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6C5" w:rsidRPr="00405888" w:rsidRDefault="007D46C5" w:rsidP="00B31214">
      <w:pPr>
        <w:tabs>
          <w:tab w:val="right" w:pos="8280"/>
        </w:tabs>
        <w:ind w:right="-22"/>
        <w:rPr>
          <w:caps/>
          <w:lang w:val="en-GB"/>
        </w:rPr>
      </w:pPr>
    </w:p>
    <w:p w:rsidR="00910BEB" w:rsidRPr="00405888" w:rsidRDefault="00910BEB" w:rsidP="00B31214">
      <w:pPr>
        <w:pStyle w:val="Header"/>
        <w:tabs>
          <w:tab w:val="left" w:pos="3420"/>
          <w:tab w:val="right" w:pos="9000"/>
        </w:tabs>
        <w:rPr>
          <w:color w:val="333333"/>
          <w:lang w:val="en-GB"/>
        </w:rPr>
      </w:pPr>
    </w:p>
    <w:p w:rsidR="00910BEB" w:rsidRPr="00405888" w:rsidRDefault="00910BEB" w:rsidP="00B31214">
      <w:pPr>
        <w:pStyle w:val="Header"/>
        <w:tabs>
          <w:tab w:val="left" w:pos="3420"/>
          <w:tab w:val="right" w:pos="9000"/>
        </w:tabs>
        <w:rPr>
          <w:color w:val="333333"/>
          <w:lang w:val="en-GB"/>
        </w:rPr>
      </w:pPr>
    </w:p>
    <w:p w:rsidR="00910BEB" w:rsidRPr="00405888" w:rsidRDefault="00910BEB" w:rsidP="00B31214">
      <w:pPr>
        <w:pStyle w:val="Header"/>
        <w:tabs>
          <w:tab w:val="left" w:pos="3420"/>
          <w:tab w:val="right" w:pos="9000"/>
        </w:tabs>
        <w:rPr>
          <w:color w:val="333333"/>
          <w:lang w:val="en-GB"/>
        </w:rPr>
      </w:pPr>
    </w:p>
    <w:p w:rsidR="00910BEB" w:rsidRPr="00405888" w:rsidRDefault="00910BEB" w:rsidP="00B31214">
      <w:pPr>
        <w:pStyle w:val="Header"/>
        <w:tabs>
          <w:tab w:val="left" w:pos="3420"/>
          <w:tab w:val="right" w:pos="9000"/>
        </w:tabs>
        <w:rPr>
          <w:color w:val="333333"/>
          <w:lang w:val="en-GB"/>
        </w:rPr>
      </w:pPr>
    </w:p>
    <w:p w:rsidR="00910BEB" w:rsidRPr="00405888" w:rsidRDefault="00910BEB" w:rsidP="00B31214">
      <w:pPr>
        <w:pStyle w:val="Header"/>
        <w:tabs>
          <w:tab w:val="left" w:pos="3420"/>
          <w:tab w:val="right" w:pos="9000"/>
        </w:tabs>
        <w:rPr>
          <w:color w:val="333333"/>
          <w:lang w:val="en-GB"/>
        </w:rPr>
      </w:pPr>
    </w:p>
    <w:p w:rsidR="00910BEB" w:rsidRPr="00405888" w:rsidRDefault="00910BEB" w:rsidP="00B31214">
      <w:pPr>
        <w:pStyle w:val="Header"/>
        <w:tabs>
          <w:tab w:val="left" w:pos="3420"/>
          <w:tab w:val="right" w:pos="9000"/>
        </w:tabs>
        <w:rPr>
          <w:color w:val="333333"/>
          <w:lang w:val="en-GB"/>
        </w:rPr>
      </w:pPr>
    </w:p>
    <w:p w:rsidR="00910BEB" w:rsidRPr="00405888" w:rsidRDefault="00910BEB" w:rsidP="00B31214">
      <w:pPr>
        <w:pStyle w:val="Header"/>
        <w:tabs>
          <w:tab w:val="left" w:pos="3420"/>
          <w:tab w:val="right" w:pos="9000"/>
        </w:tabs>
        <w:rPr>
          <w:color w:val="333333"/>
          <w:lang w:val="en-GB"/>
        </w:rPr>
      </w:pPr>
    </w:p>
    <w:p w:rsidR="005931F7" w:rsidRPr="00405888" w:rsidRDefault="00CC6474" w:rsidP="00B328E6">
      <w:pPr>
        <w:pStyle w:val="DocumentTitle"/>
        <w:rPr>
          <w:lang w:val="en-GB"/>
        </w:rPr>
      </w:pPr>
      <w:sdt>
        <w:sdtPr>
          <w:rPr>
            <w:rFonts w:eastAsia="Microsoft YaHei"/>
            <w:kern w:val="28"/>
            <w:szCs w:val="52"/>
            <w:lang w:val="en-GB"/>
          </w:rPr>
          <w:alias w:val="Name"/>
          <w:tag w:val="idName"/>
          <w:id w:val="152265632"/>
          <w:placeholder>
            <w:docPart w:val="449C5CF5B4F1481AB583CD9D912B457F"/>
          </w:placeholder>
          <w:dataBinding w:xpath="/ns0:ccMap[1]/ns0:ccElement_Name" w:storeItemID="{00000000-0000-0000-0000-000000000000}"/>
          <w:text/>
        </w:sdtPr>
        <w:sdtEndPr/>
        <w:sdtContent>
          <w:r w:rsidR="00641A33" w:rsidRPr="00405888">
            <w:rPr>
              <w:rFonts w:eastAsia="Microsoft YaHei"/>
              <w:kern w:val="28"/>
              <w:szCs w:val="52"/>
              <w:lang w:val="en-GB"/>
            </w:rPr>
            <w:t>StatDCAT-AP – DCAT Application Profile for description of statistical datasets Version 1.0.1</w:t>
          </w:r>
        </w:sdtContent>
      </w:sdt>
    </w:p>
    <w:p w:rsidR="008618B5" w:rsidRPr="00077CCC" w:rsidRDefault="008618B5" w:rsidP="008618B5">
      <w:pPr>
        <w:pStyle w:val="DocumentSubtitle"/>
        <w:rPr>
          <w:lang w:val="en-US"/>
        </w:rPr>
        <w:sectPr w:rsidR="008618B5" w:rsidRPr="00077CCC" w:rsidSect="00097276">
          <w:headerReference w:type="even" r:id="rId8"/>
          <w:headerReference w:type="default" r:id="rId9"/>
          <w:footerReference w:type="even" r:id="rId10"/>
          <w:footerReference w:type="default" r:id="rId11"/>
          <w:headerReference w:type="first" r:id="rId12"/>
          <w:footerReference w:type="first" r:id="rId13"/>
          <w:pgSz w:w="11907" w:h="16839" w:code="9"/>
          <w:pgMar w:top="1134" w:right="1701" w:bottom="1134" w:left="1701" w:header="567" w:footer="567" w:gutter="0"/>
          <w:cols w:space="720"/>
          <w:titlePg/>
          <w:docGrid w:linePitch="326"/>
        </w:sectPr>
      </w:pPr>
      <w:r w:rsidRPr="00F77022">
        <w:rPr>
          <w:lang w:val="en-US"/>
        </w:rPr>
        <w:t>DI/07624 - ABC IV Lot 3 SC</w:t>
      </w:r>
      <w:r>
        <w:rPr>
          <w:lang w:val="en-US"/>
        </w:rPr>
        <w:t>14</w:t>
      </w:r>
      <w:r w:rsidR="00FA5D82">
        <w:rPr>
          <w:lang w:val="en-US"/>
        </w:rPr>
        <w:t>1</w:t>
      </w:r>
    </w:p>
    <w:p w:rsidR="00CD6C97" w:rsidRPr="008618B5" w:rsidRDefault="00CD6C97" w:rsidP="006C0E79">
      <w:pPr>
        <w:pStyle w:val="DocumentTitle"/>
        <w:spacing w:after="360"/>
        <w:jc w:val="both"/>
        <w:rPr>
          <w:lang w:val="en-US"/>
        </w:rPr>
      </w:pPr>
    </w:p>
    <w:p w:rsidR="00B328E6" w:rsidRPr="00405888" w:rsidRDefault="00A17B50" w:rsidP="0073068D">
      <w:pPr>
        <w:pStyle w:val="DocumentTitle"/>
        <w:spacing w:after="360"/>
        <w:rPr>
          <w:lang w:val="en-GB"/>
        </w:rPr>
      </w:pPr>
      <w:r w:rsidRPr="00405888">
        <w:rPr>
          <w:lang w:val="en-GB"/>
        </w:rPr>
        <w:t>Basic</w:t>
      </w:r>
      <w:r w:rsidR="006D4D16" w:rsidRPr="00405888">
        <w:rPr>
          <w:lang w:val="en-GB"/>
        </w:rPr>
        <w:t xml:space="preserve"> </w:t>
      </w:r>
      <w:r w:rsidR="00B328E6" w:rsidRPr="00405888">
        <w:rPr>
          <w:lang w:val="en-GB"/>
        </w:rPr>
        <w:t>Document Metadata</w:t>
      </w:r>
    </w:p>
    <w:tbl>
      <w:tblPr>
        <w:tblStyle w:val="TableGrid"/>
        <w:tblW w:w="4888" w:type="pct"/>
        <w:tblLook w:val="00A0" w:firstRow="1" w:lastRow="0" w:firstColumn="1" w:lastColumn="0" w:noHBand="0" w:noVBand="0"/>
      </w:tblPr>
      <w:tblGrid>
        <w:gridCol w:w="2082"/>
        <w:gridCol w:w="6444"/>
      </w:tblGrid>
      <w:tr w:rsidR="0064694F" w:rsidRPr="00405888" w:rsidTr="0064694F">
        <w:trPr>
          <w:cnfStyle w:val="100000000000" w:firstRow="1" w:lastRow="0" w:firstColumn="0" w:lastColumn="0" w:oddVBand="0" w:evenVBand="0" w:oddHBand="0" w:evenHBand="0" w:firstRowFirstColumn="0" w:firstRowLastColumn="0" w:lastRowFirstColumn="0" w:lastRowLastColumn="0"/>
          <w:trHeight w:val="444"/>
        </w:trPr>
        <w:tc>
          <w:tcPr>
            <w:tcW w:w="1221" w:type="pct"/>
          </w:tcPr>
          <w:p w:rsidR="00B328E6" w:rsidRPr="00405888" w:rsidRDefault="00B328E6" w:rsidP="00BE61CE">
            <w:pPr>
              <w:rPr>
                <w:lang w:val="en-GB"/>
              </w:rPr>
            </w:pPr>
            <w:r w:rsidRPr="00405888">
              <w:rPr>
                <w:lang w:val="en-GB"/>
              </w:rPr>
              <w:t>Property</w:t>
            </w:r>
          </w:p>
        </w:tc>
        <w:tc>
          <w:tcPr>
            <w:tcW w:w="3779" w:type="pct"/>
          </w:tcPr>
          <w:p w:rsidR="00B328E6" w:rsidRPr="00405888" w:rsidRDefault="00B328E6" w:rsidP="00BE61CE">
            <w:pPr>
              <w:rPr>
                <w:lang w:val="en-GB"/>
              </w:rPr>
            </w:pPr>
            <w:r w:rsidRPr="00405888">
              <w:rPr>
                <w:lang w:val="en-GB"/>
              </w:rPr>
              <w:t>Value</w:t>
            </w:r>
          </w:p>
        </w:tc>
      </w:tr>
      <w:tr w:rsidR="00A46DF0" w:rsidRPr="002B214D" w:rsidTr="00DC5D49">
        <w:trPr>
          <w:trHeight w:val="444"/>
        </w:trPr>
        <w:tc>
          <w:tcPr>
            <w:tcW w:w="1221" w:type="pct"/>
          </w:tcPr>
          <w:p w:rsidR="00A46DF0" w:rsidRPr="00405888" w:rsidRDefault="00BE61CE" w:rsidP="00BE61CE">
            <w:pPr>
              <w:rPr>
                <w:lang w:val="en-GB"/>
              </w:rPr>
            </w:pPr>
            <w:r w:rsidRPr="00405888">
              <w:rPr>
                <w:lang w:val="en-GB"/>
              </w:rPr>
              <w:t>Name</w:t>
            </w:r>
          </w:p>
        </w:tc>
        <w:tc>
          <w:tcPr>
            <w:tcW w:w="3779" w:type="pct"/>
          </w:tcPr>
          <w:p w:rsidR="00A46DF0" w:rsidRPr="00405888" w:rsidRDefault="00CC6474" w:rsidP="00BE61CE">
            <w:pPr>
              <w:rPr>
                <w:lang w:val="en-GB"/>
              </w:rPr>
            </w:pPr>
            <w:sdt>
              <w:sdtPr>
                <w:rPr>
                  <w:lang w:val="en-GB"/>
                </w:rPr>
                <w:alias w:val="Name"/>
                <w:tag w:val="idName"/>
                <w:id w:val="203221600"/>
                <w:placeholder>
                  <w:docPart w:val="E856D2EA8F424466AB276E9EF209D746"/>
                </w:placeholder>
                <w:dataBinding w:xpath="/ns0:ccMap[1]/ns0:ccElement_Name" w:storeItemID="{00000000-0000-0000-0000-000000000000}"/>
                <w:text/>
              </w:sdtPr>
              <w:sdtEndPr/>
              <w:sdtContent>
                <w:r w:rsidR="00641A33" w:rsidRPr="00405888">
                  <w:rPr>
                    <w:lang w:val="en-GB"/>
                  </w:rPr>
                  <w:t>StatDCAT-AP – DCAT Application Profile for description of statistical datasets Version 1.0.1</w:t>
                </w:r>
              </w:sdtContent>
            </w:sdt>
          </w:p>
        </w:tc>
      </w:tr>
      <w:tr w:rsidR="00A46DF0" w:rsidRPr="00405888" w:rsidTr="00DC5D49">
        <w:trPr>
          <w:trHeight w:val="444"/>
        </w:trPr>
        <w:tc>
          <w:tcPr>
            <w:tcW w:w="1221" w:type="pct"/>
          </w:tcPr>
          <w:p w:rsidR="00A46DF0" w:rsidRPr="00405888" w:rsidRDefault="00A46DF0" w:rsidP="00BE61CE">
            <w:pPr>
              <w:rPr>
                <w:lang w:val="en-GB"/>
              </w:rPr>
            </w:pPr>
            <w:r w:rsidRPr="00405888">
              <w:rPr>
                <w:lang w:val="en-GB"/>
              </w:rPr>
              <w:t>Release date</w:t>
            </w:r>
          </w:p>
        </w:tc>
        <w:sdt>
          <w:sdtPr>
            <w:rPr>
              <w:lang w:val="en-GB"/>
            </w:rPr>
            <w:alias w:val="Date"/>
            <w:tag w:val="idDate"/>
            <w:id w:val="-2079739431"/>
            <w:placeholder>
              <w:docPart w:val="5A467463A7BE42139BCCFDE937DB4B91"/>
            </w:placeholder>
            <w:dataBinding w:xpath="/ns0:ccMap[1]/ns0:ccElement_Date" w:storeItemID="{00000000-0000-0000-0000-000000000000}"/>
            <w:date w:fullDate="2019-05-28T00:00:00Z">
              <w:dateFormat w:val="dd/MM/yyyy"/>
              <w:lid w:val="en-US"/>
              <w:storeMappedDataAs w:val="dateTime"/>
              <w:calendar w:val="gregorian"/>
            </w:date>
          </w:sdtPr>
          <w:sdtEndPr/>
          <w:sdtContent>
            <w:tc>
              <w:tcPr>
                <w:tcW w:w="3779" w:type="pct"/>
              </w:tcPr>
              <w:p w:rsidR="00A46DF0" w:rsidRPr="00405888" w:rsidRDefault="002B214D" w:rsidP="00BE61CE">
                <w:pPr>
                  <w:rPr>
                    <w:lang w:val="en-GB"/>
                  </w:rPr>
                </w:pPr>
                <w:r>
                  <w:rPr>
                    <w:lang w:val="en-US"/>
                  </w:rPr>
                  <w:t>28/05/2019</w:t>
                </w:r>
              </w:p>
            </w:tc>
          </w:sdtContent>
        </w:sdt>
      </w:tr>
      <w:tr w:rsidR="00A46DF0" w:rsidRPr="00405888" w:rsidTr="00DC5D49">
        <w:trPr>
          <w:trHeight w:val="444"/>
        </w:trPr>
        <w:tc>
          <w:tcPr>
            <w:tcW w:w="1221" w:type="pct"/>
          </w:tcPr>
          <w:p w:rsidR="00A46DF0" w:rsidRPr="00405888" w:rsidRDefault="00A46DF0" w:rsidP="00BE61CE">
            <w:pPr>
              <w:rPr>
                <w:lang w:val="en-GB"/>
              </w:rPr>
            </w:pPr>
            <w:r w:rsidRPr="00405888">
              <w:rPr>
                <w:lang w:val="en-GB"/>
              </w:rPr>
              <w:t>Status</w:t>
            </w:r>
          </w:p>
        </w:tc>
        <w:tc>
          <w:tcPr>
            <w:tcW w:w="3779" w:type="pct"/>
          </w:tcPr>
          <w:p w:rsidR="00A46DF0" w:rsidRPr="00405888" w:rsidRDefault="00CC6474" w:rsidP="00BE61CE">
            <w:pPr>
              <w:rPr>
                <w:sz w:val="20"/>
                <w:lang w:val="en-GB"/>
              </w:rPr>
            </w:pPr>
            <w:sdt>
              <w:sdtPr>
                <w:rPr>
                  <w:lang w:val="en-GB"/>
                </w:rPr>
                <w:alias w:val="Status"/>
                <w:tag w:val="idStatus"/>
                <w:id w:val="-1767221140"/>
                <w:placeholder>
                  <w:docPart w:val="D6CAFBD7E3CD43BABD62EB9158E012B5"/>
                </w:placeholder>
                <w:dataBinding w:prefixMappings="xmlns:ns0='http://www.Mayor_Maxey.com/AddInDefaultNameSpace' " w:xpath="/ns0:ccMap[1]/ns0:CCMapElement_3756611385[1]" w:storeItemID="{00000000-0000-0000-0000-000000000000}"/>
                <w:comboBox>
                  <w:listItem w:value="Choose an item."/>
                  <w:listItem w:displayText="Completed" w:value="Completed"/>
                  <w:listItem w:displayText="Deprecated" w:value="Deprecated"/>
                  <w:listItem w:displayText="Under Development" w:value="Under Development"/>
                  <w:listItem w:displayText="Withdrawn" w:value="Withdrawn"/>
                </w:comboBox>
              </w:sdtPr>
              <w:sdtEndPr/>
              <w:sdtContent>
                <w:r w:rsidR="004C25F9">
                  <w:rPr>
                    <w:lang w:val="en-GB"/>
                  </w:rPr>
                  <w:t>Completed</w:t>
                </w:r>
              </w:sdtContent>
            </w:sdt>
          </w:p>
        </w:tc>
      </w:tr>
      <w:tr w:rsidR="00A46DF0" w:rsidRPr="00405888" w:rsidTr="00DC5D49">
        <w:trPr>
          <w:trHeight w:val="444"/>
        </w:trPr>
        <w:tc>
          <w:tcPr>
            <w:tcW w:w="1221" w:type="pct"/>
          </w:tcPr>
          <w:p w:rsidR="00A46DF0" w:rsidRPr="00405888" w:rsidRDefault="00A46DF0" w:rsidP="00BE61CE">
            <w:pPr>
              <w:rPr>
                <w:lang w:val="en-GB"/>
              </w:rPr>
            </w:pPr>
            <w:r w:rsidRPr="00405888">
              <w:rPr>
                <w:lang w:val="en-GB"/>
              </w:rPr>
              <w:t>Version</w:t>
            </w:r>
          </w:p>
        </w:tc>
        <w:tc>
          <w:tcPr>
            <w:tcW w:w="3779" w:type="pct"/>
          </w:tcPr>
          <w:p w:rsidR="00A46DF0" w:rsidRPr="00405888" w:rsidRDefault="00CC6474" w:rsidP="004C25F9">
            <w:pPr>
              <w:rPr>
                <w:lang w:val="en-GB"/>
              </w:rPr>
            </w:pPr>
            <w:sdt>
              <w:sdtPr>
                <w:rPr>
                  <w:lang w:val="en-GB"/>
                </w:rPr>
                <w:alias w:val="Version"/>
                <w:tag w:val="idVersion"/>
                <w:id w:val="-609901861"/>
                <w:placeholder>
                  <w:docPart w:val="22E73B0CEA4C464FB4872CBC0384E150"/>
                </w:placeholder>
                <w:dataBinding w:xpath="/ns0:ccMap[1]/ns0:ccElement_Version" w:storeItemID="{00000000-0000-0000-0000-000000000000}"/>
                <w:text/>
              </w:sdtPr>
              <w:sdtEndPr/>
              <w:sdtContent>
                <w:r w:rsidR="004C25F9">
                  <w:rPr>
                    <w:lang w:val="en-GB"/>
                  </w:rPr>
                  <w:t>1.0</w:t>
                </w:r>
              </w:sdtContent>
            </w:sdt>
          </w:p>
        </w:tc>
      </w:tr>
      <w:tr w:rsidR="00A46DF0" w:rsidRPr="00405888" w:rsidTr="00DC5D49">
        <w:trPr>
          <w:trHeight w:val="444"/>
        </w:trPr>
        <w:tc>
          <w:tcPr>
            <w:tcW w:w="1221" w:type="pct"/>
          </w:tcPr>
          <w:p w:rsidR="00A46DF0" w:rsidRPr="00405888" w:rsidRDefault="00BE61CE" w:rsidP="00BE61CE">
            <w:pPr>
              <w:rPr>
                <w:lang w:val="en-GB"/>
              </w:rPr>
            </w:pPr>
            <w:r w:rsidRPr="00405888">
              <w:rPr>
                <w:lang w:val="en-GB"/>
              </w:rPr>
              <w:t>Author</w:t>
            </w:r>
          </w:p>
        </w:tc>
        <w:sdt>
          <w:sdtPr>
            <w:rPr>
              <w:lang w:val="en-GB"/>
            </w:rPr>
            <w:alias w:val="Author"/>
            <w:tag w:val="idAuthor"/>
            <w:id w:val="1056669857"/>
            <w:placeholder>
              <w:docPart w:val="B24A5CD65B074CD18FBBE7CFCE9B97FE"/>
            </w:placeholder>
            <w:dataBinding w:prefixMappings="xmlns:ns0='http://www.Mayor_Maxey.com/AddInDefaultNameSpace' " w:xpath="/ns0:ccMap[1]/ns0:CCMapElement_1215314869[1]" w:storeItemID="{00000000-0000-0000-0000-000000000000}"/>
            <w:text w:multiLine="1"/>
          </w:sdtPr>
          <w:sdtEndPr/>
          <w:sdtContent>
            <w:tc>
              <w:tcPr>
                <w:tcW w:w="3779" w:type="pct"/>
              </w:tcPr>
              <w:p w:rsidR="00A46DF0" w:rsidRPr="00405888" w:rsidRDefault="00414DF1" w:rsidP="00E65394">
                <w:pPr>
                  <w:rPr>
                    <w:lang w:val="en-GB"/>
                  </w:rPr>
                </w:pPr>
                <w:r>
                  <w:rPr>
                    <w:lang w:val="en-GB"/>
                  </w:rPr>
                  <w:t>Natasa Sofou</w:t>
                </w:r>
                <w:r w:rsidR="00E65394" w:rsidRPr="00405888">
                  <w:rPr>
                    <w:lang w:val="en-GB"/>
                  </w:rPr>
                  <w:t>, Adina Dragan</w:t>
                </w:r>
              </w:p>
            </w:tc>
          </w:sdtContent>
        </w:sdt>
      </w:tr>
      <w:tr w:rsidR="00A46DF0" w:rsidRPr="002B214D" w:rsidTr="00DC5D49">
        <w:trPr>
          <w:trHeight w:val="444"/>
        </w:trPr>
        <w:tc>
          <w:tcPr>
            <w:tcW w:w="1221" w:type="pct"/>
          </w:tcPr>
          <w:p w:rsidR="00A46DF0" w:rsidRPr="00405888" w:rsidRDefault="00A46DF0" w:rsidP="00BE61CE">
            <w:pPr>
              <w:rPr>
                <w:lang w:val="en-GB"/>
              </w:rPr>
            </w:pPr>
            <w:r w:rsidRPr="00405888">
              <w:rPr>
                <w:lang w:val="en-GB"/>
              </w:rPr>
              <w:t>Reviewed by</w:t>
            </w:r>
          </w:p>
        </w:tc>
        <w:tc>
          <w:tcPr>
            <w:tcW w:w="3779" w:type="pct"/>
          </w:tcPr>
          <w:p w:rsidR="00A46DF0" w:rsidRPr="00405888" w:rsidRDefault="00CC6474" w:rsidP="00123CE1">
            <w:pPr>
              <w:rPr>
                <w:lang w:val="en-GB"/>
              </w:rPr>
            </w:pPr>
            <w:sdt>
              <w:sdtPr>
                <w:rPr>
                  <w:lang w:val="en-GB"/>
                </w:rPr>
                <w:alias w:val="Reviewers"/>
                <w:tag w:val="idReviewers"/>
                <w:id w:val="-1644953120"/>
                <w:placeholder>
                  <w:docPart w:val="08256EBDB2F944459B61C3F28777516D"/>
                </w:placeholder>
                <w:dataBinding w:xpath="/ns0:ccMap[1]/ns0:ccElement_Reviewers" w:storeItemID="{00000000-0000-0000-0000-000000000000}"/>
                <w:text w:multiLine="1"/>
              </w:sdtPr>
              <w:sdtEndPr/>
              <w:sdtContent>
                <w:r w:rsidR="00414DF1">
                  <w:rPr>
                    <w:lang w:val="en-GB"/>
                  </w:rPr>
                  <w:t>Susanne Wigard,</w:t>
                </w:r>
                <w:r w:rsidR="00123CE1" w:rsidRPr="00405888">
                  <w:rPr>
                    <w:lang w:val="en-GB"/>
                  </w:rPr>
                  <w:t xml:space="preserve"> Fidel Santiago</w:t>
                </w:r>
                <w:r w:rsidR="00414DF1">
                  <w:rPr>
                    <w:lang w:val="en-GB"/>
                  </w:rPr>
                  <w:t xml:space="preserve">, </w:t>
                </w:r>
              </w:sdtContent>
            </w:sdt>
            <w:r w:rsidR="00414DF1" w:rsidRPr="00414DF1">
              <w:rPr>
                <w:lang w:val="en-GB"/>
              </w:rPr>
              <w:t>Marco Pellegrino</w:t>
            </w:r>
          </w:p>
        </w:tc>
      </w:tr>
      <w:tr w:rsidR="00A46DF0" w:rsidRPr="002B214D" w:rsidTr="00DC5D49">
        <w:trPr>
          <w:trHeight w:val="444"/>
        </w:trPr>
        <w:tc>
          <w:tcPr>
            <w:tcW w:w="1221" w:type="pct"/>
          </w:tcPr>
          <w:p w:rsidR="00A46DF0" w:rsidRPr="00405888" w:rsidRDefault="00A46DF0" w:rsidP="00BE61CE">
            <w:pPr>
              <w:rPr>
                <w:lang w:val="en-GB"/>
              </w:rPr>
            </w:pPr>
            <w:r w:rsidRPr="00405888">
              <w:rPr>
                <w:lang w:val="en-GB"/>
              </w:rPr>
              <w:t>Approved by</w:t>
            </w:r>
          </w:p>
        </w:tc>
        <w:tc>
          <w:tcPr>
            <w:tcW w:w="3779" w:type="pct"/>
          </w:tcPr>
          <w:p w:rsidR="00A46DF0" w:rsidRPr="00405888" w:rsidRDefault="00CC6474" w:rsidP="00123CE1">
            <w:pPr>
              <w:rPr>
                <w:lang w:val="en-GB"/>
              </w:rPr>
            </w:pPr>
            <w:sdt>
              <w:sdtPr>
                <w:rPr>
                  <w:lang w:val="en-GB"/>
                </w:rPr>
                <w:alias w:val="Approvers"/>
                <w:tag w:val="idApprovers"/>
                <w:id w:val="1194882866"/>
                <w:placeholder>
                  <w:docPart w:val="52F95A7ED69646D7A7B025878FF3610E"/>
                </w:placeholder>
                <w:dataBinding w:xpath="/ns0:ccMap[1]/ns0:ccElement_Approvers" w:storeItemID="{00000000-0000-0000-0000-000000000000}"/>
                <w:text/>
              </w:sdtPr>
              <w:sdtEndPr/>
              <w:sdtContent>
                <w:r w:rsidR="00123CE1" w:rsidRPr="00405888">
                  <w:rPr>
                    <w:lang w:val="en-GB"/>
                  </w:rPr>
                  <w:t>Susanne Wigard and Fidel Santiago</w:t>
                </w:r>
              </w:sdtContent>
            </w:sdt>
          </w:p>
        </w:tc>
      </w:tr>
      <w:tr w:rsidR="00623E6B" w:rsidRPr="002B214D" w:rsidTr="00DC5D49">
        <w:trPr>
          <w:trHeight w:val="444"/>
        </w:trPr>
        <w:tc>
          <w:tcPr>
            <w:tcW w:w="1221" w:type="pct"/>
          </w:tcPr>
          <w:p w:rsidR="00623E6B" w:rsidRPr="00405888" w:rsidRDefault="00623E6B" w:rsidP="00BE61CE">
            <w:pPr>
              <w:rPr>
                <w:lang w:val="en-GB"/>
              </w:rPr>
            </w:pPr>
            <w:r w:rsidRPr="00405888">
              <w:rPr>
                <w:lang w:val="en-GB"/>
              </w:rPr>
              <w:t>Abstract</w:t>
            </w:r>
          </w:p>
        </w:tc>
        <w:tc>
          <w:tcPr>
            <w:tcW w:w="3779" w:type="pct"/>
          </w:tcPr>
          <w:p w:rsidR="00623E6B" w:rsidRPr="00405888" w:rsidRDefault="00CC6474" w:rsidP="00BE61CE">
            <w:pPr>
              <w:rPr>
                <w:lang w:val="en-GB"/>
              </w:rPr>
            </w:pPr>
            <w:sdt>
              <w:sdtPr>
                <w:rPr>
                  <w:lang w:val="en-GB"/>
                </w:rPr>
                <w:alias w:val="Abstract"/>
                <w:tag w:val="idAbstract"/>
                <w:id w:val="-225457481"/>
                <w:placeholder>
                  <w:docPart w:val="AF94ED1A3A75484DA2E12861C8CE8F81"/>
                </w:placeholder>
                <w:dataBinding w:xpath="/ns0:ccMap[1]/ns0:ccElement_Abstract" w:storeItemID="{00000000-0000-0000-0000-000000000000}"/>
                <w:text w:multiLine="1"/>
              </w:sdtPr>
              <w:sdtEndPr/>
              <w:sdtContent>
                <w:r w:rsidR="00E65394" w:rsidRPr="00405888">
                  <w:rPr>
                    <w:lang w:val="en-GB"/>
                  </w:rPr>
                  <w:t>This document is the result of the Bug fix change release process described in the Change and Release Management Policy for DCAT-AP  and was built starting from StatDCAT-AP version 1.0.0</w:t>
                </w:r>
              </w:sdtContent>
            </w:sdt>
          </w:p>
        </w:tc>
      </w:tr>
    </w:tbl>
    <w:p w:rsidR="00B328E6" w:rsidRPr="00405888" w:rsidRDefault="00B328E6" w:rsidP="00B328E6">
      <w:pPr>
        <w:pStyle w:val="Heading"/>
        <w:rPr>
          <w:caps/>
          <w:lang w:val="en-GB"/>
        </w:rPr>
      </w:pPr>
      <w:bookmarkStart w:id="0" w:name="_Toc303255753"/>
      <w:bookmarkStart w:id="1" w:name="_Toc304810033"/>
    </w:p>
    <w:p w:rsidR="00B328E6" w:rsidRPr="00405888" w:rsidRDefault="00B328E6" w:rsidP="00B328E6">
      <w:pPr>
        <w:pStyle w:val="Heading"/>
        <w:rPr>
          <w:caps/>
          <w:lang w:val="en-GB"/>
        </w:rPr>
      </w:pPr>
    </w:p>
    <w:p w:rsidR="00B328E6" w:rsidRPr="00405888" w:rsidRDefault="00B328E6" w:rsidP="0073068D">
      <w:pPr>
        <w:pStyle w:val="DocumentTitle"/>
        <w:spacing w:after="360"/>
        <w:rPr>
          <w:lang w:val="en-GB"/>
        </w:rPr>
      </w:pPr>
      <w:r w:rsidRPr="00405888">
        <w:rPr>
          <w:lang w:val="en-GB"/>
        </w:rPr>
        <w:t>Document History</w:t>
      </w:r>
      <w:bookmarkEnd w:id="0"/>
      <w:bookmarkEnd w:id="1"/>
    </w:p>
    <w:tbl>
      <w:tblPr>
        <w:tblStyle w:val="TableGrid"/>
        <w:tblW w:w="5000" w:type="pct"/>
        <w:tblLook w:val="00A0" w:firstRow="1" w:lastRow="0" w:firstColumn="1" w:lastColumn="0" w:noHBand="0" w:noVBand="0"/>
      </w:tblPr>
      <w:tblGrid>
        <w:gridCol w:w="1095"/>
        <w:gridCol w:w="1554"/>
        <w:gridCol w:w="4814"/>
        <w:gridCol w:w="1258"/>
      </w:tblGrid>
      <w:tr w:rsidR="00434779" w:rsidRPr="00405888" w:rsidTr="003F767D">
        <w:trPr>
          <w:cnfStyle w:val="100000000000" w:firstRow="1" w:lastRow="0" w:firstColumn="0" w:lastColumn="0" w:oddVBand="0" w:evenVBand="0" w:oddHBand="0" w:evenHBand="0" w:firstRowFirstColumn="0" w:firstRowLastColumn="0" w:lastRowFirstColumn="0" w:lastRowLastColumn="0"/>
          <w:trHeight w:val="423"/>
        </w:trPr>
        <w:tc>
          <w:tcPr>
            <w:tcW w:w="628" w:type="pct"/>
          </w:tcPr>
          <w:p w:rsidR="00B328E6" w:rsidRPr="00405888" w:rsidRDefault="00B328E6" w:rsidP="00BE61CE">
            <w:pPr>
              <w:rPr>
                <w:lang w:val="en-GB"/>
              </w:rPr>
            </w:pPr>
            <w:r w:rsidRPr="00405888">
              <w:rPr>
                <w:lang w:val="en-GB"/>
              </w:rPr>
              <w:t>Version</w:t>
            </w:r>
          </w:p>
        </w:tc>
        <w:tc>
          <w:tcPr>
            <w:tcW w:w="891" w:type="pct"/>
          </w:tcPr>
          <w:p w:rsidR="00B328E6" w:rsidRPr="00405888" w:rsidRDefault="00B328E6" w:rsidP="00BE61CE">
            <w:pPr>
              <w:rPr>
                <w:lang w:val="en-GB"/>
              </w:rPr>
            </w:pPr>
            <w:r w:rsidRPr="00405888">
              <w:rPr>
                <w:lang w:val="en-GB"/>
              </w:rPr>
              <w:t>Date</w:t>
            </w:r>
          </w:p>
        </w:tc>
        <w:tc>
          <w:tcPr>
            <w:tcW w:w="2760" w:type="pct"/>
          </w:tcPr>
          <w:p w:rsidR="00B328E6" w:rsidRPr="00405888" w:rsidRDefault="00B328E6" w:rsidP="00BE61CE">
            <w:pPr>
              <w:rPr>
                <w:lang w:val="en-GB"/>
              </w:rPr>
            </w:pPr>
            <w:r w:rsidRPr="00405888">
              <w:rPr>
                <w:lang w:val="en-GB"/>
              </w:rPr>
              <w:t>Description</w:t>
            </w:r>
          </w:p>
        </w:tc>
        <w:tc>
          <w:tcPr>
            <w:tcW w:w="721" w:type="pct"/>
          </w:tcPr>
          <w:p w:rsidR="00B328E6" w:rsidRPr="00405888" w:rsidRDefault="00B328E6" w:rsidP="00BE61CE">
            <w:pPr>
              <w:rPr>
                <w:lang w:val="en-GB"/>
              </w:rPr>
            </w:pPr>
            <w:r w:rsidRPr="00405888">
              <w:rPr>
                <w:lang w:val="en-GB"/>
              </w:rPr>
              <w:t>Action</w:t>
            </w:r>
          </w:p>
        </w:tc>
      </w:tr>
      <w:tr w:rsidR="004C25F9" w:rsidRPr="00405888" w:rsidTr="003F767D">
        <w:trPr>
          <w:trHeight w:val="423"/>
        </w:trPr>
        <w:tc>
          <w:tcPr>
            <w:tcW w:w="628" w:type="pct"/>
          </w:tcPr>
          <w:p w:rsidR="004C25F9" w:rsidRPr="00405888" w:rsidRDefault="004C25F9" w:rsidP="00414DF1">
            <w:pPr>
              <w:rPr>
                <w:lang w:val="en-GB"/>
              </w:rPr>
            </w:pPr>
            <w:r>
              <w:rPr>
                <w:lang w:val="en-GB"/>
              </w:rPr>
              <w:t>1.0</w:t>
            </w:r>
          </w:p>
        </w:tc>
        <w:tc>
          <w:tcPr>
            <w:tcW w:w="891" w:type="pct"/>
          </w:tcPr>
          <w:p w:rsidR="004C25F9" w:rsidRPr="00405888" w:rsidRDefault="004C25F9" w:rsidP="002B214D">
            <w:pPr>
              <w:rPr>
                <w:lang w:val="en-GB"/>
              </w:rPr>
            </w:pPr>
            <w:r>
              <w:rPr>
                <w:lang w:val="en-GB"/>
              </w:rPr>
              <w:t>2</w:t>
            </w:r>
            <w:r w:rsidR="002B214D">
              <w:rPr>
                <w:lang w:val="en-GB"/>
              </w:rPr>
              <w:t>8</w:t>
            </w:r>
            <w:r>
              <w:rPr>
                <w:lang w:val="en-GB"/>
              </w:rPr>
              <w:t>/05/2019</w:t>
            </w:r>
          </w:p>
        </w:tc>
        <w:tc>
          <w:tcPr>
            <w:tcW w:w="2760" w:type="pct"/>
          </w:tcPr>
          <w:p w:rsidR="004C25F9" w:rsidRPr="00405888" w:rsidRDefault="001F100A" w:rsidP="005B2AA3">
            <w:pPr>
              <w:rPr>
                <w:lang w:val="en-GB"/>
              </w:rPr>
            </w:pPr>
            <w:r>
              <w:t>Published version 1.0</w:t>
            </w:r>
          </w:p>
        </w:tc>
        <w:tc>
          <w:tcPr>
            <w:tcW w:w="721" w:type="pct"/>
          </w:tcPr>
          <w:p w:rsidR="004C25F9" w:rsidRPr="00405888" w:rsidRDefault="001F100A" w:rsidP="00BE61CE">
            <w:pPr>
              <w:rPr>
                <w:lang w:val="en-GB"/>
              </w:rPr>
            </w:pPr>
            <w:r>
              <w:rPr>
                <w:lang w:val="en-GB"/>
              </w:rPr>
              <w:t>Published</w:t>
            </w:r>
          </w:p>
        </w:tc>
      </w:tr>
      <w:tr w:rsidR="00123CE1" w:rsidRPr="00405888" w:rsidTr="003F767D">
        <w:trPr>
          <w:trHeight w:val="423"/>
        </w:trPr>
        <w:tc>
          <w:tcPr>
            <w:tcW w:w="628" w:type="pct"/>
          </w:tcPr>
          <w:p w:rsidR="00123CE1" w:rsidRPr="00405888" w:rsidRDefault="0060610C" w:rsidP="00414DF1">
            <w:pPr>
              <w:rPr>
                <w:lang w:val="en-GB"/>
              </w:rPr>
            </w:pPr>
            <w:r w:rsidRPr="00405888">
              <w:rPr>
                <w:lang w:val="en-GB"/>
              </w:rPr>
              <w:t>0.</w:t>
            </w:r>
            <w:r w:rsidR="00414DF1">
              <w:rPr>
                <w:lang w:val="en-GB"/>
              </w:rPr>
              <w:t>1</w:t>
            </w:r>
          </w:p>
        </w:tc>
        <w:tc>
          <w:tcPr>
            <w:tcW w:w="891" w:type="pct"/>
          </w:tcPr>
          <w:p w:rsidR="00123CE1" w:rsidRPr="00405888" w:rsidRDefault="0060610C" w:rsidP="00414DF1">
            <w:pPr>
              <w:rPr>
                <w:lang w:val="en-GB"/>
              </w:rPr>
            </w:pPr>
            <w:r w:rsidRPr="00405888">
              <w:rPr>
                <w:lang w:val="en-GB"/>
              </w:rPr>
              <w:t>0</w:t>
            </w:r>
            <w:r w:rsidR="00414DF1">
              <w:rPr>
                <w:lang w:val="en-GB"/>
              </w:rPr>
              <w:t>2</w:t>
            </w:r>
            <w:r w:rsidRPr="00405888">
              <w:rPr>
                <w:lang w:val="en-GB"/>
              </w:rPr>
              <w:t>/05/2019</w:t>
            </w:r>
          </w:p>
        </w:tc>
        <w:tc>
          <w:tcPr>
            <w:tcW w:w="2760" w:type="pct"/>
          </w:tcPr>
          <w:p w:rsidR="00123CE1" w:rsidRPr="00405888" w:rsidRDefault="0060610C" w:rsidP="005B2AA3">
            <w:pPr>
              <w:rPr>
                <w:lang w:val="en-GB"/>
              </w:rPr>
            </w:pPr>
            <w:r w:rsidRPr="00405888">
              <w:rPr>
                <w:lang w:val="en-GB"/>
              </w:rPr>
              <w:t>Created first internal draft</w:t>
            </w:r>
          </w:p>
        </w:tc>
        <w:tc>
          <w:tcPr>
            <w:tcW w:w="721" w:type="pct"/>
          </w:tcPr>
          <w:p w:rsidR="00123CE1" w:rsidRPr="00405888" w:rsidRDefault="005E7008" w:rsidP="00BE61CE">
            <w:pPr>
              <w:rPr>
                <w:lang w:val="en-GB"/>
              </w:rPr>
            </w:pPr>
            <w:r w:rsidRPr="00405888">
              <w:rPr>
                <w:lang w:val="en-GB"/>
              </w:rPr>
              <w:t>Created</w:t>
            </w:r>
          </w:p>
        </w:tc>
      </w:tr>
    </w:tbl>
    <w:p w:rsidR="0073068D" w:rsidRPr="00405888" w:rsidRDefault="0073068D" w:rsidP="00B328E6">
      <w:pPr>
        <w:pStyle w:val="Heading"/>
        <w:rPr>
          <w:bCs/>
          <w:caps/>
          <w:lang w:val="en-GB"/>
        </w:rPr>
      </w:pPr>
    </w:p>
    <w:p w:rsidR="00CD2805" w:rsidRPr="00405888" w:rsidRDefault="00CD2805">
      <w:pPr>
        <w:spacing w:after="0"/>
        <w:rPr>
          <w:b/>
          <w:lang w:val="en-GB"/>
        </w:rPr>
      </w:pPr>
      <w:r w:rsidRPr="00405888">
        <w:rPr>
          <w:b/>
          <w:lang w:val="en-GB"/>
        </w:rPr>
        <w:br w:type="page"/>
      </w:r>
      <w:bookmarkStart w:id="2" w:name="_GoBack"/>
      <w:bookmarkEnd w:id="2"/>
    </w:p>
    <w:p w:rsidR="00CD2805" w:rsidRPr="00405888" w:rsidRDefault="00CD2805" w:rsidP="00CD2805">
      <w:pPr>
        <w:rPr>
          <w:b/>
          <w:lang w:val="en-GB"/>
        </w:rPr>
      </w:pPr>
      <w:r w:rsidRPr="00405888">
        <w:rPr>
          <w:b/>
          <w:lang w:val="en-GB"/>
        </w:rPr>
        <w:lastRenderedPageBreak/>
        <w:t>Disclaimer: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CD2805" w:rsidRPr="002B214D" w:rsidTr="001523D6">
        <w:trPr>
          <w:jc w:val="center"/>
        </w:trPr>
        <w:tc>
          <w:tcPr>
            <w:tcW w:w="8720" w:type="dxa"/>
            <w:tcMar>
              <w:top w:w="108" w:type="dxa"/>
              <w:bottom w:w="108" w:type="dxa"/>
            </w:tcMar>
          </w:tcPr>
          <w:p w:rsidR="00CD2805" w:rsidRPr="00405888" w:rsidRDefault="00CD2805" w:rsidP="001523D6">
            <w:pPr>
              <w:spacing w:before="40"/>
              <w:rPr>
                <w:rFonts w:cs="Arial"/>
                <w:lang w:val="en-GB"/>
              </w:rPr>
            </w:pPr>
            <w:r w:rsidRPr="00405888">
              <w:rPr>
                <w:rFonts w:cs="Arial"/>
                <w:lang w:val="en-GB"/>
              </w:rPr>
              <w:t xml:space="preserve">The views expressed in this report are purely those of the </w:t>
            </w:r>
            <w:r w:rsidR="00BE61CE" w:rsidRPr="00405888">
              <w:rPr>
                <w:rFonts w:cs="Arial"/>
                <w:lang w:val="en-GB"/>
              </w:rPr>
              <w:t>Author(s)</w:t>
            </w:r>
            <w:r w:rsidRPr="00405888">
              <w:rPr>
                <w:rFonts w:cs="Arial"/>
                <w:lang w:val="en-GB"/>
              </w:rPr>
              <w:t xml:space="preserve"> and may not, in any circumstances, be interpreted as stating an official position of the European Commission.</w:t>
            </w:r>
          </w:p>
          <w:p w:rsidR="00CD2805" w:rsidRPr="00405888" w:rsidRDefault="00CD2805" w:rsidP="001523D6">
            <w:pPr>
              <w:spacing w:before="40"/>
              <w:rPr>
                <w:rFonts w:cs="Arial"/>
                <w:lang w:val="en-GB"/>
              </w:rPr>
            </w:pPr>
            <w:r w:rsidRPr="00405888">
              <w:rPr>
                <w:rFonts w:cs="Arial"/>
                <w:lang w:val="en-GB"/>
              </w:rPr>
              <w:t>The European Commission does not guarantee the accuracy of the information included in this study, nor does it accept any responsibility for any use thereof.</w:t>
            </w:r>
          </w:p>
          <w:p w:rsidR="00CD2805" w:rsidRPr="00405888" w:rsidRDefault="00CD2805" w:rsidP="001523D6">
            <w:pPr>
              <w:spacing w:before="40"/>
              <w:rPr>
                <w:rFonts w:cs="Arial"/>
                <w:lang w:val="en-GB"/>
              </w:rPr>
            </w:pPr>
            <w:r w:rsidRPr="00405888">
              <w:rPr>
                <w:rFonts w:cs="Arial"/>
                <w:lang w:val="en-GB"/>
              </w:rPr>
              <w:t>Reference herein to any specific products, specifications, process, or service by trade name, trademark, manufacturer, or otherwise, does not necessarily constitute or imply its endorsement, recommendation, or favouring by the European Commission.</w:t>
            </w:r>
          </w:p>
          <w:p w:rsidR="00CD2805" w:rsidRPr="00405888" w:rsidRDefault="00CD2805" w:rsidP="001523D6">
            <w:pPr>
              <w:spacing w:before="40"/>
              <w:rPr>
                <w:rFonts w:cs="Arial"/>
                <w:lang w:val="en-GB"/>
              </w:rPr>
            </w:pPr>
            <w:r w:rsidRPr="00405888">
              <w:rPr>
                <w:rFonts w:cs="Arial"/>
                <w:lang w:val="en-GB"/>
              </w:rPr>
              <w:t>All care has been taken by the author to ensure that s/he has obtained, where necessary, permission to use any parts of manuscripts including illustrations, maps, and graphs, on which intellectual property rights already exist from the titular holder(s) of such rights or from her/his or their legal representative.</w:t>
            </w:r>
          </w:p>
        </w:tc>
      </w:tr>
    </w:tbl>
    <w:p w:rsidR="0073068D" w:rsidRPr="00405888" w:rsidRDefault="0073068D" w:rsidP="00B328E6">
      <w:pPr>
        <w:pStyle w:val="Heading"/>
        <w:rPr>
          <w:bCs/>
          <w:caps/>
          <w:lang w:val="en-GB"/>
        </w:rPr>
      </w:pPr>
      <w:r w:rsidRPr="00405888">
        <w:rPr>
          <w:bCs/>
          <w:caps/>
          <w:lang w:val="en-GB"/>
        </w:rPr>
        <w:br w:type="page"/>
      </w:r>
    </w:p>
    <w:sdt>
      <w:sdtPr>
        <w:id w:val="-658774400"/>
        <w:docPartObj>
          <w:docPartGallery w:val="Table of Contents"/>
          <w:docPartUnique/>
        </w:docPartObj>
      </w:sdtPr>
      <w:sdtEndPr>
        <w:rPr>
          <w:bCs/>
        </w:rPr>
      </w:sdtEndPr>
      <w:sdtContent>
        <w:p w:rsidR="00C166BB" w:rsidRPr="00405888" w:rsidRDefault="005B2AA3" w:rsidP="00F426F2">
          <w:pPr>
            <w:pStyle w:val="TOCHeading"/>
          </w:pPr>
          <w:r w:rsidRPr="00405888">
            <w:t xml:space="preserve">Table of </w:t>
          </w:r>
          <w:r w:rsidR="00C166BB" w:rsidRPr="00405888">
            <w:t>Contents</w:t>
          </w:r>
        </w:p>
        <w:p w:rsidR="004C25F9" w:rsidRDefault="00727BD4">
          <w:pPr>
            <w:pStyle w:val="TOC1"/>
            <w:rPr>
              <w:rFonts w:asciiTheme="minorHAnsi" w:eastAsiaTheme="minorEastAsia" w:hAnsiTheme="minorHAnsi" w:cstheme="minorBidi"/>
              <w:b w:val="0"/>
              <w:bCs w:val="0"/>
              <w:caps w:val="0"/>
              <w:noProof/>
              <w:sz w:val="22"/>
              <w:szCs w:val="22"/>
              <w:lang w:val="en-US"/>
            </w:rPr>
          </w:pPr>
          <w:r w:rsidRPr="00405888">
            <w:rPr>
              <w:lang w:val="en-GB"/>
            </w:rPr>
            <w:fldChar w:fldCharType="begin"/>
          </w:r>
          <w:r w:rsidR="00C166BB" w:rsidRPr="00405888">
            <w:rPr>
              <w:lang w:val="en-GB"/>
            </w:rPr>
            <w:instrText xml:space="preserve"> TOC \o "1-3" \h \z \u </w:instrText>
          </w:r>
          <w:r w:rsidRPr="00405888">
            <w:rPr>
              <w:lang w:val="en-GB"/>
            </w:rPr>
            <w:fldChar w:fldCharType="separate"/>
          </w:r>
          <w:hyperlink w:anchor="_Toc9848305" w:history="1">
            <w:r w:rsidR="004C25F9" w:rsidRPr="00B052A0">
              <w:rPr>
                <w:rStyle w:val="Hyperlink"/>
                <w:noProof/>
              </w:rPr>
              <w:t>Executive summary</w:t>
            </w:r>
            <w:r w:rsidR="004C25F9">
              <w:rPr>
                <w:noProof/>
                <w:webHidden/>
              </w:rPr>
              <w:tab/>
            </w:r>
            <w:r w:rsidR="004C25F9">
              <w:rPr>
                <w:noProof/>
                <w:webHidden/>
              </w:rPr>
              <w:fldChar w:fldCharType="begin"/>
            </w:r>
            <w:r w:rsidR="004C25F9">
              <w:rPr>
                <w:noProof/>
                <w:webHidden/>
              </w:rPr>
              <w:instrText xml:space="preserve"> PAGEREF _Toc9848305 \h </w:instrText>
            </w:r>
            <w:r w:rsidR="004C25F9">
              <w:rPr>
                <w:noProof/>
                <w:webHidden/>
              </w:rPr>
            </w:r>
            <w:r w:rsidR="004C25F9">
              <w:rPr>
                <w:noProof/>
                <w:webHidden/>
              </w:rPr>
              <w:fldChar w:fldCharType="separate"/>
            </w:r>
            <w:r w:rsidR="004C25F9">
              <w:rPr>
                <w:noProof/>
                <w:webHidden/>
              </w:rPr>
              <w:t>8</w:t>
            </w:r>
            <w:r w:rsidR="004C25F9">
              <w:rPr>
                <w:noProof/>
                <w:webHidden/>
              </w:rPr>
              <w:fldChar w:fldCharType="end"/>
            </w:r>
          </w:hyperlink>
        </w:p>
        <w:p w:rsidR="004C25F9" w:rsidRDefault="00CC6474">
          <w:pPr>
            <w:pStyle w:val="TOC1"/>
            <w:rPr>
              <w:rFonts w:asciiTheme="minorHAnsi" w:eastAsiaTheme="minorEastAsia" w:hAnsiTheme="minorHAnsi" w:cstheme="minorBidi"/>
              <w:b w:val="0"/>
              <w:bCs w:val="0"/>
              <w:caps w:val="0"/>
              <w:noProof/>
              <w:sz w:val="22"/>
              <w:szCs w:val="22"/>
              <w:lang w:val="en-US"/>
            </w:rPr>
          </w:pPr>
          <w:hyperlink w:anchor="_Toc9848306" w:history="1">
            <w:r w:rsidR="004C25F9" w:rsidRPr="00B052A0">
              <w:rPr>
                <w:rStyle w:val="Hyperlink"/>
                <w:noProof/>
              </w:rPr>
              <w:t>1.</w:t>
            </w:r>
            <w:r w:rsidR="004C25F9">
              <w:rPr>
                <w:rFonts w:asciiTheme="minorHAnsi" w:eastAsiaTheme="minorEastAsia" w:hAnsiTheme="minorHAnsi" w:cstheme="minorBidi"/>
                <w:b w:val="0"/>
                <w:bCs w:val="0"/>
                <w:caps w:val="0"/>
                <w:noProof/>
                <w:sz w:val="22"/>
                <w:szCs w:val="22"/>
                <w:lang w:val="en-US"/>
              </w:rPr>
              <w:tab/>
            </w:r>
            <w:r w:rsidR="004C25F9" w:rsidRPr="00B052A0">
              <w:rPr>
                <w:rStyle w:val="Hyperlink"/>
                <w:noProof/>
              </w:rPr>
              <w:t>Introduction</w:t>
            </w:r>
            <w:r w:rsidR="004C25F9">
              <w:rPr>
                <w:noProof/>
                <w:webHidden/>
              </w:rPr>
              <w:tab/>
            </w:r>
            <w:r w:rsidR="004C25F9">
              <w:rPr>
                <w:noProof/>
                <w:webHidden/>
              </w:rPr>
              <w:fldChar w:fldCharType="begin"/>
            </w:r>
            <w:r w:rsidR="004C25F9">
              <w:rPr>
                <w:noProof/>
                <w:webHidden/>
              </w:rPr>
              <w:instrText xml:space="preserve"> PAGEREF _Toc9848306 \h </w:instrText>
            </w:r>
            <w:r w:rsidR="004C25F9">
              <w:rPr>
                <w:noProof/>
                <w:webHidden/>
              </w:rPr>
            </w:r>
            <w:r w:rsidR="004C25F9">
              <w:rPr>
                <w:noProof/>
                <w:webHidden/>
              </w:rPr>
              <w:fldChar w:fldCharType="separate"/>
            </w:r>
            <w:r w:rsidR="004C25F9">
              <w:rPr>
                <w:noProof/>
                <w:webHidden/>
              </w:rPr>
              <w:t>10</w:t>
            </w:r>
            <w:r w:rsidR="004C25F9">
              <w:rPr>
                <w:noProof/>
                <w:webHidden/>
              </w:rPr>
              <w:fldChar w:fldCharType="end"/>
            </w:r>
          </w:hyperlink>
        </w:p>
        <w:p w:rsidR="004C25F9" w:rsidRDefault="00CC6474">
          <w:pPr>
            <w:pStyle w:val="TOC2"/>
            <w:tabs>
              <w:tab w:val="left" w:pos="960"/>
              <w:tab w:val="right" w:leader="dot" w:pos="8495"/>
            </w:tabs>
            <w:rPr>
              <w:rFonts w:asciiTheme="minorHAnsi" w:eastAsiaTheme="minorEastAsia" w:hAnsiTheme="minorHAnsi" w:cstheme="minorBidi"/>
              <w:smallCaps w:val="0"/>
              <w:noProof/>
              <w:sz w:val="22"/>
              <w:szCs w:val="22"/>
              <w:lang w:val="en-US"/>
            </w:rPr>
          </w:pPr>
          <w:hyperlink w:anchor="_Toc9848307" w:history="1">
            <w:r w:rsidR="004C25F9" w:rsidRPr="00B052A0">
              <w:rPr>
                <w:rStyle w:val="Hyperlink"/>
                <w:noProof/>
              </w:rPr>
              <w:t>1.1.</w:t>
            </w:r>
            <w:r w:rsidR="004C25F9">
              <w:rPr>
                <w:rFonts w:asciiTheme="minorHAnsi" w:eastAsiaTheme="minorEastAsia" w:hAnsiTheme="minorHAnsi" w:cstheme="minorBidi"/>
                <w:smallCaps w:val="0"/>
                <w:noProof/>
                <w:sz w:val="22"/>
                <w:szCs w:val="22"/>
                <w:lang w:val="en-US"/>
              </w:rPr>
              <w:tab/>
            </w:r>
            <w:r w:rsidR="004C25F9" w:rsidRPr="00B052A0">
              <w:rPr>
                <w:rStyle w:val="Hyperlink"/>
                <w:noProof/>
              </w:rPr>
              <w:t>Background</w:t>
            </w:r>
            <w:r w:rsidR="004C25F9">
              <w:rPr>
                <w:noProof/>
                <w:webHidden/>
              </w:rPr>
              <w:tab/>
            </w:r>
            <w:r w:rsidR="004C25F9">
              <w:rPr>
                <w:noProof/>
                <w:webHidden/>
              </w:rPr>
              <w:fldChar w:fldCharType="begin"/>
            </w:r>
            <w:r w:rsidR="004C25F9">
              <w:rPr>
                <w:noProof/>
                <w:webHidden/>
              </w:rPr>
              <w:instrText xml:space="preserve"> PAGEREF _Toc9848307 \h </w:instrText>
            </w:r>
            <w:r w:rsidR="004C25F9">
              <w:rPr>
                <w:noProof/>
                <w:webHidden/>
              </w:rPr>
            </w:r>
            <w:r w:rsidR="004C25F9">
              <w:rPr>
                <w:noProof/>
                <w:webHidden/>
              </w:rPr>
              <w:fldChar w:fldCharType="separate"/>
            </w:r>
            <w:r w:rsidR="004C25F9">
              <w:rPr>
                <w:noProof/>
                <w:webHidden/>
              </w:rPr>
              <w:t>10</w:t>
            </w:r>
            <w:r w:rsidR="004C25F9">
              <w:rPr>
                <w:noProof/>
                <w:webHidden/>
              </w:rPr>
              <w:fldChar w:fldCharType="end"/>
            </w:r>
          </w:hyperlink>
        </w:p>
        <w:p w:rsidR="004C25F9" w:rsidRDefault="00CC6474">
          <w:pPr>
            <w:pStyle w:val="TOC2"/>
            <w:tabs>
              <w:tab w:val="left" w:pos="960"/>
              <w:tab w:val="right" w:leader="dot" w:pos="8495"/>
            </w:tabs>
            <w:rPr>
              <w:rFonts w:asciiTheme="minorHAnsi" w:eastAsiaTheme="minorEastAsia" w:hAnsiTheme="minorHAnsi" w:cstheme="minorBidi"/>
              <w:smallCaps w:val="0"/>
              <w:noProof/>
              <w:sz w:val="22"/>
              <w:szCs w:val="22"/>
              <w:lang w:val="en-US"/>
            </w:rPr>
          </w:pPr>
          <w:hyperlink w:anchor="_Toc9848308" w:history="1">
            <w:r w:rsidR="004C25F9" w:rsidRPr="00B052A0">
              <w:rPr>
                <w:rStyle w:val="Hyperlink"/>
                <w:noProof/>
              </w:rPr>
              <w:t>1.2.</w:t>
            </w:r>
            <w:r w:rsidR="004C25F9">
              <w:rPr>
                <w:rFonts w:asciiTheme="minorHAnsi" w:eastAsiaTheme="minorEastAsia" w:hAnsiTheme="minorHAnsi" w:cstheme="minorBidi"/>
                <w:smallCaps w:val="0"/>
                <w:noProof/>
                <w:sz w:val="22"/>
                <w:szCs w:val="22"/>
                <w:lang w:val="en-US"/>
              </w:rPr>
              <w:tab/>
            </w:r>
            <w:r w:rsidR="004C25F9" w:rsidRPr="00B052A0">
              <w:rPr>
                <w:rStyle w:val="Hyperlink"/>
                <w:noProof/>
              </w:rPr>
              <w:t>Objectives</w:t>
            </w:r>
            <w:r w:rsidR="004C25F9">
              <w:rPr>
                <w:noProof/>
                <w:webHidden/>
              </w:rPr>
              <w:tab/>
            </w:r>
            <w:r w:rsidR="004C25F9">
              <w:rPr>
                <w:noProof/>
                <w:webHidden/>
              </w:rPr>
              <w:fldChar w:fldCharType="begin"/>
            </w:r>
            <w:r w:rsidR="004C25F9">
              <w:rPr>
                <w:noProof/>
                <w:webHidden/>
              </w:rPr>
              <w:instrText xml:space="preserve"> PAGEREF _Toc9848308 \h </w:instrText>
            </w:r>
            <w:r w:rsidR="004C25F9">
              <w:rPr>
                <w:noProof/>
                <w:webHidden/>
              </w:rPr>
            </w:r>
            <w:r w:rsidR="004C25F9">
              <w:rPr>
                <w:noProof/>
                <w:webHidden/>
              </w:rPr>
              <w:fldChar w:fldCharType="separate"/>
            </w:r>
            <w:r w:rsidR="004C25F9">
              <w:rPr>
                <w:noProof/>
                <w:webHidden/>
              </w:rPr>
              <w:t>11</w:t>
            </w:r>
            <w:r w:rsidR="004C25F9">
              <w:rPr>
                <w:noProof/>
                <w:webHidden/>
              </w:rPr>
              <w:fldChar w:fldCharType="end"/>
            </w:r>
          </w:hyperlink>
        </w:p>
        <w:p w:rsidR="004C25F9" w:rsidRDefault="00CC6474">
          <w:pPr>
            <w:pStyle w:val="TOC2"/>
            <w:tabs>
              <w:tab w:val="left" w:pos="960"/>
              <w:tab w:val="right" w:leader="dot" w:pos="8495"/>
            </w:tabs>
            <w:rPr>
              <w:rFonts w:asciiTheme="minorHAnsi" w:eastAsiaTheme="minorEastAsia" w:hAnsiTheme="minorHAnsi" w:cstheme="minorBidi"/>
              <w:smallCaps w:val="0"/>
              <w:noProof/>
              <w:sz w:val="22"/>
              <w:szCs w:val="22"/>
              <w:lang w:val="en-US"/>
            </w:rPr>
          </w:pPr>
          <w:hyperlink w:anchor="_Toc9848309" w:history="1">
            <w:r w:rsidR="004C25F9" w:rsidRPr="00B052A0">
              <w:rPr>
                <w:rStyle w:val="Hyperlink"/>
                <w:noProof/>
              </w:rPr>
              <w:t>1.3.</w:t>
            </w:r>
            <w:r w:rsidR="004C25F9">
              <w:rPr>
                <w:rFonts w:asciiTheme="minorHAnsi" w:eastAsiaTheme="minorEastAsia" w:hAnsiTheme="minorHAnsi" w:cstheme="minorBidi"/>
                <w:smallCaps w:val="0"/>
                <w:noProof/>
                <w:sz w:val="22"/>
                <w:szCs w:val="22"/>
                <w:lang w:val="en-US"/>
              </w:rPr>
              <w:tab/>
            </w:r>
            <w:r w:rsidR="004C25F9" w:rsidRPr="00B052A0">
              <w:rPr>
                <w:rStyle w:val="Hyperlink"/>
                <w:noProof/>
              </w:rPr>
              <w:t>Roadmap</w:t>
            </w:r>
            <w:r w:rsidR="004C25F9">
              <w:rPr>
                <w:noProof/>
                <w:webHidden/>
              </w:rPr>
              <w:tab/>
            </w:r>
            <w:r w:rsidR="004C25F9">
              <w:rPr>
                <w:noProof/>
                <w:webHidden/>
              </w:rPr>
              <w:fldChar w:fldCharType="begin"/>
            </w:r>
            <w:r w:rsidR="004C25F9">
              <w:rPr>
                <w:noProof/>
                <w:webHidden/>
              </w:rPr>
              <w:instrText xml:space="preserve"> PAGEREF _Toc9848309 \h </w:instrText>
            </w:r>
            <w:r w:rsidR="004C25F9">
              <w:rPr>
                <w:noProof/>
                <w:webHidden/>
              </w:rPr>
            </w:r>
            <w:r w:rsidR="004C25F9">
              <w:rPr>
                <w:noProof/>
                <w:webHidden/>
              </w:rPr>
              <w:fldChar w:fldCharType="separate"/>
            </w:r>
            <w:r w:rsidR="004C25F9">
              <w:rPr>
                <w:noProof/>
                <w:webHidden/>
              </w:rPr>
              <w:t>12</w:t>
            </w:r>
            <w:r w:rsidR="004C25F9">
              <w:rPr>
                <w:noProof/>
                <w:webHidden/>
              </w:rPr>
              <w:fldChar w:fldCharType="end"/>
            </w:r>
          </w:hyperlink>
        </w:p>
        <w:p w:rsidR="004C25F9" w:rsidRDefault="00CC6474">
          <w:pPr>
            <w:pStyle w:val="TOC2"/>
            <w:tabs>
              <w:tab w:val="left" w:pos="960"/>
              <w:tab w:val="right" w:leader="dot" w:pos="8495"/>
            </w:tabs>
            <w:rPr>
              <w:rFonts w:asciiTheme="minorHAnsi" w:eastAsiaTheme="minorEastAsia" w:hAnsiTheme="minorHAnsi" w:cstheme="minorBidi"/>
              <w:smallCaps w:val="0"/>
              <w:noProof/>
              <w:sz w:val="22"/>
              <w:szCs w:val="22"/>
              <w:lang w:val="en-US"/>
            </w:rPr>
          </w:pPr>
          <w:hyperlink w:anchor="_Toc9848310" w:history="1">
            <w:r w:rsidR="004C25F9" w:rsidRPr="00B052A0">
              <w:rPr>
                <w:rStyle w:val="Hyperlink"/>
                <w:noProof/>
              </w:rPr>
              <w:t>1.4.</w:t>
            </w:r>
            <w:r w:rsidR="004C25F9">
              <w:rPr>
                <w:rFonts w:asciiTheme="minorHAnsi" w:eastAsiaTheme="minorEastAsia" w:hAnsiTheme="minorHAnsi" w:cstheme="minorBidi"/>
                <w:smallCaps w:val="0"/>
                <w:noProof/>
                <w:sz w:val="22"/>
                <w:szCs w:val="22"/>
                <w:lang w:val="en-US"/>
              </w:rPr>
              <w:tab/>
            </w:r>
            <w:r w:rsidR="004C25F9" w:rsidRPr="00B052A0">
              <w:rPr>
                <w:rStyle w:val="Hyperlink"/>
                <w:noProof/>
              </w:rPr>
              <w:t>Structure of this document</w:t>
            </w:r>
            <w:r w:rsidR="004C25F9">
              <w:rPr>
                <w:noProof/>
                <w:webHidden/>
              </w:rPr>
              <w:tab/>
            </w:r>
            <w:r w:rsidR="004C25F9">
              <w:rPr>
                <w:noProof/>
                <w:webHidden/>
              </w:rPr>
              <w:fldChar w:fldCharType="begin"/>
            </w:r>
            <w:r w:rsidR="004C25F9">
              <w:rPr>
                <w:noProof/>
                <w:webHidden/>
              </w:rPr>
              <w:instrText xml:space="preserve"> PAGEREF _Toc9848310 \h </w:instrText>
            </w:r>
            <w:r w:rsidR="004C25F9">
              <w:rPr>
                <w:noProof/>
                <w:webHidden/>
              </w:rPr>
            </w:r>
            <w:r w:rsidR="004C25F9">
              <w:rPr>
                <w:noProof/>
                <w:webHidden/>
              </w:rPr>
              <w:fldChar w:fldCharType="separate"/>
            </w:r>
            <w:r w:rsidR="004C25F9">
              <w:rPr>
                <w:noProof/>
                <w:webHidden/>
              </w:rPr>
              <w:t>13</w:t>
            </w:r>
            <w:r w:rsidR="004C25F9">
              <w:rPr>
                <w:noProof/>
                <w:webHidden/>
              </w:rPr>
              <w:fldChar w:fldCharType="end"/>
            </w:r>
          </w:hyperlink>
        </w:p>
        <w:p w:rsidR="004C25F9" w:rsidRDefault="00CC6474">
          <w:pPr>
            <w:pStyle w:val="TOC1"/>
            <w:rPr>
              <w:rFonts w:asciiTheme="minorHAnsi" w:eastAsiaTheme="minorEastAsia" w:hAnsiTheme="minorHAnsi" w:cstheme="minorBidi"/>
              <w:b w:val="0"/>
              <w:bCs w:val="0"/>
              <w:caps w:val="0"/>
              <w:noProof/>
              <w:sz w:val="22"/>
              <w:szCs w:val="22"/>
              <w:lang w:val="en-US"/>
            </w:rPr>
          </w:pPr>
          <w:hyperlink w:anchor="_Toc9848311" w:history="1">
            <w:r w:rsidR="004C25F9" w:rsidRPr="00B052A0">
              <w:rPr>
                <w:rStyle w:val="Hyperlink"/>
                <w:noProof/>
              </w:rPr>
              <w:t>2.</w:t>
            </w:r>
            <w:r w:rsidR="004C25F9">
              <w:rPr>
                <w:rFonts w:asciiTheme="minorHAnsi" w:eastAsiaTheme="minorEastAsia" w:hAnsiTheme="minorHAnsi" w:cstheme="minorBidi"/>
                <w:b w:val="0"/>
                <w:bCs w:val="0"/>
                <w:caps w:val="0"/>
                <w:noProof/>
                <w:sz w:val="22"/>
                <w:szCs w:val="22"/>
                <w:lang w:val="en-US"/>
              </w:rPr>
              <w:tab/>
            </w:r>
            <w:r w:rsidR="004C25F9" w:rsidRPr="00B052A0">
              <w:rPr>
                <w:rStyle w:val="Hyperlink"/>
                <w:noProof/>
              </w:rPr>
              <w:t>Terminology used in this document</w:t>
            </w:r>
            <w:r w:rsidR="004C25F9">
              <w:rPr>
                <w:noProof/>
                <w:webHidden/>
              </w:rPr>
              <w:tab/>
            </w:r>
            <w:r w:rsidR="004C25F9">
              <w:rPr>
                <w:noProof/>
                <w:webHidden/>
              </w:rPr>
              <w:fldChar w:fldCharType="begin"/>
            </w:r>
            <w:r w:rsidR="004C25F9">
              <w:rPr>
                <w:noProof/>
                <w:webHidden/>
              </w:rPr>
              <w:instrText xml:space="preserve"> PAGEREF _Toc9848311 \h </w:instrText>
            </w:r>
            <w:r w:rsidR="004C25F9">
              <w:rPr>
                <w:noProof/>
                <w:webHidden/>
              </w:rPr>
            </w:r>
            <w:r w:rsidR="004C25F9">
              <w:rPr>
                <w:noProof/>
                <w:webHidden/>
              </w:rPr>
              <w:fldChar w:fldCharType="separate"/>
            </w:r>
            <w:r w:rsidR="004C25F9">
              <w:rPr>
                <w:noProof/>
                <w:webHidden/>
              </w:rPr>
              <w:t>15</w:t>
            </w:r>
            <w:r w:rsidR="004C25F9">
              <w:rPr>
                <w:noProof/>
                <w:webHidden/>
              </w:rPr>
              <w:fldChar w:fldCharType="end"/>
            </w:r>
          </w:hyperlink>
        </w:p>
        <w:p w:rsidR="004C25F9" w:rsidRDefault="00CC6474">
          <w:pPr>
            <w:pStyle w:val="TOC1"/>
            <w:rPr>
              <w:rFonts w:asciiTheme="minorHAnsi" w:eastAsiaTheme="minorEastAsia" w:hAnsiTheme="minorHAnsi" w:cstheme="minorBidi"/>
              <w:b w:val="0"/>
              <w:bCs w:val="0"/>
              <w:caps w:val="0"/>
              <w:noProof/>
              <w:sz w:val="22"/>
              <w:szCs w:val="22"/>
              <w:lang w:val="en-US"/>
            </w:rPr>
          </w:pPr>
          <w:hyperlink w:anchor="_Toc9848312" w:history="1">
            <w:r w:rsidR="004C25F9" w:rsidRPr="00B052A0">
              <w:rPr>
                <w:rStyle w:val="Hyperlink"/>
                <w:noProof/>
              </w:rPr>
              <w:t>3.</w:t>
            </w:r>
            <w:r w:rsidR="004C25F9">
              <w:rPr>
                <w:rFonts w:asciiTheme="minorHAnsi" w:eastAsiaTheme="minorEastAsia" w:hAnsiTheme="minorHAnsi" w:cstheme="minorBidi"/>
                <w:b w:val="0"/>
                <w:bCs w:val="0"/>
                <w:caps w:val="0"/>
                <w:noProof/>
                <w:sz w:val="22"/>
                <w:szCs w:val="22"/>
                <w:lang w:val="en-US"/>
              </w:rPr>
              <w:tab/>
            </w:r>
            <w:r w:rsidR="004C25F9" w:rsidRPr="00B052A0">
              <w:rPr>
                <w:rStyle w:val="Hyperlink"/>
                <w:noProof/>
              </w:rPr>
              <w:t>Related work</w:t>
            </w:r>
            <w:r w:rsidR="004C25F9">
              <w:rPr>
                <w:noProof/>
                <w:webHidden/>
              </w:rPr>
              <w:tab/>
            </w:r>
            <w:r w:rsidR="004C25F9">
              <w:rPr>
                <w:noProof/>
                <w:webHidden/>
              </w:rPr>
              <w:fldChar w:fldCharType="begin"/>
            </w:r>
            <w:r w:rsidR="004C25F9">
              <w:rPr>
                <w:noProof/>
                <w:webHidden/>
              </w:rPr>
              <w:instrText xml:space="preserve"> PAGEREF _Toc9848312 \h </w:instrText>
            </w:r>
            <w:r w:rsidR="004C25F9">
              <w:rPr>
                <w:noProof/>
                <w:webHidden/>
              </w:rPr>
            </w:r>
            <w:r w:rsidR="004C25F9">
              <w:rPr>
                <w:noProof/>
                <w:webHidden/>
              </w:rPr>
              <w:fldChar w:fldCharType="separate"/>
            </w:r>
            <w:r w:rsidR="004C25F9">
              <w:rPr>
                <w:noProof/>
                <w:webHidden/>
              </w:rPr>
              <w:t>17</w:t>
            </w:r>
            <w:r w:rsidR="004C25F9">
              <w:rPr>
                <w:noProof/>
                <w:webHidden/>
              </w:rPr>
              <w:fldChar w:fldCharType="end"/>
            </w:r>
          </w:hyperlink>
        </w:p>
        <w:p w:rsidR="004C25F9" w:rsidRDefault="00CC6474">
          <w:pPr>
            <w:pStyle w:val="TOC2"/>
            <w:tabs>
              <w:tab w:val="left" w:pos="960"/>
              <w:tab w:val="right" w:leader="dot" w:pos="8495"/>
            </w:tabs>
            <w:rPr>
              <w:rFonts w:asciiTheme="minorHAnsi" w:eastAsiaTheme="minorEastAsia" w:hAnsiTheme="minorHAnsi" w:cstheme="minorBidi"/>
              <w:smallCaps w:val="0"/>
              <w:noProof/>
              <w:sz w:val="22"/>
              <w:szCs w:val="22"/>
              <w:lang w:val="en-US"/>
            </w:rPr>
          </w:pPr>
          <w:hyperlink w:anchor="_Toc9848313" w:history="1">
            <w:r w:rsidR="004C25F9" w:rsidRPr="00B052A0">
              <w:rPr>
                <w:rStyle w:val="Hyperlink"/>
                <w:noProof/>
              </w:rPr>
              <w:t>3.1.</w:t>
            </w:r>
            <w:r w:rsidR="004C25F9">
              <w:rPr>
                <w:rFonts w:asciiTheme="minorHAnsi" w:eastAsiaTheme="minorEastAsia" w:hAnsiTheme="minorHAnsi" w:cstheme="minorBidi"/>
                <w:smallCaps w:val="0"/>
                <w:noProof/>
                <w:sz w:val="22"/>
                <w:szCs w:val="22"/>
                <w:lang w:val="en-US"/>
              </w:rPr>
              <w:tab/>
            </w:r>
            <w:r w:rsidR="004C25F9" w:rsidRPr="00B052A0">
              <w:rPr>
                <w:rStyle w:val="Hyperlink"/>
                <w:noProof/>
              </w:rPr>
              <w:t>Statistical data and metadata initiatives</w:t>
            </w:r>
            <w:r w:rsidR="004C25F9">
              <w:rPr>
                <w:noProof/>
                <w:webHidden/>
              </w:rPr>
              <w:tab/>
            </w:r>
            <w:r w:rsidR="004C25F9">
              <w:rPr>
                <w:noProof/>
                <w:webHidden/>
              </w:rPr>
              <w:fldChar w:fldCharType="begin"/>
            </w:r>
            <w:r w:rsidR="004C25F9">
              <w:rPr>
                <w:noProof/>
                <w:webHidden/>
              </w:rPr>
              <w:instrText xml:space="preserve"> PAGEREF _Toc9848313 \h </w:instrText>
            </w:r>
            <w:r w:rsidR="004C25F9">
              <w:rPr>
                <w:noProof/>
                <w:webHidden/>
              </w:rPr>
            </w:r>
            <w:r w:rsidR="004C25F9">
              <w:rPr>
                <w:noProof/>
                <w:webHidden/>
              </w:rPr>
              <w:fldChar w:fldCharType="separate"/>
            </w:r>
            <w:r w:rsidR="004C25F9">
              <w:rPr>
                <w:noProof/>
                <w:webHidden/>
              </w:rPr>
              <w:t>17</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14" w:history="1">
            <w:r w:rsidR="004C25F9" w:rsidRPr="00B052A0">
              <w:rPr>
                <w:rStyle w:val="Hyperlink"/>
                <w:noProof/>
                <w:lang w:val="fr-BE"/>
              </w:rPr>
              <w:t>3.1.1.</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lang w:val="fr-BE"/>
              </w:rPr>
              <w:t>Eurostat and EU Publications Office collaboration</w:t>
            </w:r>
            <w:r w:rsidR="004C25F9">
              <w:rPr>
                <w:noProof/>
                <w:webHidden/>
              </w:rPr>
              <w:tab/>
            </w:r>
            <w:r w:rsidR="004C25F9">
              <w:rPr>
                <w:noProof/>
                <w:webHidden/>
              </w:rPr>
              <w:fldChar w:fldCharType="begin"/>
            </w:r>
            <w:r w:rsidR="004C25F9">
              <w:rPr>
                <w:noProof/>
                <w:webHidden/>
              </w:rPr>
              <w:instrText xml:space="preserve"> PAGEREF _Toc9848314 \h </w:instrText>
            </w:r>
            <w:r w:rsidR="004C25F9">
              <w:rPr>
                <w:noProof/>
                <w:webHidden/>
              </w:rPr>
            </w:r>
            <w:r w:rsidR="004C25F9">
              <w:rPr>
                <w:noProof/>
                <w:webHidden/>
              </w:rPr>
              <w:fldChar w:fldCharType="separate"/>
            </w:r>
            <w:r w:rsidR="004C25F9">
              <w:rPr>
                <w:noProof/>
                <w:webHidden/>
              </w:rPr>
              <w:t>17</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15" w:history="1">
            <w:r w:rsidR="004C25F9" w:rsidRPr="00B052A0">
              <w:rPr>
                <w:rStyle w:val="Hyperlink"/>
                <w:noProof/>
              </w:rPr>
              <w:t>3.1.2.</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SDMX</w:t>
            </w:r>
            <w:r w:rsidR="004C25F9">
              <w:rPr>
                <w:noProof/>
                <w:webHidden/>
              </w:rPr>
              <w:tab/>
            </w:r>
            <w:r w:rsidR="004C25F9">
              <w:rPr>
                <w:noProof/>
                <w:webHidden/>
              </w:rPr>
              <w:fldChar w:fldCharType="begin"/>
            </w:r>
            <w:r w:rsidR="004C25F9">
              <w:rPr>
                <w:noProof/>
                <w:webHidden/>
              </w:rPr>
              <w:instrText xml:space="preserve"> PAGEREF _Toc9848315 \h </w:instrText>
            </w:r>
            <w:r w:rsidR="004C25F9">
              <w:rPr>
                <w:noProof/>
                <w:webHidden/>
              </w:rPr>
            </w:r>
            <w:r w:rsidR="004C25F9">
              <w:rPr>
                <w:noProof/>
                <w:webHidden/>
              </w:rPr>
              <w:fldChar w:fldCharType="separate"/>
            </w:r>
            <w:r w:rsidR="004C25F9">
              <w:rPr>
                <w:noProof/>
                <w:webHidden/>
              </w:rPr>
              <w:t>17</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16" w:history="1">
            <w:r w:rsidR="004C25F9" w:rsidRPr="00B052A0">
              <w:rPr>
                <w:rStyle w:val="Hyperlink"/>
                <w:noProof/>
              </w:rPr>
              <w:t>3.1.3.</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ESMS</w:t>
            </w:r>
            <w:r w:rsidR="004C25F9">
              <w:rPr>
                <w:noProof/>
                <w:webHidden/>
              </w:rPr>
              <w:tab/>
            </w:r>
            <w:r w:rsidR="004C25F9">
              <w:rPr>
                <w:noProof/>
                <w:webHidden/>
              </w:rPr>
              <w:fldChar w:fldCharType="begin"/>
            </w:r>
            <w:r w:rsidR="004C25F9">
              <w:rPr>
                <w:noProof/>
                <w:webHidden/>
              </w:rPr>
              <w:instrText xml:space="preserve"> PAGEREF _Toc9848316 \h </w:instrText>
            </w:r>
            <w:r w:rsidR="004C25F9">
              <w:rPr>
                <w:noProof/>
                <w:webHidden/>
              </w:rPr>
            </w:r>
            <w:r w:rsidR="004C25F9">
              <w:rPr>
                <w:noProof/>
                <w:webHidden/>
              </w:rPr>
              <w:fldChar w:fldCharType="separate"/>
            </w:r>
            <w:r w:rsidR="004C25F9">
              <w:rPr>
                <w:noProof/>
                <w:webHidden/>
              </w:rPr>
              <w:t>19</w:t>
            </w:r>
            <w:r w:rsidR="004C25F9">
              <w:rPr>
                <w:noProof/>
                <w:webHidden/>
              </w:rPr>
              <w:fldChar w:fldCharType="end"/>
            </w:r>
          </w:hyperlink>
        </w:p>
        <w:p w:rsidR="004C25F9" w:rsidRDefault="00CC6474">
          <w:pPr>
            <w:pStyle w:val="TOC2"/>
            <w:tabs>
              <w:tab w:val="left" w:pos="960"/>
              <w:tab w:val="right" w:leader="dot" w:pos="8495"/>
            </w:tabs>
            <w:rPr>
              <w:rFonts w:asciiTheme="minorHAnsi" w:eastAsiaTheme="minorEastAsia" w:hAnsiTheme="minorHAnsi" w:cstheme="minorBidi"/>
              <w:smallCaps w:val="0"/>
              <w:noProof/>
              <w:sz w:val="22"/>
              <w:szCs w:val="22"/>
              <w:lang w:val="en-US"/>
            </w:rPr>
          </w:pPr>
          <w:hyperlink w:anchor="_Toc9848317" w:history="1">
            <w:r w:rsidR="004C25F9" w:rsidRPr="00B052A0">
              <w:rPr>
                <w:rStyle w:val="Hyperlink"/>
                <w:noProof/>
              </w:rPr>
              <w:t>3.2.</w:t>
            </w:r>
            <w:r w:rsidR="004C25F9">
              <w:rPr>
                <w:rFonts w:asciiTheme="minorHAnsi" w:eastAsiaTheme="minorEastAsia" w:hAnsiTheme="minorHAnsi" w:cstheme="minorBidi"/>
                <w:smallCaps w:val="0"/>
                <w:noProof/>
                <w:sz w:val="22"/>
                <w:szCs w:val="22"/>
                <w:lang w:val="en-US"/>
              </w:rPr>
              <w:tab/>
            </w:r>
            <w:r w:rsidR="004C25F9" w:rsidRPr="00B052A0">
              <w:rPr>
                <w:rStyle w:val="Hyperlink"/>
                <w:noProof/>
              </w:rPr>
              <w:t>Open Data standards and application profiles</w:t>
            </w:r>
            <w:r w:rsidR="004C25F9">
              <w:rPr>
                <w:noProof/>
                <w:webHidden/>
              </w:rPr>
              <w:tab/>
            </w:r>
            <w:r w:rsidR="004C25F9">
              <w:rPr>
                <w:noProof/>
                <w:webHidden/>
              </w:rPr>
              <w:fldChar w:fldCharType="begin"/>
            </w:r>
            <w:r w:rsidR="004C25F9">
              <w:rPr>
                <w:noProof/>
                <w:webHidden/>
              </w:rPr>
              <w:instrText xml:space="preserve"> PAGEREF _Toc9848317 \h </w:instrText>
            </w:r>
            <w:r w:rsidR="004C25F9">
              <w:rPr>
                <w:noProof/>
                <w:webHidden/>
              </w:rPr>
            </w:r>
            <w:r w:rsidR="004C25F9">
              <w:rPr>
                <w:noProof/>
                <w:webHidden/>
              </w:rPr>
              <w:fldChar w:fldCharType="separate"/>
            </w:r>
            <w:r w:rsidR="004C25F9">
              <w:rPr>
                <w:noProof/>
                <w:webHidden/>
              </w:rPr>
              <w:t>20</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18" w:history="1">
            <w:r w:rsidR="004C25F9" w:rsidRPr="00B052A0">
              <w:rPr>
                <w:rStyle w:val="Hyperlink"/>
                <w:noProof/>
              </w:rPr>
              <w:t>3.2.1.</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W3C DCAT</w:t>
            </w:r>
            <w:r w:rsidR="004C25F9">
              <w:rPr>
                <w:noProof/>
                <w:webHidden/>
              </w:rPr>
              <w:tab/>
            </w:r>
            <w:r w:rsidR="004C25F9">
              <w:rPr>
                <w:noProof/>
                <w:webHidden/>
              </w:rPr>
              <w:fldChar w:fldCharType="begin"/>
            </w:r>
            <w:r w:rsidR="004C25F9">
              <w:rPr>
                <w:noProof/>
                <w:webHidden/>
              </w:rPr>
              <w:instrText xml:space="preserve"> PAGEREF _Toc9848318 \h </w:instrText>
            </w:r>
            <w:r w:rsidR="004C25F9">
              <w:rPr>
                <w:noProof/>
                <w:webHidden/>
              </w:rPr>
            </w:r>
            <w:r w:rsidR="004C25F9">
              <w:rPr>
                <w:noProof/>
                <w:webHidden/>
              </w:rPr>
              <w:fldChar w:fldCharType="separate"/>
            </w:r>
            <w:r w:rsidR="004C25F9">
              <w:rPr>
                <w:noProof/>
                <w:webHidden/>
              </w:rPr>
              <w:t>20</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19" w:history="1">
            <w:r w:rsidR="004C25F9" w:rsidRPr="00B052A0">
              <w:rPr>
                <w:rStyle w:val="Hyperlink"/>
                <w:noProof/>
              </w:rPr>
              <w:t>3.2.2.</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DCAT-AP for open data portals in Europe</w:t>
            </w:r>
            <w:r w:rsidR="004C25F9">
              <w:rPr>
                <w:noProof/>
                <w:webHidden/>
              </w:rPr>
              <w:tab/>
            </w:r>
            <w:r w:rsidR="004C25F9">
              <w:rPr>
                <w:noProof/>
                <w:webHidden/>
              </w:rPr>
              <w:fldChar w:fldCharType="begin"/>
            </w:r>
            <w:r w:rsidR="004C25F9">
              <w:rPr>
                <w:noProof/>
                <w:webHidden/>
              </w:rPr>
              <w:instrText xml:space="preserve"> PAGEREF _Toc9848319 \h </w:instrText>
            </w:r>
            <w:r w:rsidR="004C25F9">
              <w:rPr>
                <w:noProof/>
                <w:webHidden/>
              </w:rPr>
            </w:r>
            <w:r w:rsidR="004C25F9">
              <w:rPr>
                <w:noProof/>
                <w:webHidden/>
              </w:rPr>
              <w:fldChar w:fldCharType="separate"/>
            </w:r>
            <w:r w:rsidR="004C25F9">
              <w:rPr>
                <w:noProof/>
                <w:webHidden/>
              </w:rPr>
              <w:t>22</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20" w:history="1">
            <w:r w:rsidR="004C25F9" w:rsidRPr="00B052A0">
              <w:rPr>
                <w:rStyle w:val="Hyperlink"/>
                <w:noProof/>
              </w:rPr>
              <w:t>3.2.3.</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GeoDCAT-AP</w:t>
            </w:r>
            <w:r w:rsidR="004C25F9">
              <w:rPr>
                <w:noProof/>
                <w:webHidden/>
              </w:rPr>
              <w:tab/>
            </w:r>
            <w:r w:rsidR="004C25F9">
              <w:rPr>
                <w:noProof/>
                <w:webHidden/>
              </w:rPr>
              <w:fldChar w:fldCharType="begin"/>
            </w:r>
            <w:r w:rsidR="004C25F9">
              <w:rPr>
                <w:noProof/>
                <w:webHidden/>
              </w:rPr>
              <w:instrText xml:space="preserve"> PAGEREF _Toc9848320 \h </w:instrText>
            </w:r>
            <w:r w:rsidR="004C25F9">
              <w:rPr>
                <w:noProof/>
                <w:webHidden/>
              </w:rPr>
            </w:r>
            <w:r w:rsidR="004C25F9">
              <w:rPr>
                <w:noProof/>
                <w:webHidden/>
              </w:rPr>
              <w:fldChar w:fldCharType="separate"/>
            </w:r>
            <w:r w:rsidR="004C25F9">
              <w:rPr>
                <w:noProof/>
                <w:webHidden/>
              </w:rPr>
              <w:t>24</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21" w:history="1">
            <w:r w:rsidR="004C25F9" w:rsidRPr="00B052A0">
              <w:rPr>
                <w:rStyle w:val="Hyperlink"/>
                <w:noProof/>
              </w:rPr>
              <w:t>3.2.4.</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The Data Cube Vocabulary</w:t>
            </w:r>
            <w:r w:rsidR="004C25F9">
              <w:rPr>
                <w:noProof/>
                <w:webHidden/>
              </w:rPr>
              <w:tab/>
            </w:r>
            <w:r w:rsidR="004C25F9">
              <w:rPr>
                <w:noProof/>
                <w:webHidden/>
              </w:rPr>
              <w:fldChar w:fldCharType="begin"/>
            </w:r>
            <w:r w:rsidR="004C25F9">
              <w:rPr>
                <w:noProof/>
                <w:webHidden/>
              </w:rPr>
              <w:instrText xml:space="preserve"> PAGEREF _Toc9848321 \h </w:instrText>
            </w:r>
            <w:r w:rsidR="004C25F9">
              <w:rPr>
                <w:noProof/>
                <w:webHidden/>
              </w:rPr>
            </w:r>
            <w:r w:rsidR="004C25F9">
              <w:rPr>
                <w:noProof/>
                <w:webHidden/>
              </w:rPr>
              <w:fldChar w:fldCharType="separate"/>
            </w:r>
            <w:r w:rsidR="004C25F9">
              <w:rPr>
                <w:noProof/>
                <w:webHidden/>
              </w:rPr>
              <w:t>25</w:t>
            </w:r>
            <w:r w:rsidR="004C25F9">
              <w:rPr>
                <w:noProof/>
                <w:webHidden/>
              </w:rPr>
              <w:fldChar w:fldCharType="end"/>
            </w:r>
          </w:hyperlink>
        </w:p>
        <w:p w:rsidR="004C25F9" w:rsidRDefault="00CC6474">
          <w:pPr>
            <w:pStyle w:val="TOC1"/>
            <w:rPr>
              <w:rFonts w:asciiTheme="minorHAnsi" w:eastAsiaTheme="minorEastAsia" w:hAnsiTheme="minorHAnsi" w:cstheme="minorBidi"/>
              <w:b w:val="0"/>
              <w:bCs w:val="0"/>
              <w:caps w:val="0"/>
              <w:noProof/>
              <w:sz w:val="22"/>
              <w:szCs w:val="22"/>
              <w:lang w:val="en-US"/>
            </w:rPr>
          </w:pPr>
          <w:hyperlink w:anchor="_Toc9848322" w:history="1">
            <w:r w:rsidR="004C25F9" w:rsidRPr="00B052A0">
              <w:rPr>
                <w:rStyle w:val="Hyperlink"/>
                <w:noProof/>
              </w:rPr>
              <w:t>4.</w:t>
            </w:r>
            <w:r w:rsidR="004C25F9">
              <w:rPr>
                <w:rFonts w:asciiTheme="minorHAnsi" w:eastAsiaTheme="minorEastAsia" w:hAnsiTheme="minorHAnsi" w:cstheme="minorBidi"/>
                <w:b w:val="0"/>
                <w:bCs w:val="0"/>
                <w:caps w:val="0"/>
                <w:noProof/>
                <w:sz w:val="22"/>
                <w:szCs w:val="22"/>
                <w:lang w:val="en-US"/>
              </w:rPr>
              <w:tab/>
            </w:r>
            <w:r w:rsidR="004C25F9" w:rsidRPr="00B052A0">
              <w:rPr>
                <w:rStyle w:val="Hyperlink"/>
                <w:noProof/>
              </w:rPr>
              <w:t>Use cases</w:t>
            </w:r>
            <w:r w:rsidR="004C25F9">
              <w:rPr>
                <w:noProof/>
                <w:webHidden/>
              </w:rPr>
              <w:tab/>
            </w:r>
            <w:r w:rsidR="004C25F9">
              <w:rPr>
                <w:noProof/>
                <w:webHidden/>
              </w:rPr>
              <w:fldChar w:fldCharType="begin"/>
            </w:r>
            <w:r w:rsidR="004C25F9">
              <w:rPr>
                <w:noProof/>
                <w:webHidden/>
              </w:rPr>
              <w:instrText xml:space="preserve"> PAGEREF _Toc9848322 \h </w:instrText>
            </w:r>
            <w:r w:rsidR="004C25F9">
              <w:rPr>
                <w:noProof/>
                <w:webHidden/>
              </w:rPr>
            </w:r>
            <w:r w:rsidR="004C25F9">
              <w:rPr>
                <w:noProof/>
                <w:webHidden/>
              </w:rPr>
              <w:fldChar w:fldCharType="separate"/>
            </w:r>
            <w:r w:rsidR="004C25F9">
              <w:rPr>
                <w:noProof/>
                <w:webHidden/>
              </w:rPr>
              <w:t>27</w:t>
            </w:r>
            <w:r w:rsidR="004C25F9">
              <w:rPr>
                <w:noProof/>
                <w:webHidden/>
              </w:rPr>
              <w:fldChar w:fldCharType="end"/>
            </w:r>
          </w:hyperlink>
        </w:p>
        <w:p w:rsidR="004C25F9" w:rsidRDefault="00CC6474">
          <w:pPr>
            <w:pStyle w:val="TOC2"/>
            <w:tabs>
              <w:tab w:val="left" w:pos="960"/>
              <w:tab w:val="right" w:leader="dot" w:pos="8495"/>
            </w:tabs>
            <w:rPr>
              <w:rFonts w:asciiTheme="minorHAnsi" w:eastAsiaTheme="minorEastAsia" w:hAnsiTheme="minorHAnsi" w:cstheme="minorBidi"/>
              <w:smallCaps w:val="0"/>
              <w:noProof/>
              <w:sz w:val="22"/>
              <w:szCs w:val="22"/>
              <w:lang w:val="en-US"/>
            </w:rPr>
          </w:pPr>
          <w:hyperlink w:anchor="_Toc9848323" w:history="1">
            <w:r w:rsidR="004C25F9" w:rsidRPr="00B052A0">
              <w:rPr>
                <w:rStyle w:val="Hyperlink"/>
                <w:noProof/>
              </w:rPr>
              <w:t>4.1.</w:t>
            </w:r>
            <w:r w:rsidR="004C25F9">
              <w:rPr>
                <w:rFonts w:asciiTheme="minorHAnsi" w:eastAsiaTheme="minorEastAsia" w:hAnsiTheme="minorHAnsi" w:cstheme="minorBidi"/>
                <w:smallCaps w:val="0"/>
                <w:noProof/>
                <w:sz w:val="22"/>
                <w:szCs w:val="22"/>
                <w:lang w:val="en-US"/>
              </w:rPr>
              <w:tab/>
            </w:r>
            <w:r w:rsidR="004C25F9" w:rsidRPr="00B052A0">
              <w:rPr>
                <w:rStyle w:val="Hyperlink"/>
                <w:noProof/>
              </w:rPr>
              <w:t>Improve discoverability of statistical datasets on open data portals</w:t>
            </w:r>
            <w:r w:rsidR="004C25F9">
              <w:rPr>
                <w:noProof/>
                <w:webHidden/>
              </w:rPr>
              <w:tab/>
            </w:r>
            <w:r w:rsidR="004C25F9">
              <w:rPr>
                <w:noProof/>
                <w:webHidden/>
              </w:rPr>
              <w:fldChar w:fldCharType="begin"/>
            </w:r>
            <w:r w:rsidR="004C25F9">
              <w:rPr>
                <w:noProof/>
                <w:webHidden/>
              </w:rPr>
              <w:instrText xml:space="preserve"> PAGEREF _Toc9848323 \h </w:instrText>
            </w:r>
            <w:r w:rsidR="004C25F9">
              <w:rPr>
                <w:noProof/>
                <w:webHidden/>
              </w:rPr>
            </w:r>
            <w:r w:rsidR="004C25F9">
              <w:rPr>
                <w:noProof/>
                <w:webHidden/>
              </w:rPr>
              <w:fldChar w:fldCharType="separate"/>
            </w:r>
            <w:r w:rsidR="004C25F9">
              <w:rPr>
                <w:noProof/>
                <w:webHidden/>
              </w:rPr>
              <w:t>27</w:t>
            </w:r>
            <w:r w:rsidR="004C25F9">
              <w:rPr>
                <w:noProof/>
                <w:webHidden/>
              </w:rPr>
              <w:fldChar w:fldCharType="end"/>
            </w:r>
          </w:hyperlink>
        </w:p>
        <w:p w:rsidR="004C25F9" w:rsidRDefault="00CC6474">
          <w:pPr>
            <w:pStyle w:val="TOC2"/>
            <w:tabs>
              <w:tab w:val="left" w:pos="960"/>
              <w:tab w:val="right" w:leader="dot" w:pos="8495"/>
            </w:tabs>
            <w:rPr>
              <w:rFonts w:asciiTheme="minorHAnsi" w:eastAsiaTheme="minorEastAsia" w:hAnsiTheme="minorHAnsi" w:cstheme="minorBidi"/>
              <w:smallCaps w:val="0"/>
              <w:noProof/>
              <w:sz w:val="22"/>
              <w:szCs w:val="22"/>
              <w:lang w:val="en-US"/>
            </w:rPr>
          </w:pPr>
          <w:hyperlink w:anchor="_Toc9848324" w:history="1">
            <w:r w:rsidR="004C25F9" w:rsidRPr="00B052A0">
              <w:rPr>
                <w:rStyle w:val="Hyperlink"/>
                <w:noProof/>
              </w:rPr>
              <w:t>4.2.</w:t>
            </w:r>
            <w:r w:rsidR="004C25F9">
              <w:rPr>
                <w:rFonts w:asciiTheme="minorHAnsi" w:eastAsiaTheme="minorEastAsia" w:hAnsiTheme="minorHAnsi" w:cstheme="minorBidi"/>
                <w:smallCaps w:val="0"/>
                <w:noProof/>
                <w:sz w:val="22"/>
                <w:szCs w:val="22"/>
                <w:lang w:val="en-US"/>
              </w:rPr>
              <w:tab/>
            </w:r>
            <w:r w:rsidR="004C25F9" w:rsidRPr="00B052A0">
              <w:rPr>
                <w:rStyle w:val="Hyperlink"/>
                <w:noProof/>
              </w:rPr>
              <w:t>Federation of open data portals</w:t>
            </w:r>
            <w:r w:rsidR="004C25F9">
              <w:rPr>
                <w:noProof/>
                <w:webHidden/>
              </w:rPr>
              <w:tab/>
            </w:r>
            <w:r w:rsidR="004C25F9">
              <w:rPr>
                <w:noProof/>
                <w:webHidden/>
              </w:rPr>
              <w:fldChar w:fldCharType="begin"/>
            </w:r>
            <w:r w:rsidR="004C25F9">
              <w:rPr>
                <w:noProof/>
                <w:webHidden/>
              </w:rPr>
              <w:instrText xml:space="preserve"> PAGEREF _Toc9848324 \h </w:instrText>
            </w:r>
            <w:r w:rsidR="004C25F9">
              <w:rPr>
                <w:noProof/>
                <w:webHidden/>
              </w:rPr>
            </w:r>
            <w:r w:rsidR="004C25F9">
              <w:rPr>
                <w:noProof/>
                <w:webHidden/>
              </w:rPr>
              <w:fldChar w:fldCharType="separate"/>
            </w:r>
            <w:r w:rsidR="004C25F9">
              <w:rPr>
                <w:noProof/>
                <w:webHidden/>
              </w:rPr>
              <w:t>27</w:t>
            </w:r>
            <w:r w:rsidR="004C25F9">
              <w:rPr>
                <w:noProof/>
                <w:webHidden/>
              </w:rPr>
              <w:fldChar w:fldCharType="end"/>
            </w:r>
          </w:hyperlink>
        </w:p>
        <w:p w:rsidR="004C25F9" w:rsidRDefault="00CC6474">
          <w:pPr>
            <w:pStyle w:val="TOC1"/>
            <w:rPr>
              <w:rFonts w:asciiTheme="minorHAnsi" w:eastAsiaTheme="minorEastAsia" w:hAnsiTheme="minorHAnsi" w:cstheme="minorBidi"/>
              <w:b w:val="0"/>
              <w:bCs w:val="0"/>
              <w:caps w:val="0"/>
              <w:noProof/>
              <w:sz w:val="22"/>
              <w:szCs w:val="22"/>
              <w:lang w:val="en-US"/>
            </w:rPr>
          </w:pPr>
          <w:hyperlink w:anchor="_Toc9848325" w:history="1">
            <w:r w:rsidR="004C25F9" w:rsidRPr="00B052A0">
              <w:rPr>
                <w:rStyle w:val="Hyperlink"/>
                <w:noProof/>
              </w:rPr>
              <w:t>5.</w:t>
            </w:r>
            <w:r w:rsidR="004C25F9">
              <w:rPr>
                <w:rFonts w:asciiTheme="minorHAnsi" w:eastAsiaTheme="minorEastAsia" w:hAnsiTheme="minorHAnsi" w:cstheme="minorBidi"/>
                <w:b w:val="0"/>
                <w:bCs w:val="0"/>
                <w:caps w:val="0"/>
                <w:noProof/>
                <w:sz w:val="22"/>
                <w:szCs w:val="22"/>
                <w:lang w:val="en-US"/>
              </w:rPr>
              <w:tab/>
            </w:r>
            <w:r w:rsidR="004C25F9" w:rsidRPr="00B052A0">
              <w:rPr>
                <w:rStyle w:val="Hyperlink"/>
                <w:noProof/>
              </w:rPr>
              <w:t>Methodology</w:t>
            </w:r>
            <w:r w:rsidR="004C25F9">
              <w:rPr>
                <w:noProof/>
                <w:webHidden/>
              </w:rPr>
              <w:tab/>
            </w:r>
            <w:r w:rsidR="004C25F9">
              <w:rPr>
                <w:noProof/>
                <w:webHidden/>
              </w:rPr>
              <w:fldChar w:fldCharType="begin"/>
            </w:r>
            <w:r w:rsidR="004C25F9">
              <w:rPr>
                <w:noProof/>
                <w:webHidden/>
              </w:rPr>
              <w:instrText xml:space="preserve"> PAGEREF _Toc9848325 \h </w:instrText>
            </w:r>
            <w:r w:rsidR="004C25F9">
              <w:rPr>
                <w:noProof/>
                <w:webHidden/>
              </w:rPr>
            </w:r>
            <w:r w:rsidR="004C25F9">
              <w:rPr>
                <w:noProof/>
                <w:webHidden/>
              </w:rPr>
              <w:fldChar w:fldCharType="separate"/>
            </w:r>
            <w:r w:rsidR="004C25F9">
              <w:rPr>
                <w:noProof/>
                <w:webHidden/>
              </w:rPr>
              <w:t>28</w:t>
            </w:r>
            <w:r w:rsidR="004C25F9">
              <w:rPr>
                <w:noProof/>
                <w:webHidden/>
              </w:rPr>
              <w:fldChar w:fldCharType="end"/>
            </w:r>
          </w:hyperlink>
        </w:p>
        <w:p w:rsidR="004C25F9" w:rsidRDefault="00CC6474">
          <w:pPr>
            <w:pStyle w:val="TOC2"/>
            <w:tabs>
              <w:tab w:val="left" w:pos="960"/>
              <w:tab w:val="right" w:leader="dot" w:pos="8495"/>
            </w:tabs>
            <w:rPr>
              <w:rFonts w:asciiTheme="minorHAnsi" w:eastAsiaTheme="minorEastAsia" w:hAnsiTheme="minorHAnsi" w:cstheme="minorBidi"/>
              <w:smallCaps w:val="0"/>
              <w:noProof/>
              <w:sz w:val="22"/>
              <w:szCs w:val="22"/>
              <w:lang w:val="en-US"/>
            </w:rPr>
          </w:pPr>
          <w:hyperlink w:anchor="_Toc9848326" w:history="1">
            <w:r w:rsidR="004C25F9" w:rsidRPr="00B052A0">
              <w:rPr>
                <w:rStyle w:val="Hyperlink"/>
                <w:noProof/>
              </w:rPr>
              <w:t>5.1.</w:t>
            </w:r>
            <w:r w:rsidR="004C25F9">
              <w:rPr>
                <w:rFonts w:asciiTheme="minorHAnsi" w:eastAsiaTheme="minorEastAsia" w:hAnsiTheme="minorHAnsi" w:cstheme="minorBidi"/>
                <w:smallCaps w:val="0"/>
                <w:noProof/>
                <w:sz w:val="22"/>
                <w:szCs w:val="22"/>
                <w:lang w:val="en-US"/>
              </w:rPr>
              <w:tab/>
            </w:r>
            <w:r w:rsidR="004C25F9" w:rsidRPr="00B052A0">
              <w:rPr>
                <w:rStyle w:val="Hyperlink"/>
                <w:noProof/>
              </w:rPr>
              <w:t>ISA Core Vocabulary process and methodology</w:t>
            </w:r>
            <w:r w:rsidR="004C25F9">
              <w:rPr>
                <w:noProof/>
                <w:webHidden/>
              </w:rPr>
              <w:tab/>
            </w:r>
            <w:r w:rsidR="004C25F9">
              <w:rPr>
                <w:noProof/>
                <w:webHidden/>
              </w:rPr>
              <w:fldChar w:fldCharType="begin"/>
            </w:r>
            <w:r w:rsidR="004C25F9">
              <w:rPr>
                <w:noProof/>
                <w:webHidden/>
              </w:rPr>
              <w:instrText xml:space="preserve"> PAGEREF _Toc9848326 \h </w:instrText>
            </w:r>
            <w:r w:rsidR="004C25F9">
              <w:rPr>
                <w:noProof/>
                <w:webHidden/>
              </w:rPr>
            </w:r>
            <w:r w:rsidR="004C25F9">
              <w:rPr>
                <w:noProof/>
                <w:webHidden/>
              </w:rPr>
              <w:fldChar w:fldCharType="separate"/>
            </w:r>
            <w:r w:rsidR="004C25F9">
              <w:rPr>
                <w:noProof/>
                <w:webHidden/>
              </w:rPr>
              <w:t>28</w:t>
            </w:r>
            <w:r w:rsidR="004C25F9">
              <w:rPr>
                <w:noProof/>
                <w:webHidden/>
              </w:rPr>
              <w:fldChar w:fldCharType="end"/>
            </w:r>
          </w:hyperlink>
        </w:p>
        <w:p w:rsidR="004C25F9" w:rsidRDefault="00CC6474">
          <w:pPr>
            <w:pStyle w:val="TOC2"/>
            <w:tabs>
              <w:tab w:val="left" w:pos="960"/>
              <w:tab w:val="right" w:leader="dot" w:pos="8495"/>
            </w:tabs>
            <w:rPr>
              <w:rFonts w:asciiTheme="minorHAnsi" w:eastAsiaTheme="minorEastAsia" w:hAnsiTheme="minorHAnsi" w:cstheme="minorBidi"/>
              <w:smallCaps w:val="0"/>
              <w:noProof/>
              <w:sz w:val="22"/>
              <w:szCs w:val="22"/>
              <w:lang w:val="en-US"/>
            </w:rPr>
          </w:pPr>
          <w:hyperlink w:anchor="_Toc9848327" w:history="1">
            <w:r w:rsidR="004C25F9" w:rsidRPr="00B052A0">
              <w:rPr>
                <w:rStyle w:val="Hyperlink"/>
                <w:noProof/>
              </w:rPr>
              <w:t>5.2.</w:t>
            </w:r>
            <w:r w:rsidR="004C25F9">
              <w:rPr>
                <w:rFonts w:asciiTheme="minorHAnsi" w:eastAsiaTheme="minorEastAsia" w:hAnsiTheme="minorHAnsi" w:cstheme="minorBidi"/>
                <w:smallCaps w:val="0"/>
                <w:noProof/>
                <w:sz w:val="22"/>
                <w:szCs w:val="22"/>
                <w:lang w:val="en-US"/>
              </w:rPr>
              <w:tab/>
            </w:r>
            <w:r w:rsidR="004C25F9" w:rsidRPr="00B052A0">
              <w:rPr>
                <w:rStyle w:val="Hyperlink"/>
                <w:noProof/>
              </w:rPr>
              <w:t>Analysis and decision framework</w:t>
            </w:r>
            <w:r w:rsidR="004C25F9">
              <w:rPr>
                <w:noProof/>
                <w:webHidden/>
              </w:rPr>
              <w:tab/>
            </w:r>
            <w:r w:rsidR="004C25F9">
              <w:rPr>
                <w:noProof/>
                <w:webHidden/>
              </w:rPr>
              <w:fldChar w:fldCharType="begin"/>
            </w:r>
            <w:r w:rsidR="004C25F9">
              <w:rPr>
                <w:noProof/>
                <w:webHidden/>
              </w:rPr>
              <w:instrText xml:space="preserve"> PAGEREF _Toc9848327 \h </w:instrText>
            </w:r>
            <w:r w:rsidR="004C25F9">
              <w:rPr>
                <w:noProof/>
                <w:webHidden/>
              </w:rPr>
            </w:r>
            <w:r w:rsidR="004C25F9">
              <w:rPr>
                <w:noProof/>
                <w:webHidden/>
              </w:rPr>
              <w:fldChar w:fldCharType="separate"/>
            </w:r>
            <w:r w:rsidR="004C25F9">
              <w:rPr>
                <w:noProof/>
                <w:webHidden/>
              </w:rPr>
              <w:t>28</w:t>
            </w:r>
            <w:r w:rsidR="004C25F9">
              <w:rPr>
                <w:noProof/>
                <w:webHidden/>
              </w:rPr>
              <w:fldChar w:fldCharType="end"/>
            </w:r>
          </w:hyperlink>
        </w:p>
        <w:p w:rsidR="004C25F9" w:rsidRDefault="00CC6474">
          <w:pPr>
            <w:pStyle w:val="TOC2"/>
            <w:tabs>
              <w:tab w:val="left" w:pos="960"/>
              <w:tab w:val="right" w:leader="dot" w:pos="8495"/>
            </w:tabs>
            <w:rPr>
              <w:rFonts w:asciiTheme="minorHAnsi" w:eastAsiaTheme="minorEastAsia" w:hAnsiTheme="minorHAnsi" w:cstheme="minorBidi"/>
              <w:smallCaps w:val="0"/>
              <w:noProof/>
              <w:sz w:val="22"/>
              <w:szCs w:val="22"/>
              <w:lang w:val="en-US"/>
            </w:rPr>
          </w:pPr>
          <w:hyperlink w:anchor="_Toc9848328" w:history="1">
            <w:r w:rsidR="004C25F9" w:rsidRPr="00B052A0">
              <w:rPr>
                <w:rStyle w:val="Hyperlink"/>
                <w:noProof/>
              </w:rPr>
              <w:t>5.3.</w:t>
            </w:r>
            <w:r w:rsidR="004C25F9">
              <w:rPr>
                <w:rFonts w:asciiTheme="minorHAnsi" w:eastAsiaTheme="minorEastAsia" w:hAnsiTheme="minorHAnsi" w:cstheme="minorBidi"/>
                <w:smallCaps w:val="0"/>
                <w:noProof/>
                <w:sz w:val="22"/>
                <w:szCs w:val="22"/>
                <w:lang w:val="en-US"/>
              </w:rPr>
              <w:tab/>
            </w:r>
            <w:r w:rsidR="004C25F9" w:rsidRPr="00B052A0">
              <w:rPr>
                <w:rStyle w:val="Hyperlink"/>
                <w:noProof/>
              </w:rPr>
              <w:t>Stakeholders</w:t>
            </w:r>
            <w:r w:rsidR="004C25F9">
              <w:rPr>
                <w:noProof/>
                <w:webHidden/>
              </w:rPr>
              <w:tab/>
            </w:r>
            <w:r w:rsidR="004C25F9">
              <w:rPr>
                <w:noProof/>
                <w:webHidden/>
              </w:rPr>
              <w:fldChar w:fldCharType="begin"/>
            </w:r>
            <w:r w:rsidR="004C25F9">
              <w:rPr>
                <w:noProof/>
                <w:webHidden/>
              </w:rPr>
              <w:instrText xml:space="preserve"> PAGEREF _Toc9848328 \h </w:instrText>
            </w:r>
            <w:r w:rsidR="004C25F9">
              <w:rPr>
                <w:noProof/>
                <w:webHidden/>
              </w:rPr>
            </w:r>
            <w:r w:rsidR="004C25F9">
              <w:rPr>
                <w:noProof/>
                <w:webHidden/>
              </w:rPr>
              <w:fldChar w:fldCharType="separate"/>
            </w:r>
            <w:r w:rsidR="004C25F9">
              <w:rPr>
                <w:noProof/>
                <w:webHidden/>
              </w:rPr>
              <w:t>28</w:t>
            </w:r>
            <w:r w:rsidR="004C25F9">
              <w:rPr>
                <w:noProof/>
                <w:webHidden/>
              </w:rPr>
              <w:fldChar w:fldCharType="end"/>
            </w:r>
          </w:hyperlink>
        </w:p>
        <w:p w:rsidR="004C25F9" w:rsidRDefault="00CC6474">
          <w:pPr>
            <w:pStyle w:val="TOC2"/>
            <w:tabs>
              <w:tab w:val="left" w:pos="960"/>
              <w:tab w:val="right" w:leader="dot" w:pos="8495"/>
            </w:tabs>
            <w:rPr>
              <w:rFonts w:asciiTheme="minorHAnsi" w:eastAsiaTheme="minorEastAsia" w:hAnsiTheme="minorHAnsi" w:cstheme="minorBidi"/>
              <w:smallCaps w:val="0"/>
              <w:noProof/>
              <w:sz w:val="22"/>
              <w:szCs w:val="22"/>
              <w:lang w:val="en-US"/>
            </w:rPr>
          </w:pPr>
          <w:hyperlink w:anchor="_Toc9848329" w:history="1">
            <w:r w:rsidR="004C25F9" w:rsidRPr="00B052A0">
              <w:rPr>
                <w:rStyle w:val="Hyperlink"/>
                <w:noProof/>
              </w:rPr>
              <w:t>5.4.</w:t>
            </w:r>
            <w:r w:rsidR="004C25F9">
              <w:rPr>
                <w:rFonts w:asciiTheme="minorHAnsi" w:eastAsiaTheme="minorEastAsia" w:hAnsiTheme="minorHAnsi" w:cstheme="minorBidi"/>
                <w:smallCaps w:val="0"/>
                <w:noProof/>
                <w:sz w:val="22"/>
                <w:szCs w:val="22"/>
                <w:lang w:val="en-US"/>
              </w:rPr>
              <w:tab/>
            </w:r>
            <w:r w:rsidR="004C25F9" w:rsidRPr="00B052A0">
              <w:rPr>
                <w:rStyle w:val="Hyperlink"/>
                <w:noProof/>
              </w:rPr>
              <w:t>Time plan</w:t>
            </w:r>
            <w:r w:rsidR="004C25F9">
              <w:rPr>
                <w:noProof/>
                <w:webHidden/>
              </w:rPr>
              <w:tab/>
            </w:r>
            <w:r w:rsidR="004C25F9">
              <w:rPr>
                <w:noProof/>
                <w:webHidden/>
              </w:rPr>
              <w:fldChar w:fldCharType="begin"/>
            </w:r>
            <w:r w:rsidR="004C25F9">
              <w:rPr>
                <w:noProof/>
                <w:webHidden/>
              </w:rPr>
              <w:instrText xml:space="preserve"> PAGEREF _Toc9848329 \h </w:instrText>
            </w:r>
            <w:r w:rsidR="004C25F9">
              <w:rPr>
                <w:noProof/>
                <w:webHidden/>
              </w:rPr>
            </w:r>
            <w:r w:rsidR="004C25F9">
              <w:rPr>
                <w:noProof/>
                <w:webHidden/>
              </w:rPr>
              <w:fldChar w:fldCharType="separate"/>
            </w:r>
            <w:r w:rsidR="004C25F9">
              <w:rPr>
                <w:noProof/>
                <w:webHidden/>
              </w:rPr>
              <w:t>29</w:t>
            </w:r>
            <w:r w:rsidR="004C25F9">
              <w:rPr>
                <w:noProof/>
                <w:webHidden/>
              </w:rPr>
              <w:fldChar w:fldCharType="end"/>
            </w:r>
          </w:hyperlink>
        </w:p>
        <w:p w:rsidR="004C25F9" w:rsidRDefault="00CC6474">
          <w:pPr>
            <w:pStyle w:val="TOC1"/>
            <w:rPr>
              <w:rFonts w:asciiTheme="minorHAnsi" w:eastAsiaTheme="minorEastAsia" w:hAnsiTheme="minorHAnsi" w:cstheme="minorBidi"/>
              <w:b w:val="0"/>
              <w:bCs w:val="0"/>
              <w:caps w:val="0"/>
              <w:noProof/>
              <w:sz w:val="22"/>
              <w:szCs w:val="22"/>
              <w:lang w:val="en-US"/>
            </w:rPr>
          </w:pPr>
          <w:hyperlink w:anchor="_Toc9848330" w:history="1">
            <w:r w:rsidR="004C25F9" w:rsidRPr="00B052A0">
              <w:rPr>
                <w:rStyle w:val="Hyperlink"/>
                <w:noProof/>
              </w:rPr>
              <w:t>6.</w:t>
            </w:r>
            <w:r w:rsidR="004C25F9">
              <w:rPr>
                <w:rFonts w:asciiTheme="minorHAnsi" w:eastAsiaTheme="minorEastAsia" w:hAnsiTheme="minorHAnsi" w:cstheme="minorBidi"/>
                <w:b w:val="0"/>
                <w:bCs w:val="0"/>
                <w:caps w:val="0"/>
                <w:noProof/>
                <w:sz w:val="22"/>
                <w:szCs w:val="22"/>
                <w:lang w:val="en-US"/>
              </w:rPr>
              <w:tab/>
            </w:r>
            <w:r w:rsidR="004C25F9" w:rsidRPr="00B052A0">
              <w:rPr>
                <w:rStyle w:val="Hyperlink"/>
                <w:noProof/>
              </w:rPr>
              <w:t>The StatDCAT-AP data model</w:t>
            </w:r>
            <w:r w:rsidR="004C25F9">
              <w:rPr>
                <w:noProof/>
                <w:webHidden/>
              </w:rPr>
              <w:tab/>
            </w:r>
            <w:r w:rsidR="004C25F9">
              <w:rPr>
                <w:noProof/>
                <w:webHidden/>
              </w:rPr>
              <w:fldChar w:fldCharType="begin"/>
            </w:r>
            <w:r w:rsidR="004C25F9">
              <w:rPr>
                <w:noProof/>
                <w:webHidden/>
              </w:rPr>
              <w:instrText xml:space="preserve"> PAGEREF _Toc9848330 \h </w:instrText>
            </w:r>
            <w:r w:rsidR="004C25F9">
              <w:rPr>
                <w:noProof/>
                <w:webHidden/>
              </w:rPr>
            </w:r>
            <w:r w:rsidR="004C25F9">
              <w:rPr>
                <w:noProof/>
                <w:webHidden/>
              </w:rPr>
              <w:fldChar w:fldCharType="separate"/>
            </w:r>
            <w:r w:rsidR="004C25F9">
              <w:rPr>
                <w:noProof/>
                <w:webHidden/>
              </w:rPr>
              <w:t>30</w:t>
            </w:r>
            <w:r w:rsidR="004C25F9">
              <w:rPr>
                <w:noProof/>
                <w:webHidden/>
              </w:rPr>
              <w:fldChar w:fldCharType="end"/>
            </w:r>
          </w:hyperlink>
        </w:p>
        <w:p w:rsidR="004C25F9" w:rsidRDefault="00CC6474">
          <w:pPr>
            <w:pStyle w:val="TOC2"/>
            <w:tabs>
              <w:tab w:val="left" w:pos="960"/>
              <w:tab w:val="right" w:leader="dot" w:pos="8495"/>
            </w:tabs>
            <w:rPr>
              <w:rFonts w:asciiTheme="minorHAnsi" w:eastAsiaTheme="minorEastAsia" w:hAnsiTheme="minorHAnsi" w:cstheme="minorBidi"/>
              <w:smallCaps w:val="0"/>
              <w:noProof/>
              <w:sz w:val="22"/>
              <w:szCs w:val="22"/>
              <w:lang w:val="en-US"/>
            </w:rPr>
          </w:pPr>
          <w:hyperlink w:anchor="_Toc9848331" w:history="1">
            <w:r w:rsidR="004C25F9" w:rsidRPr="00B052A0">
              <w:rPr>
                <w:rStyle w:val="Hyperlink"/>
                <w:noProof/>
              </w:rPr>
              <w:t>6.1.</w:t>
            </w:r>
            <w:r w:rsidR="004C25F9">
              <w:rPr>
                <w:rFonts w:asciiTheme="minorHAnsi" w:eastAsiaTheme="minorEastAsia" w:hAnsiTheme="minorHAnsi" w:cstheme="minorBidi"/>
                <w:smallCaps w:val="0"/>
                <w:noProof/>
                <w:sz w:val="22"/>
                <w:szCs w:val="22"/>
                <w:lang w:val="en-US"/>
              </w:rPr>
              <w:tab/>
            </w:r>
            <w:r w:rsidR="004C25F9" w:rsidRPr="00B052A0">
              <w:rPr>
                <w:rStyle w:val="Hyperlink"/>
                <w:noProof/>
              </w:rPr>
              <w:t>Informal description</w:t>
            </w:r>
            <w:r w:rsidR="004C25F9">
              <w:rPr>
                <w:noProof/>
                <w:webHidden/>
              </w:rPr>
              <w:tab/>
            </w:r>
            <w:r w:rsidR="004C25F9">
              <w:rPr>
                <w:noProof/>
                <w:webHidden/>
              </w:rPr>
              <w:fldChar w:fldCharType="begin"/>
            </w:r>
            <w:r w:rsidR="004C25F9">
              <w:rPr>
                <w:noProof/>
                <w:webHidden/>
              </w:rPr>
              <w:instrText xml:space="preserve"> PAGEREF _Toc9848331 \h </w:instrText>
            </w:r>
            <w:r w:rsidR="004C25F9">
              <w:rPr>
                <w:noProof/>
                <w:webHidden/>
              </w:rPr>
            </w:r>
            <w:r w:rsidR="004C25F9">
              <w:rPr>
                <w:noProof/>
                <w:webHidden/>
              </w:rPr>
              <w:fldChar w:fldCharType="separate"/>
            </w:r>
            <w:r w:rsidR="004C25F9">
              <w:rPr>
                <w:noProof/>
                <w:webHidden/>
              </w:rPr>
              <w:t>30</w:t>
            </w:r>
            <w:r w:rsidR="004C25F9">
              <w:rPr>
                <w:noProof/>
                <w:webHidden/>
              </w:rPr>
              <w:fldChar w:fldCharType="end"/>
            </w:r>
          </w:hyperlink>
        </w:p>
        <w:p w:rsidR="004C25F9" w:rsidRDefault="00CC6474">
          <w:pPr>
            <w:pStyle w:val="TOC2"/>
            <w:tabs>
              <w:tab w:val="left" w:pos="960"/>
              <w:tab w:val="right" w:leader="dot" w:pos="8495"/>
            </w:tabs>
            <w:rPr>
              <w:rFonts w:asciiTheme="minorHAnsi" w:eastAsiaTheme="minorEastAsia" w:hAnsiTheme="minorHAnsi" w:cstheme="minorBidi"/>
              <w:smallCaps w:val="0"/>
              <w:noProof/>
              <w:sz w:val="22"/>
              <w:szCs w:val="22"/>
              <w:lang w:val="en-US"/>
            </w:rPr>
          </w:pPr>
          <w:hyperlink w:anchor="_Toc9848332" w:history="1">
            <w:r w:rsidR="004C25F9" w:rsidRPr="00B052A0">
              <w:rPr>
                <w:rStyle w:val="Hyperlink"/>
                <w:noProof/>
              </w:rPr>
              <w:t>6.2.</w:t>
            </w:r>
            <w:r w:rsidR="004C25F9">
              <w:rPr>
                <w:rFonts w:asciiTheme="minorHAnsi" w:eastAsiaTheme="minorEastAsia" w:hAnsiTheme="minorHAnsi" w:cstheme="minorBidi"/>
                <w:smallCaps w:val="0"/>
                <w:noProof/>
                <w:sz w:val="22"/>
                <w:szCs w:val="22"/>
                <w:lang w:val="en-US"/>
              </w:rPr>
              <w:tab/>
            </w:r>
            <w:r w:rsidR="004C25F9" w:rsidRPr="00B052A0">
              <w:rPr>
                <w:rStyle w:val="Hyperlink"/>
                <w:noProof/>
              </w:rPr>
              <w:t>Extensions and specific usage for description of statistical datasets</w:t>
            </w:r>
            <w:r w:rsidR="004C25F9">
              <w:rPr>
                <w:noProof/>
                <w:webHidden/>
              </w:rPr>
              <w:tab/>
            </w:r>
            <w:r w:rsidR="004C25F9">
              <w:rPr>
                <w:noProof/>
                <w:webHidden/>
              </w:rPr>
              <w:fldChar w:fldCharType="begin"/>
            </w:r>
            <w:r w:rsidR="004C25F9">
              <w:rPr>
                <w:noProof/>
                <w:webHidden/>
              </w:rPr>
              <w:instrText xml:space="preserve"> PAGEREF _Toc9848332 \h </w:instrText>
            </w:r>
            <w:r w:rsidR="004C25F9">
              <w:rPr>
                <w:noProof/>
                <w:webHidden/>
              </w:rPr>
            </w:r>
            <w:r w:rsidR="004C25F9">
              <w:rPr>
                <w:noProof/>
                <w:webHidden/>
              </w:rPr>
              <w:fldChar w:fldCharType="separate"/>
            </w:r>
            <w:r w:rsidR="004C25F9">
              <w:rPr>
                <w:noProof/>
                <w:webHidden/>
              </w:rPr>
              <w:t>31</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33" w:history="1">
            <w:r w:rsidR="004C25F9" w:rsidRPr="00B052A0">
              <w:rPr>
                <w:rStyle w:val="Hyperlink"/>
                <w:noProof/>
              </w:rPr>
              <w:t>6.2.1.</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Dimensions and attributes</w:t>
            </w:r>
            <w:r w:rsidR="004C25F9">
              <w:rPr>
                <w:noProof/>
                <w:webHidden/>
              </w:rPr>
              <w:tab/>
            </w:r>
            <w:r w:rsidR="004C25F9">
              <w:rPr>
                <w:noProof/>
                <w:webHidden/>
              </w:rPr>
              <w:fldChar w:fldCharType="begin"/>
            </w:r>
            <w:r w:rsidR="004C25F9">
              <w:rPr>
                <w:noProof/>
                <w:webHidden/>
              </w:rPr>
              <w:instrText xml:space="preserve"> PAGEREF _Toc9848333 \h </w:instrText>
            </w:r>
            <w:r w:rsidR="004C25F9">
              <w:rPr>
                <w:noProof/>
                <w:webHidden/>
              </w:rPr>
            </w:r>
            <w:r w:rsidR="004C25F9">
              <w:rPr>
                <w:noProof/>
                <w:webHidden/>
              </w:rPr>
              <w:fldChar w:fldCharType="separate"/>
            </w:r>
            <w:r w:rsidR="004C25F9">
              <w:rPr>
                <w:noProof/>
                <w:webHidden/>
              </w:rPr>
              <w:t>31</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34" w:history="1">
            <w:r w:rsidR="004C25F9" w:rsidRPr="00B052A0">
              <w:rPr>
                <w:rStyle w:val="Hyperlink"/>
                <w:noProof/>
              </w:rPr>
              <w:t>6.2.2.</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Quality aspects</w:t>
            </w:r>
            <w:r w:rsidR="004C25F9">
              <w:rPr>
                <w:noProof/>
                <w:webHidden/>
              </w:rPr>
              <w:tab/>
            </w:r>
            <w:r w:rsidR="004C25F9">
              <w:rPr>
                <w:noProof/>
                <w:webHidden/>
              </w:rPr>
              <w:fldChar w:fldCharType="begin"/>
            </w:r>
            <w:r w:rsidR="004C25F9">
              <w:rPr>
                <w:noProof/>
                <w:webHidden/>
              </w:rPr>
              <w:instrText xml:space="preserve"> PAGEREF _Toc9848334 \h </w:instrText>
            </w:r>
            <w:r w:rsidR="004C25F9">
              <w:rPr>
                <w:noProof/>
                <w:webHidden/>
              </w:rPr>
            </w:r>
            <w:r w:rsidR="004C25F9">
              <w:rPr>
                <w:noProof/>
                <w:webHidden/>
              </w:rPr>
              <w:fldChar w:fldCharType="separate"/>
            </w:r>
            <w:r w:rsidR="004C25F9">
              <w:rPr>
                <w:noProof/>
                <w:webHidden/>
              </w:rPr>
              <w:t>32</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35" w:history="1">
            <w:r w:rsidR="004C25F9" w:rsidRPr="00B052A0">
              <w:rPr>
                <w:rStyle w:val="Hyperlink"/>
                <w:noProof/>
              </w:rPr>
              <w:t>6.2.3.</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Visualisation</w:t>
            </w:r>
            <w:r w:rsidR="004C25F9">
              <w:rPr>
                <w:noProof/>
                <w:webHidden/>
              </w:rPr>
              <w:tab/>
            </w:r>
            <w:r w:rsidR="004C25F9">
              <w:rPr>
                <w:noProof/>
                <w:webHidden/>
              </w:rPr>
              <w:fldChar w:fldCharType="begin"/>
            </w:r>
            <w:r w:rsidR="004C25F9">
              <w:rPr>
                <w:noProof/>
                <w:webHidden/>
              </w:rPr>
              <w:instrText xml:space="preserve"> PAGEREF _Toc9848335 \h </w:instrText>
            </w:r>
            <w:r w:rsidR="004C25F9">
              <w:rPr>
                <w:noProof/>
                <w:webHidden/>
              </w:rPr>
            </w:r>
            <w:r w:rsidR="004C25F9">
              <w:rPr>
                <w:noProof/>
                <w:webHidden/>
              </w:rPr>
              <w:fldChar w:fldCharType="separate"/>
            </w:r>
            <w:r w:rsidR="004C25F9">
              <w:rPr>
                <w:noProof/>
                <w:webHidden/>
              </w:rPr>
              <w:t>33</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36" w:history="1">
            <w:r w:rsidR="004C25F9" w:rsidRPr="00B052A0">
              <w:rPr>
                <w:rStyle w:val="Hyperlink"/>
                <w:noProof/>
              </w:rPr>
              <w:t>6.2.4.</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Number of data series</w:t>
            </w:r>
            <w:r w:rsidR="004C25F9">
              <w:rPr>
                <w:noProof/>
                <w:webHidden/>
              </w:rPr>
              <w:tab/>
            </w:r>
            <w:r w:rsidR="004C25F9">
              <w:rPr>
                <w:noProof/>
                <w:webHidden/>
              </w:rPr>
              <w:fldChar w:fldCharType="begin"/>
            </w:r>
            <w:r w:rsidR="004C25F9">
              <w:rPr>
                <w:noProof/>
                <w:webHidden/>
              </w:rPr>
              <w:instrText xml:space="preserve"> PAGEREF _Toc9848336 \h </w:instrText>
            </w:r>
            <w:r w:rsidR="004C25F9">
              <w:rPr>
                <w:noProof/>
                <w:webHidden/>
              </w:rPr>
            </w:r>
            <w:r w:rsidR="004C25F9">
              <w:rPr>
                <w:noProof/>
                <w:webHidden/>
              </w:rPr>
              <w:fldChar w:fldCharType="separate"/>
            </w:r>
            <w:r w:rsidR="004C25F9">
              <w:rPr>
                <w:noProof/>
                <w:webHidden/>
              </w:rPr>
              <w:t>34</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37" w:history="1">
            <w:r w:rsidR="004C25F9" w:rsidRPr="00B052A0">
              <w:rPr>
                <w:rStyle w:val="Hyperlink"/>
                <w:noProof/>
              </w:rPr>
              <w:t>6.2.5.</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Unit of measurement</w:t>
            </w:r>
            <w:r w:rsidR="004C25F9">
              <w:rPr>
                <w:noProof/>
                <w:webHidden/>
              </w:rPr>
              <w:tab/>
            </w:r>
            <w:r w:rsidR="004C25F9">
              <w:rPr>
                <w:noProof/>
                <w:webHidden/>
              </w:rPr>
              <w:fldChar w:fldCharType="begin"/>
            </w:r>
            <w:r w:rsidR="004C25F9">
              <w:rPr>
                <w:noProof/>
                <w:webHidden/>
              </w:rPr>
              <w:instrText xml:space="preserve"> PAGEREF _Toc9848337 \h </w:instrText>
            </w:r>
            <w:r w:rsidR="004C25F9">
              <w:rPr>
                <w:noProof/>
                <w:webHidden/>
              </w:rPr>
            </w:r>
            <w:r w:rsidR="004C25F9">
              <w:rPr>
                <w:noProof/>
                <w:webHidden/>
              </w:rPr>
              <w:fldChar w:fldCharType="separate"/>
            </w:r>
            <w:r w:rsidR="004C25F9">
              <w:rPr>
                <w:noProof/>
                <w:webHidden/>
              </w:rPr>
              <w:t>34</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38" w:history="1">
            <w:r w:rsidR="004C25F9" w:rsidRPr="00B052A0">
              <w:rPr>
                <w:rStyle w:val="Hyperlink"/>
                <w:noProof/>
              </w:rPr>
              <w:t>6.2.6.</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Specifying the length of time series</w:t>
            </w:r>
            <w:r w:rsidR="004C25F9">
              <w:rPr>
                <w:noProof/>
                <w:webHidden/>
              </w:rPr>
              <w:tab/>
            </w:r>
            <w:r w:rsidR="004C25F9">
              <w:rPr>
                <w:noProof/>
                <w:webHidden/>
              </w:rPr>
              <w:fldChar w:fldCharType="begin"/>
            </w:r>
            <w:r w:rsidR="004C25F9">
              <w:rPr>
                <w:noProof/>
                <w:webHidden/>
              </w:rPr>
              <w:instrText xml:space="preserve"> PAGEREF _Toc9848338 \h </w:instrText>
            </w:r>
            <w:r w:rsidR="004C25F9">
              <w:rPr>
                <w:noProof/>
                <w:webHidden/>
              </w:rPr>
            </w:r>
            <w:r w:rsidR="004C25F9">
              <w:rPr>
                <w:noProof/>
                <w:webHidden/>
              </w:rPr>
              <w:fldChar w:fldCharType="separate"/>
            </w:r>
            <w:r w:rsidR="004C25F9">
              <w:rPr>
                <w:noProof/>
                <w:webHidden/>
              </w:rPr>
              <w:t>35</w:t>
            </w:r>
            <w:r w:rsidR="004C25F9">
              <w:rPr>
                <w:noProof/>
                <w:webHidden/>
              </w:rPr>
              <w:fldChar w:fldCharType="end"/>
            </w:r>
          </w:hyperlink>
        </w:p>
        <w:p w:rsidR="004C25F9" w:rsidRDefault="00CC6474">
          <w:pPr>
            <w:pStyle w:val="TOC2"/>
            <w:tabs>
              <w:tab w:val="left" w:pos="960"/>
              <w:tab w:val="right" w:leader="dot" w:pos="8495"/>
            </w:tabs>
            <w:rPr>
              <w:rFonts w:asciiTheme="minorHAnsi" w:eastAsiaTheme="minorEastAsia" w:hAnsiTheme="minorHAnsi" w:cstheme="minorBidi"/>
              <w:smallCaps w:val="0"/>
              <w:noProof/>
              <w:sz w:val="22"/>
              <w:szCs w:val="22"/>
              <w:lang w:val="en-US"/>
            </w:rPr>
          </w:pPr>
          <w:hyperlink w:anchor="_Toc9848339" w:history="1">
            <w:r w:rsidR="004C25F9" w:rsidRPr="00B052A0">
              <w:rPr>
                <w:rStyle w:val="Hyperlink"/>
                <w:noProof/>
              </w:rPr>
              <w:t>6.3.</w:t>
            </w:r>
            <w:r w:rsidR="004C25F9">
              <w:rPr>
                <w:rFonts w:asciiTheme="minorHAnsi" w:eastAsiaTheme="minorEastAsia" w:hAnsiTheme="minorHAnsi" w:cstheme="minorBidi"/>
                <w:smallCaps w:val="0"/>
                <w:noProof/>
                <w:sz w:val="22"/>
                <w:szCs w:val="22"/>
                <w:lang w:val="en-US"/>
              </w:rPr>
              <w:tab/>
            </w:r>
            <w:r w:rsidR="004C25F9" w:rsidRPr="00B052A0">
              <w:rPr>
                <w:rStyle w:val="Hyperlink"/>
                <w:noProof/>
              </w:rPr>
              <w:t>Overview of the model</w:t>
            </w:r>
            <w:r w:rsidR="004C25F9">
              <w:rPr>
                <w:noProof/>
                <w:webHidden/>
              </w:rPr>
              <w:tab/>
            </w:r>
            <w:r w:rsidR="004C25F9">
              <w:rPr>
                <w:noProof/>
                <w:webHidden/>
              </w:rPr>
              <w:fldChar w:fldCharType="begin"/>
            </w:r>
            <w:r w:rsidR="004C25F9">
              <w:rPr>
                <w:noProof/>
                <w:webHidden/>
              </w:rPr>
              <w:instrText xml:space="preserve"> PAGEREF _Toc9848339 \h </w:instrText>
            </w:r>
            <w:r w:rsidR="004C25F9">
              <w:rPr>
                <w:noProof/>
                <w:webHidden/>
              </w:rPr>
            </w:r>
            <w:r w:rsidR="004C25F9">
              <w:rPr>
                <w:noProof/>
                <w:webHidden/>
              </w:rPr>
              <w:fldChar w:fldCharType="separate"/>
            </w:r>
            <w:r w:rsidR="004C25F9">
              <w:rPr>
                <w:noProof/>
                <w:webHidden/>
              </w:rPr>
              <w:t>35</w:t>
            </w:r>
            <w:r w:rsidR="004C25F9">
              <w:rPr>
                <w:noProof/>
                <w:webHidden/>
              </w:rPr>
              <w:fldChar w:fldCharType="end"/>
            </w:r>
          </w:hyperlink>
        </w:p>
        <w:p w:rsidR="004C25F9" w:rsidRDefault="00CC6474">
          <w:pPr>
            <w:pStyle w:val="TOC2"/>
            <w:tabs>
              <w:tab w:val="left" w:pos="960"/>
              <w:tab w:val="right" w:leader="dot" w:pos="8495"/>
            </w:tabs>
            <w:rPr>
              <w:rFonts w:asciiTheme="minorHAnsi" w:eastAsiaTheme="minorEastAsia" w:hAnsiTheme="minorHAnsi" w:cstheme="minorBidi"/>
              <w:smallCaps w:val="0"/>
              <w:noProof/>
              <w:sz w:val="22"/>
              <w:szCs w:val="22"/>
              <w:lang w:val="en-US"/>
            </w:rPr>
          </w:pPr>
          <w:hyperlink w:anchor="_Toc9848340" w:history="1">
            <w:r w:rsidR="004C25F9" w:rsidRPr="00B052A0">
              <w:rPr>
                <w:rStyle w:val="Hyperlink"/>
                <w:noProof/>
              </w:rPr>
              <w:t>6.4.</w:t>
            </w:r>
            <w:r w:rsidR="004C25F9">
              <w:rPr>
                <w:rFonts w:asciiTheme="minorHAnsi" w:eastAsiaTheme="minorEastAsia" w:hAnsiTheme="minorHAnsi" w:cstheme="minorBidi"/>
                <w:smallCaps w:val="0"/>
                <w:noProof/>
                <w:sz w:val="22"/>
                <w:szCs w:val="22"/>
                <w:lang w:val="en-US"/>
              </w:rPr>
              <w:tab/>
            </w:r>
            <w:r w:rsidR="004C25F9" w:rsidRPr="00B052A0">
              <w:rPr>
                <w:rStyle w:val="Hyperlink"/>
                <w:noProof/>
              </w:rPr>
              <w:t>Namespaces</w:t>
            </w:r>
            <w:r w:rsidR="004C25F9">
              <w:rPr>
                <w:noProof/>
                <w:webHidden/>
              </w:rPr>
              <w:tab/>
            </w:r>
            <w:r w:rsidR="004C25F9">
              <w:rPr>
                <w:noProof/>
                <w:webHidden/>
              </w:rPr>
              <w:fldChar w:fldCharType="begin"/>
            </w:r>
            <w:r w:rsidR="004C25F9">
              <w:rPr>
                <w:noProof/>
                <w:webHidden/>
              </w:rPr>
              <w:instrText xml:space="preserve"> PAGEREF _Toc9848340 \h </w:instrText>
            </w:r>
            <w:r w:rsidR="004C25F9">
              <w:rPr>
                <w:noProof/>
                <w:webHidden/>
              </w:rPr>
            </w:r>
            <w:r w:rsidR="004C25F9">
              <w:rPr>
                <w:noProof/>
                <w:webHidden/>
              </w:rPr>
              <w:fldChar w:fldCharType="separate"/>
            </w:r>
            <w:r w:rsidR="004C25F9">
              <w:rPr>
                <w:noProof/>
                <w:webHidden/>
              </w:rPr>
              <w:t>36</w:t>
            </w:r>
            <w:r w:rsidR="004C25F9">
              <w:rPr>
                <w:noProof/>
                <w:webHidden/>
              </w:rPr>
              <w:fldChar w:fldCharType="end"/>
            </w:r>
          </w:hyperlink>
        </w:p>
        <w:p w:rsidR="004C25F9" w:rsidRDefault="00CC6474">
          <w:pPr>
            <w:pStyle w:val="TOC2"/>
            <w:tabs>
              <w:tab w:val="left" w:pos="960"/>
              <w:tab w:val="right" w:leader="dot" w:pos="8495"/>
            </w:tabs>
            <w:rPr>
              <w:rFonts w:asciiTheme="minorHAnsi" w:eastAsiaTheme="minorEastAsia" w:hAnsiTheme="minorHAnsi" w:cstheme="minorBidi"/>
              <w:smallCaps w:val="0"/>
              <w:noProof/>
              <w:sz w:val="22"/>
              <w:szCs w:val="22"/>
              <w:lang w:val="en-US"/>
            </w:rPr>
          </w:pPr>
          <w:hyperlink w:anchor="_Toc9848341" w:history="1">
            <w:r w:rsidR="004C25F9" w:rsidRPr="00B052A0">
              <w:rPr>
                <w:rStyle w:val="Hyperlink"/>
                <w:noProof/>
              </w:rPr>
              <w:t>6.5.</w:t>
            </w:r>
            <w:r w:rsidR="004C25F9">
              <w:rPr>
                <w:rFonts w:asciiTheme="minorHAnsi" w:eastAsiaTheme="minorEastAsia" w:hAnsiTheme="minorHAnsi" w:cstheme="minorBidi"/>
                <w:smallCaps w:val="0"/>
                <w:noProof/>
                <w:sz w:val="22"/>
                <w:szCs w:val="22"/>
                <w:lang w:val="en-US"/>
              </w:rPr>
              <w:tab/>
            </w:r>
            <w:r w:rsidR="004C25F9" w:rsidRPr="00B052A0">
              <w:rPr>
                <w:rStyle w:val="Hyperlink"/>
                <w:noProof/>
              </w:rPr>
              <w:t>UML Class diagram</w:t>
            </w:r>
            <w:r w:rsidR="004C25F9">
              <w:rPr>
                <w:noProof/>
                <w:webHidden/>
              </w:rPr>
              <w:tab/>
            </w:r>
            <w:r w:rsidR="004C25F9">
              <w:rPr>
                <w:noProof/>
                <w:webHidden/>
              </w:rPr>
              <w:fldChar w:fldCharType="begin"/>
            </w:r>
            <w:r w:rsidR="004C25F9">
              <w:rPr>
                <w:noProof/>
                <w:webHidden/>
              </w:rPr>
              <w:instrText xml:space="preserve"> PAGEREF _Toc9848341 \h </w:instrText>
            </w:r>
            <w:r w:rsidR="004C25F9">
              <w:rPr>
                <w:noProof/>
                <w:webHidden/>
              </w:rPr>
            </w:r>
            <w:r w:rsidR="004C25F9">
              <w:rPr>
                <w:noProof/>
                <w:webHidden/>
              </w:rPr>
              <w:fldChar w:fldCharType="separate"/>
            </w:r>
            <w:r w:rsidR="004C25F9">
              <w:rPr>
                <w:noProof/>
                <w:webHidden/>
              </w:rPr>
              <w:t>37</w:t>
            </w:r>
            <w:r w:rsidR="004C25F9">
              <w:rPr>
                <w:noProof/>
                <w:webHidden/>
              </w:rPr>
              <w:fldChar w:fldCharType="end"/>
            </w:r>
          </w:hyperlink>
        </w:p>
        <w:p w:rsidR="004C25F9" w:rsidRDefault="00CC6474">
          <w:pPr>
            <w:pStyle w:val="TOC2"/>
            <w:tabs>
              <w:tab w:val="left" w:pos="960"/>
              <w:tab w:val="right" w:leader="dot" w:pos="8495"/>
            </w:tabs>
            <w:rPr>
              <w:rFonts w:asciiTheme="minorHAnsi" w:eastAsiaTheme="minorEastAsia" w:hAnsiTheme="minorHAnsi" w:cstheme="minorBidi"/>
              <w:smallCaps w:val="0"/>
              <w:noProof/>
              <w:sz w:val="22"/>
              <w:szCs w:val="22"/>
              <w:lang w:val="en-US"/>
            </w:rPr>
          </w:pPr>
          <w:hyperlink w:anchor="_Toc9848342" w:history="1">
            <w:r w:rsidR="004C25F9" w:rsidRPr="00B052A0">
              <w:rPr>
                <w:rStyle w:val="Hyperlink"/>
                <w:noProof/>
              </w:rPr>
              <w:t>6.6.</w:t>
            </w:r>
            <w:r w:rsidR="004C25F9">
              <w:rPr>
                <w:rFonts w:asciiTheme="minorHAnsi" w:eastAsiaTheme="minorEastAsia" w:hAnsiTheme="minorHAnsi" w:cstheme="minorBidi"/>
                <w:smallCaps w:val="0"/>
                <w:noProof/>
                <w:sz w:val="22"/>
                <w:szCs w:val="22"/>
                <w:lang w:val="en-US"/>
              </w:rPr>
              <w:tab/>
            </w:r>
            <w:r w:rsidR="004C25F9" w:rsidRPr="00B052A0">
              <w:rPr>
                <w:rStyle w:val="Hyperlink"/>
                <w:noProof/>
              </w:rPr>
              <w:t>Description of classes</w:t>
            </w:r>
            <w:r w:rsidR="004C25F9">
              <w:rPr>
                <w:noProof/>
                <w:webHidden/>
              </w:rPr>
              <w:tab/>
            </w:r>
            <w:r w:rsidR="004C25F9">
              <w:rPr>
                <w:noProof/>
                <w:webHidden/>
              </w:rPr>
              <w:fldChar w:fldCharType="begin"/>
            </w:r>
            <w:r w:rsidR="004C25F9">
              <w:rPr>
                <w:noProof/>
                <w:webHidden/>
              </w:rPr>
              <w:instrText xml:space="preserve"> PAGEREF _Toc9848342 \h </w:instrText>
            </w:r>
            <w:r w:rsidR="004C25F9">
              <w:rPr>
                <w:noProof/>
                <w:webHidden/>
              </w:rPr>
            </w:r>
            <w:r w:rsidR="004C25F9">
              <w:rPr>
                <w:noProof/>
                <w:webHidden/>
              </w:rPr>
              <w:fldChar w:fldCharType="separate"/>
            </w:r>
            <w:r w:rsidR="004C25F9">
              <w:rPr>
                <w:noProof/>
                <w:webHidden/>
              </w:rPr>
              <w:t>37</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43" w:history="1">
            <w:r w:rsidR="004C25F9" w:rsidRPr="00B052A0">
              <w:rPr>
                <w:rStyle w:val="Hyperlink"/>
                <w:noProof/>
              </w:rPr>
              <w:t>6.6.1.</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Mandatory Classes</w:t>
            </w:r>
            <w:r w:rsidR="004C25F9">
              <w:rPr>
                <w:noProof/>
                <w:webHidden/>
              </w:rPr>
              <w:tab/>
            </w:r>
            <w:r w:rsidR="004C25F9">
              <w:rPr>
                <w:noProof/>
                <w:webHidden/>
              </w:rPr>
              <w:fldChar w:fldCharType="begin"/>
            </w:r>
            <w:r w:rsidR="004C25F9">
              <w:rPr>
                <w:noProof/>
                <w:webHidden/>
              </w:rPr>
              <w:instrText xml:space="preserve"> PAGEREF _Toc9848343 \h </w:instrText>
            </w:r>
            <w:r w:rsidR="004C25F9">
              <w:rPr>
                <w:noProof/>
                <w:webHidden/>
              </w:rPr>
            </w:r>
            <w:r w:rsidR="004C25F9">
              <w:rPr>
                <w:noProof/>
                <w:webHidden/>
              </w:rPr>
              <w:fldChar w:fldCharType="separate"/>
            </w:r>
            <w:r w:rsidR="004C25F9">
              <w:rPr>
                <w:noProof/>
                <w:webHidden/>
              </w:rPr>
              <w:t>37</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44" w:history="1">
            <w:r w:rsidR="004C25F9" w:rsidRPr="00B052A0">
              <w:rPr>
                <w:rStyle w:val="Hyperlink"/>
                <w:noProof/>
              </w:rPr>
              <w:t>6.6.2.</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Recommended Classes</w:t>
            </w:r>
            <w:r w:rsidR="004C25F9">
              <w:rPr>
                <w:noProof/>
                <w:webHidden/>
              </w:rPr>
              <w:tab/>
            </w:r>
            <w:r w:rsidR="004C25F9">
              <w:rPr>
                <w:noProof/>
                <w:webHidden/>
              </w:rPr>
              <w:fldChar w:fldCharType="begin"/>
            </w:r>
            <w:r w:rsidR="004C25F9">
              <w:rPr>
                <w:noProof/>
                <w:webHidden/>
              </w:rPr>
              <w:instrText xml:space="preserve"> PAGEREF _Toc9848344 \h </w:instrText>
            </w:r>
            <w:r w:rsidR="004C25F9">
              <w:rPr>
                <w:noProof/>
                <w:webHidden/>
              </w:rPr>
            </w:r>
            <w:r w:rsidR="004C25F9">
              <w:rPr>
                <w:noProof/>
                <w:webHidden/>
              </w:rPr>
              <w:fldChar w:fldCharType="separate"/>
            </w:r>
            <w:r w:rsidR="004C25F9">
              <w:rPr>
                <w:noProof/>
                <w:webHidden/>
              </w:rPr>
              <w:t>38</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45" w:history="1">
            <w:r w:rsidR="004C25F9" w:rsidRPr="00B052A0">
              <w:rPr>
                <w:rStyle w:val="Hyperlink"/>
                <w:noProof/>
              </w:rPr>
              <w:t>6.6.3.</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Optional Classes</w:t>
            </w:r>
            <w:r w:rsidR="004C25F9">
              <w:rPr>
                <w:noProof/>
                <w:webHidden/>
              </w:rPr>
              <w:tab/>
            </w:r>
            <w:r w:rsidR="004C25F9">
              <w:rPr>
                <w:noProof/>
                <w:webHidden/>
              </w:rPr>
              <w:fldChar w:fldCharType="begin"/>
            </w:r>
            <w:r w:rsidR="004C25F9">
              <w:rPr>
                <w:noProof/>
                <w:webHidden/>
              </w:rPr>
              <w:instrText xml:space="preserve"> PAGEREF _Toc9848345 \h </w:instrText>
            </w:r>
            <w:r w:rsidR="004C25F9">
              <w:rPr>
                <w:noProof/>
                <w:webHidden/>
              </w:rPr>
            </w:r>
            <w:r w:rsidR="004C25F9">
              <w:rPr>
                <w:noProof/>
                <w:webHidden/>
              </w:rPr>
              <w:fldChar w:fldCharType="separate"/>
            </w:r>
            <w:r w:rsidR="004C25F9">
              <w:rPr>
                <w:noProof/>
                <w:webHidden/>
              </w:rPr>
              <w:t>38</w:t>
            </w:r>
            <w:r w:rsidR="004C25F9">
              <w:rPr>
                <w:noProof/>
                <w:webHidden/>
              </w:rPr>
              <w:fldChar w:fldCharType="end"/>
            </w:r>
          </w:hyperlink>
        </w:p>
        <w:p w:rsidR="004C25F9" w:rsidRDefault="00CC6474">
          <w:pPr>
            <w:pStyle w:val="TOC2"/>
            <w:tabs>
              <w:tab w:val="left" w:pos="960"/>
              <w:tab w:val="right" w:leader="dot" w:pos="8495"/>
            </w:tabs>
            <w:rPr>
              <w:rFonts w:asciiTheme="minorHAnsi" w:eastAsiaTheme="minorEastAsia" w:hAnsiTheme="minorHAnsi" w:cstheme="minorBidi"/>
              <w:smallCaps w:val="0"/>
              <w:noProof/>
              <w:sz w:val="22"/>
              <w:szCs w:val="22"/>
              <w:lang w:val="en-US"/>
            </w:rPr>
          </w:pPr>
          <w:hyperlink w:anchor="_Toc9848346" w:history="1">
            <w:r w:rsidR="004C25F9" w:rsidRPr="00B052A0">
              <w:rPr>
                <w:rStyle w:val="Hyperlink"/>
                <w:noProof/>
              </w:rPr>
              <w:t>6.7.</w:t>
            </w:r>
            <w:r w:rsidR="004C25F9">
              <w:rPr>
                <w:rFonts w:asciiTheme="minorHAnsi" w:eastAsiaTheme="minorEastAsia" w:hAnsiTheme="minorHAnsi" w:cstheme="minorBidi"/>
                <w:smallCaps w:val="0"/>
                <w:noProof/>
                <w:sz w:val="22"/>
                <w:szCs w:val="22"/>
                <w:lang w:val="en-US"/>
              </w:rPr>
              <w:tab/>
            </w:r>
            <w:r w:rsidR="004C25F9" w:rsidRPr="00B052A0">
              <w:rPr>
                <w:rStyle w:val="Hyperlink"/>
                <w:noProof/>
              </w:rPr>
              <w:t>Description of properties per class</w:t>
            </w:r>
            <w:r w:rsidR="004C25F9">
              <w:rPr>
                <w:noProof/>
                <w:webHidden/>
              </w:rPr>
              <w:tab/>
            </w:r>
            <w:r w:rsidR="004C25F9">
              <w:rPr>
                <w:noProof/>
                <w:webHidden/>
              </w:rPr>
              <w:fldChar w:fldCharType="begin"/>
            </w:r>
            <w:r w:rsidR="004C25F9">
              <w:rPr>
                <w:noProof/>
                <w:webHidden/>
              </w:rPr>
              <w:instrText xml:space="preserve"> PAGEREF _Toc9848346 \h </w:instrText>
            </w:r>
            <w:r w:rsidR="004C25F9">
              <w:rPr>
                <w:noProof/>
                <w:webHidden/>
              </w:rPr>
            </w:r>
            <w:r w:rsidR="004C25F9">
              <w:rPr>
                <w:noProof/>
                <w:webHidden/>
              </w:rPr>
              <w:fldChar w:fldCharType="separate"/>
            </w:r>
            <w:r w:rsidR="004C25F9">
              <w:rPr>
                <w:noProof/>
                <w:webHidden/>
              </w:rPr>
              <w:t>39</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47" w:history="1">
            <w:r w:rsidR="004C25F9" w:rsidRPr="00B052A0">
              <w:rPr>
                <w:rStyle w:val="Hyperlink"/>
                <w:noProof/>
              </w:rPr>
              <w:t>6.7.1.</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Catalogue</w:t>
            </w:r>
            <w:r w:rsidR="004C25F9">
              <w:rPr>
                <w:noProof/>
                <w:webHidden/>
              </w:rPr>
              <w:tab/>
            </w:r>
            <w:r w:rsidR="004C25F9">
              <w:rPr>
                <w:noProof/>
                <w:webHidden/>
              </w:rPr>
              <w:fldChar w:fldCharType="begin"/>
            </w:r>
            <w:r w:rsidR="004C25F9">
              <w:rPr>
                <w:noProof/>
                <w:webHidden/>
              </w:rPr>
              <w:instrText xml:space="preserve"> PAGEREF _Toc9848347 \h </w:instrText>
            </w:r>
            <w:r w:rsidR="004C25F9">
              <w:rPr>
                <w:noProof/>
                <w:webHidden/>
              </w:rPr>
            </w:r>
            <w:r w:rsidR="004C25F9">
              <w:rPr>
                <w:noProof/>
                <w:webHidden/>
              </w:rPr>
              <w:fldChar w:fldCharType="separate"/>
            </w:r>
            <w:r w:rsidR="004C25F9">
              <w:rPr>
                <w:noProof/>
                <w:webHidden/>
              </w:rPr>
              <w:t>40</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48" w:history="1">
            <w:r w:rsidR="004C25F9" w:rsidRPr="00B052A0">
              <w:rPr>
                <w:rStyle w:val="Hyperlink"/>
                <w:noProof/>
              </w:rPr>
              <w:t>6.7.2.</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Catalogue Record</w:t>
            </w:r>
            <w:r w:rsidR="004C25F9">
              <w:rPr>
                <w:noProof/>
                <w:webHidden/>
              </w:rPr>
              <w:tab/>
            </w:r>
            <w:r w:rsidR="004C25F9">
              <w:rPr>
                <w:noProof/>
                <w:webHidden/>
              </w:rPr>
              <w:fldChar w:fldCharType="begin"/>
            </w:r>
            <w:r w:rsidR="004C25F9">
              <w:rPr>
                <w:noProof/>
                <w:webHidden/>
              </w:rPr>
              <w:instrText xml:space="preserve"> PAGEREF _Toc9848348 \h </w:instrText>
            </w:r>
            <w:r w:rsidR="004C25F9">
              <w:rPr>
                <w:noProof/>
                <w:webHidden/>
              </w:rPr>
            </w:r>
            <w:r w:rsidR="004C25F9">
              <w:rPr>
                <w:noProof/>
                <w:webHidden/>
              </w:rPr>
              <w:fldChar w:fldCharType="separate"/>
            </w:r>
            <w:r w:rsidR="004C25F9">
              <w:rPr>
                <w:noProof/>
                <w:webHidden/>
              </w:rPr>
              <w:t>40</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49" w:history="1">
            <w:r w:rsidR="004C25F9" w:rsidRPr="00B052A0">
              <w:rPr>
                <w:rStyle w:val="Hyperlink"/>
                <w:noProof/>
              </w:rPr>
              <w:t>6.7.3.</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Dataset</w:t>
            </w:r>
            <w:r w:rsidR="004C25F9">
              <w:rPr>
                <w:noProof/>
                <w:webHidden/>
              </w:rPr>
              <w:tab/>
            </w:r>
            <w:r w:rsidR="004C25F9">
              <w:rPr>
                <w:noProof/>
                <w:webHidden/>
              </w:rPr>
              <w:fldChar w:fldCharType="begin"/>
            </w:r>
            <w:r w:rsidR="004C25F9">
              <w:rPr>
                <w:noProof/>
                <w:webHidden/>
              </w:rPr>
              <w:instrText xml:space="preserve"> PAGEREF _Toc9848349 \h </w:instrText>
            </w:r>
            <w:r w:rsidR="004C25F9">
              <w:rPr>
                <w:noProof/>
                <w:webHidden/>
              </w:rPr>
            </w:r>
            <w:r w:rsidR="004C25F9">
              <w:rPr>
                <w:noProof/>
                <w:webHidden/>
              </w:rPr>
              <w:fldChar w:fldCharType="separate"/>
            </w:r>
            <w:r w:rsidR="004C25F9">
              <w:rPr>
                <w:noProof/>
                <w:webHidden/>
              </w:rPr>
              <w:t>41</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50" w:history="1">
            <w:r w:rsidR="004C25F9" w:rsidRPr="00B052A0">
              <w:rPr>
                <w:rStyle w:val="Hyperlink"/>
                <w:noProof/>
              </w:rPr>
              <w:t>6.7.4.</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Distribution</w:t>
            </w:r>
            <w:r w:rsidR="004C25F9">
              <w:rPr>
                <w:noProof/>
                <w:webHidden/>
              </w:rPr>
              <w:tab/>
            </w:r>
            <w:r w:rsidR="004C25F9">
              <w:rPr>
                <w:noProof/>
                <w:webHidden/>
              </w:rPr>
              <w:fldChar w:fldCharType="begin"/>
            </w:r>
            <w:r w:rsidR="004C25F9">
              <w:rPr>
                <w:noProof/>
                <w:webHidden/>
              </w:rPr>
              <w:instrText xml:space="preserve"> PAGEREF _Toc9848350 \h </w:instrText>
            </w:r>
            <w:r w:rsidR="004C25F9">
              <w:rPr>
                <w:noProof/>
                <w:webHidden/>
              </w:rPr>
            </w:r>
            <w:r w:rsidR="004C25F9">
              <w:rPr>
                <w:noProof/>
                <w:webHidden/>
              </w:rPr>
              <w:fldChar w:fldCharType="separate"/>
            </w:r>
            <w:r w:rsidR="004C25F9">
              <w:rPr>
                <w:noProof/>
                <w:webHidden/>
              </w:rPr>
              <w:t>44</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51" w:history="1">
            <w:r w:rsidR="004C25F9" w:rsidRPr="00B052A0">
              <w:rPr>
                <w:rStyle w:val="Hyperlink"/>
                <w:noProof/>
              </w:rPr>
              <w:t>6.7.5.</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Agent</w:t>
            </w:r>
            <w:r w:rsidR="004C25F9">
              <w:rPr>
                <w:noProof/>
                <w:webHidden/>
              </w:rPr>
              <w:tab/>
            </w:r>
            <w:r w:rsidR="004C25F9">
              <w:rPr>
                <w:noProof/>
                <w:webHidden/>
              </w:rPr>
              <w:fldChar w:fldCharType="begin"/>
            </w:r>
            <w:r w:rsidR="004C25F9">
              <w:rPr>
                <w:noProof/>
                <w:webHidden/>
              </w:rPr>
              <w:instrText xml:space="preserve"> PAGEREF _Toc9848351 \h </w:instrText>
            </w:r>
            <w:r w:rsidR="004C25F9">
              <w:rPr>
                <w:noProof/>
                <w:webHidden/>
              </w:rPr>
            </w:r>
            <w:r w:rsidR="004C25F9">
              <w:rPr>
                <w:noProof/>
                <w:webHidden/>
              </w:rPr>
              <w:fldChar w:fldCharType="separate"/>
            </w:r>
            <w:r w:rsidR="004C25F9">
              <w:rPr>
                <w:noProof/>
                <w:webHidden/>
              </w:rPr>
              <w:t>45</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52" w:history="1">
            <w:r w:rsidR="004C25F9" w:rsidRPr="00B052A0">
              <w:rPr>
                <w:rStyle w:val="Hyperlink"/>
                <w:noProof/>
              </w:rPr>
              <w:t>6.7.6.</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Category Scheme</w:t>
            </w:r>
            <w:r w:rsidR="004C25F9">
              <w:rPr>
                <w:noProof/>
                <w:webHidden/>
              </w:rPr>
              <w:tab/>
            </w:r>
            <w:r w:rsidR="004C25F9">
              <w:rPr>
                <w:noProof/>
                <w:webHidden/>
              </w:rPr>
              <w:fldChar w:fldCharType="begin"/>
            </w:r>
            <w:r w:rsidR="004C25F9">
              <w:rPr>
                <w:noProof/>
                <w:webHidden/>
              </w:rPr>
              <w:instrText xml:space="preserve"> PAGEREF _Toc9848352 \h </w:instrText>
            </w:r>
            <w:r w:rsidR="004C25F9">
              <w:rPr>
                <w:noProof/>
                <w:webHidden/>
              </w:rPr>
            </w:r>
            <w:r w:rsidR="004C25F9">
              <w:rPr>
                <w:noProof/>
                <w:webHidden/>
              </w:rPr>
              <w:fldChar w:fldCharType="separate"/>
            </w:r>
            <w:r w:rsidR="004C25F9">
              <w:rPr>
                <w:noProof/>
                <w:webHidden/>
              </w:rPr>
              <w:t>45</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53" w:history="1">
            <w:r w:rsidR="004C25F9" w:rsidRPr="00B052A0">
              <w:rPr>
                <w:rStyle w:val="Hyperlink"/>
                <w:noProof/>
              </w:rPr>
              <w:t>6.7.7.</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Category</w:t>
            </w:r>
            <w:r w:rsidR="004C25F9">
              <w:rPr>
                <w:noProof/>
                <w:webHidden/>
              </w:rPr>
              <w:tab/>
            </w:r>
            <w:r w:rsidR="004C25F9">
              <w:rPr>
                <w:noProof/>
                <w:webHidden/>
              </w:rPr>
              <w:fldChar w:fldCharType="begin"/>
            </w:r>
            <w:r w:rsidR="004C25F9">
              <w:rPr>
                <w:noProof/>
                <w:webHidden/>
              </w:rPr>
              <w:instrText xml:space="preserve"> PAGEREF _Toc9848353 \h </w:instrText>
            </w:r>
            <w:r w:rsidR="004C25F9">
              <w:rPr>
                <w:noProof/>
                <w:webHidden/>
              </w:rPr>
            </w:r>
            <w:r w:rsidR="004C25F9">
              <w:rPr>
                <w:noProof/>
                <w:webHidden/>
              </w:rPr>
              <w:fldChar w:fldCharType="separate"/>
            </w:r>
            <w:r w:rsidR="004C25F9">
              <w:rPr>
                <w:noProof/>
                <w:webHidden/>
              </w:rPr>
              <w:t>45</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54" w:history="1">
            <w:r w:rsidR="004C25F9" w:rsidRPr="00B052A0">
              <w:rPr>
                <w:rStyle w:val="Hyperlink"/>
                <w:noProof/>
              </w:rPr>
              <w:t>6.7.8.</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Checksum</w:t>
            </w:r>
            <w:r w:rsidR="004C25F9">
              <w:rPr>
                <w:noProof/>
                <w:webHidden/>
              </w:rPr>
              <w:tab/>
            </w:r>
            <w:r w:rsidR="004C25F9">
              <w:rPr>
                <w:noProof/>
                <w:webHidden/>
              </w:rPr>
              <w:fldChar w:fldCharType="begin"/>
            </w:r>
            <w:r w:rsidR="004C25F9">
              <w:rPr>
                <w:noProof/>
                <w:webHidden/>
              </w:rPr>
              <w:instrText xml:space="preserve"> PAGEREF _Toc9848354 \h </w:instrText>
            </w:r>
            <w:r w:rsidR="004C25F9">
              <w:rPr>
                <w:noProof/>
                <w:webHidden/>
              </w:rPr>
            </w:r>
            <w:r w:rsidR="004C25F9">
              <w:rPr>
                <w:noProof/>
                <w:webHidden/>
              </w:rPr>
              <w:fldChar w:fldCharType="separate"/>
            </w:r>
            <w:r w:rsidR="004C25F9">
              <w:rPr>
                <w:noProof/>
                <w:webHidden/>
              </w:rPr>
              <w:t>46</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55" w:history="1">
            <w:r w:rsidR="004C25F9" w:rsidRPr="00B052A0">
              <w:rPr>
                <w:rStyle w:val="Hyperlink"/>
                <w:noProof/>
              </w:rPr>
              <w:t>6.7.9.</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Identifier</w:t>
            </w:r>
            <w:r w:rsidR="004C25F9">
              <w:rPr>
                <w:noProof/>
                <w:webHidden/>
              </w:rPr>
              <w:tab/>
            </w:r>
            <w:r w:rsidR="004C25F9">
              <w:rPr>
                <w:noProof/>
                <w:webHidden/>
              </w:rPr>
              <w:fldChar w:fldCharType="begin"/>
            </w:r>
            <w:r w:rsidR="004C25F9">
              <w:rPr>
                <w:noProof/>
                <w:webHidden/>
              </w:rPr>
              <w:instrText xml:space="preserve"> PAGEREF _Toc9848355 \h </w:instrText>
            </w:r>
            <w:r w:rsidR="004C25F9">
              <w:rPr>
                <w:noProof/>
                <w:webHidden/>
              </w:rPr>
            </w:r>
            <w:r w:rsidR="004C25F9">
              <w:rPr>
                <w:noProof/>
                <w:webHidden/>
              </w:rPr>
              <w:fldChar w:fldCharType="separate"/>
            </w:r>
            <w:r w:rsidR="004C25F9">
              <w:rPr>
                <w:noProof/>
                <w:webHidden/>
              </w:rPr>
              <w:t>46</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56" w:history="1">
            <w:r w:rsidR="004C25F9" w:rsidRPr="00B052A0">
              <w:rPr>
                <w:rStyle w:val="Hyperlink"/>
                <w:noProof/>
              </w:rPr>
              <w:t>6.7.10.</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Licence Document</w:t>
            </w:r>
            <w:r w:rsidR="004C25F9">
              <w:rPr>
                <w:noProof/>
                <w:webHidden/>
              </w:rPr>
              <w:tab/>
            </w:r>
            <w:r w:rsidR="004C25F9">
              <w:rPr>
                <w:noProof/>
                <w:webHidden/>
              </w:rPr>
              <w:fldChar w:fldCharType="begin"/>
            </w:r>
            <w:r w:rsidR="004C25F9">
              <w:rPr>
                <w:noProof/>
                <w:webHidden/>
              </w:rPr>
              <w:instrText xml:space="preserve"> PAGEREF _Toc9848356 \h </w:instrText>
            </w:r>
            <w:r w:rsidR="004C25F9">
              <w:rPr>
                <w:noProof/>
                <w:webHidden/>
              </w:rPr>
            </w:r>
            <w:r w:rsidR="004C25F9">
              <w:rPr>
                <w:noProof/>
                <w:webHidden/>
              </w:rPr>
              <w:fldChar w:fldCharType="separate"/>
            </w:r>
            <w:r w:rsidR="004C25F9">
              <w:rPr>
                <w:noProof/>
                <w:webHidden/>
              </w:rPr>
              <w:t>46</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57" w:history="1">
            <w:r w:rsidR="004C25F9" w:rsidRPr="00B052A0">
              <w:rPr>
                <w:rStyle w:val="Hyperlink"/>
                <w:noProof/>
              </w:rPr>
              <w:t>6.7.11.</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Period of Time</w:t>
            </w:r>
            <w:r w:rsidR="004C25F9">
              <w:rPr>
                <w:noProof/>
                <w:webHidden/>
              </w:rPr>
              <w:tab/>
            </w:r>
            <w:r w:rsidR="004C25F9">
              <w:rPr>
                <w:noProof/>
                <w:webHidden/>
              </w:rPr>
              <w:fldChar w:fldCharType="begin"/>
            </w:r>
            <w:r w:rsidR="004C25F9">
              <w:rPr>
                <w:noProof/>
                <w:webHidden/>
              </w:rPr>
              <w:instrText xml:space="preserve"> PAGEREF _Toc9848357 \h </w:instrText>
            </w:r>
            <w:r w:rsidR="004C25F9">
              <w:rPr>
                <w:noProof/>
                <w:webHidden/>
              </w:rPr>
            </w:r>
            <w:r w:rsidR="004C25F9">
              <w:rPr>
                <w:noProof/>
                <w:webHidden/>
              </w:rPr>
              <w:fldChar w:fldCharType="separate"/>
            </w:r>
            <w:r w:rsidR="004C25F9">
              <w:rPr>
                <w:noProof/>
                <w:webHidden/>
              </w:rPr>
              <w:t>46</w:t>
            </w:r>
            <w:r w:rsidR="004C25F9">
              <w:rPr>
                <w:noProof/>
                <w:webHidden/>
              </w:rPr>
              <w:fldChar w:fldCharType="end"/>
            </w:r>
          </w:hyperlink>
        </w:p>
        <w:p w:rsidR="004C25F9" w:rsidRDefault="00CC6474">
          <w:pPr>
            <w:pStyle w:val="TOC2"/>
            <w:tabs>
              <w:tab w:val="left" w:pos="960"/>
              <w:tab w:val="right" w:leader="dot" w:pos="8495"/>
            </w:tabs>
            <w:rPr>
              <w:rFonts w:asciiTheme="minorHAnsi" w:eastAsiaTheme="minorEastAsia" w:hAnsiTheme="minorHAnsi" w:cstheme="minorBidi"/>
              <w:smallCaps w:val="0"/>
              <w:noProof/>
              <w:sz w:val="22"/>
              <w:szCs w:val="22"/>
              <w:lang w:val="en-US"/>
            </w:rPr>
          </w:pPr>
          <w:hyperlink w:anchor="_Toc9848358" w:history="1">
            <w:r w:rsidR="004C25F9" w:rsidRPr="00B052A0">
              <w:rPr>
                <w:rStyle w:val="Hyperlink"/>
                <w:noProof/>
              </w:rPr>
              <w:t>6.8.</w:t>
            </w:r>
            <w:r w:rsidR="004C25F9">
              <w:rPr>
                <w:rFonts w:asciiTheme="minorHAnsi" w:eastAsiaTheme="minorEastAsia" w:hAnsiTheme="minorHAnsi" w:cstheme="minorBidi"/>
                <w:smallCaps w:val="0"/>
                <w:noProof/>
                <w:sz w:val="22"/>
                <w:szCs w:val="22"/>
                <w:lang w:val="en-US"/>
              </w:rPr>
              <w:tab/>
            </w:r>
            <w:r w:rsidR="004C25F9" w:rsidRPr="00B052A0">
              <w:rPr>
                <w:rStyle w:val="Hyperlink"/>
                <w:noProof/>
              </w:rPr>
              <w:t>Controlled vocabularies</w:t>
            </w:r>
            <w:r w:rsidR="004C25F9">
              <w:rPr>
                <w:noProof/>
                <w:webHidden/>
              </w:rPr>
              <w:tab/>
            </w:r>
            <w:r w:rsidR="004C25F9">
              <w:rPr>
                <w:noProof/>
                <w:webHidden/>
              </w:rPr>
              <w:fldChar w:fldCharType="begin"/>
            </w:r>
            <w:r w:rsidR="004C25F9">
              <w:rPr>
                <w:noProof/>
                <w:webHidden/>
              </w:rPr>
              <w:instrText xml:space="preserve"> PAGEREF _Toc9848358 \h </w:instrText>
            </w:r>
            <w:r w:rsidR="004C25F9">
              <w:rPr>
                <w:noProof/>
                <w:webHidden/>
              </w:rPr>
            </w:r>
            <w:r w:rsidR="004C25F9">
              <w:rPr>
                <w:noProof/>
                <w:webHidden/>
              </w:rPr>
              <w:fldChar w:fldCharType="separate"/>
            </w:r>
            <w:r w:rsidR="004C25F9">
              <w:rPr>
                <w:noProof/>
                <w:webHidden/>
              </w:rPr>
              <w:t>47</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59" w:history="1">
            <w:r w:rsidR="004C25F9" w:rsidRPr="00B052A0">
              <w:rPr>
                <w:rStyle w:val="Hyperlink"/>
                <w:noProof/>
              </w:rPr>
              <w:t>6.8.1.</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Requirements for controlled vocabularies</w:t>
            </w:r>
            <w:r w:rsidR="004C25F9">
              <w:rPr>
                <w:noProof/>
                <w:webHidden/>
              </w:rPr>
              <w:tab/>
            </w:r>
            <w:r w:rsidR="004C25F9">
              <w:rPr>
                <w:noProof/>
                <w:webHidden/>
              </w:rPr>
              <w:fldChar w:fldCharType="begin"/>
            </w:r>
            <w:r w:rsidR="004C25F9">
              <w:rPr>
                <w:noProof/>
                <w:webHidden/>
              </w:rPr>
              <w:instrText xml:space="preserve"> PAGEREF _Toc9848359 \h </w:instrText>
            </w:r>
            <w:r w:rsidR="004C25F9">
              <w:rPr>
                <w:noProof/>
                <w:webHidden/>
              </w:rPr>
            </w:r>
            <w:r w:rsidR="004C25F9">
              <w:rPr>
                <w:noProof/>
                <w:webHidden/>
              </w:rPr>
              <w:fldChar w:fldCharType="separate"/>
            </w:r>
            <w:r w:rsidR="004C25F9">
              <w:rPr>
                <w:noProof/>
                <w:webHidden/>
              </w:rPr>
              <w:t>47</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60" w:history="1">
            <w:r w:rsidR="004C25F9" w:rsidRPr="00B052A0">
              <w:rPr>
                <w:rStyle w:val="Hyperlink"/>
                <w:noProof/>
              </w:rPr>
              <w:t>6.8.2.</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Controlled vocabularies to be used</w:t>
            </w:r>
            <w:r w:rsidR="004C25F9">
              <w:rPr>
                <w:noProof/>
                <w:webHidden/>
              </w:rPr>
              <w:tab/>
            </w:r>
            <w:r w:rsidR="004C25F9">
              <w:rPr>
                <w:noProof/>
                <w:webHidden/>
              </w:rPr>
              <w:fldChar w:fldCharType="begin"/>
            </w:r>
            <w:r w:rsidR="004C25F9">
              <w:rPr>
                <w:noProof/>
                <w:webHidden/>
              </w:rPr>
              <w:instrText xml:space="preserve"> PAGEREF _Toc9848360 \h </w:instrText>
            </w:r>
            <w:r w:rsidR="004C25F9">
              <w:rPr>
                <w:noProof/>
                <w:webHidden/>
              </w:rPr>
            </w:r>
            <w:r w:rsidR="004C25F9">
              <w:rPr>
                <w:noProof/>
                <w:webHidden/>
              </w:rPr>
              <w:fldChar w:fldCharType="separate"/>
            </w:r>
            <w:r w:rsidR="004C25F9">
              <w:rPr>
                <w:noProof/>
                <w:webHidden/>
              </w:rPr>
              <w:t>47</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61" w:history="1">
            <w:r w:rsidR="004C25F9" w:rsidRPr="00B052A0">
              <w:rPr>
                <w:rStyle w:val="Hyperlink"/>
                <w:noProof/>
              </w:rPr>
              <w:t>6.8.3.</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Mapping Eurostat theme vocabulary to the EU Vocabularies data themes</w:t>
            </w:r>
            <w:r w:rsidR="004C25F9">
              <w:rPr>
                <w:noProof/>
                <w:webHidden/>
              </w:rPr>
              <w:tab/>
            </w:r>
            <w:r w:rsidR="004C25F9">
              <w:rPr>
                <w:noProof/>
                <w:webHidden/>
              </w:rPr>
              <w:fldChar w:fldCharType="begin"/>
            </w:r>
            <w:r w:rsidR="004C25F9">
              <w:rPr>
                <w:noProof/>
                <w:webHidden/>
              </w:rPr>
              <w:instrText xml:space="preserve"> PAGEREF _Toc9848361 \h </w:instrText>
            </w:r>
            <w:r w:rsidR="004C25F9">
              <w:rPr>
                <w:noProof/>
                <w:webHidden/>
              </w:rPr>
            </w:r>
            <w:r w:rsidR="004C25F9">
              <w:rPr>
                <w:noProof/>
                <w:webHidden/>
              </w:rPr>
              <w:fldChar w:fldCharType="separate"/>
            </w:r>
            <w:r w:rsidR="004C25F9">
              <w:rPr>
                <w:noProof/>
                <w:webHidden/>
              </w:rPr>
              <w:t>49</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62" w:history="1">
            <w:r w:rsidR="004C25F9" w:rsidRPr="00B052A0">
              <w:rPr>
                <w:rStyle w:val="Hyperlink"/>
                <w:noProof/>
              </w:rPr>
              <w:t>6.8.4.</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Other controlled vocabularies</w:t>
            </w:r>
            <w:r w:rsidR="004C25F9">
              <w:rPr>
                <w:noProof/>
                <w:webHidden/>
              </w:rPr>
              <w:tab/>
            </w:r>
            <w:r w:rsidR="004C25F9">
              <w:rPr>
                <w:noProof/>
                <w:webHidden/>
              </w:rPr>
              <w:fldChar w:fldCharType="begin"/>
            </w:r>
            <w:r w:rsidR="004C25F9">
              <w:rPr>
                <w:noProof/>
                <w:webHidden/>
              </w:rPr>
              <w:instrText xml:space="preserve"> PAGEREF _Toc9848362 \h </w:instrText>
            </w:r>
            <w:r w:rsidR="004C25F9">
              <w:rPr>
                <w:noProof/>
                <w:webHidden/>
              </w:rPr>
            </w:r>
            <w:r w:rsidR="004C25F9">
              <w:rPr>
                <w:noProof/>
                <w:webHidden/>
              </w:rPr>
              <w:fldChar w:fldCharType="separate"/>
            </w:r>
            <w:r w:rsidR="004C25F9">
              <w:rPr>
                <w:noProof/>
                <w:webHidden/>
              </w:rPr>
              <w:t>49</w:t>
            </w:r>
            <w:r w:rsidR="004C25F9">
              <w:rPr>
                <w:noProof/>
                <w:webHidden/>
              </w:rPr>
              <w:fldChar w:fldCharType="end"/>
            </w:r>
          </w:hyperlink>
        </w:p>
        <w:p w:rsidR="004C25F9" w:rsidRDefault="00CC6474">
          <w:pPr>
            <w:pStyle w:val="TOC3"/>
            <w:tabs>
              <w:tab w:val="left" w:pos="1440"/>
              <w:tab w:val="right" w:leader="dot" w:pos="8495"/>
            </w:tabs>
            <w:rPr>
              <w:rFonts w:asciiTheme="minorHAnsi" w:eastAsiaTheme="minorEastAsia" w:hAnsiTheme="minorHAnsi" w:cstheme="minorBidi"/>
              <w:i w:val="0"/>
              <w:iCs w:val="0"/>
              <w:noProof/>
              <w:sz w:val="22"/>
              <w:szCs w:val="22"/>
              <w:lang w:val="en-US"/>
            </w:rPr>
          </w:pPr>
          <w:hyperlink w:anchor="_Toc9848363" w:history="1">
            <w:r w:rsidR="004C25F9" w:rsidRPr="00B052A0">
              <w:rPr>
                <w:rStyle w:val="Hyperlink"/>
                <w:noProof/>
              </w:rPr>
              <w:t>6.8.5.</w:t>
            </w:r>
            <w:r w:rsidR="004C25F9">
              <w:rPr>
                <w:rFonts w:asciiTheme="minorHAnsi" w:eastAsiaTheme="minorEastAsia" w:hAnsiTheme="minorHAnsi" w:cstheme="minorBidi"/>
                <w:i w:val="0"/>
                <w:iCs w:val="0"/>
                <w:noProof/>
                <w:sz w:val="22"/>
                <w:szCs w:val="22"/>
                <w:lang w:val="en-US"/>
              </w:rPr>
              <w:tab/>
            </w:r>
            <w:r w:rsidR="004C25F9" w:rsidRPr="00B052A0">
              <w:rPr>
                <w:rStyle w:val="Hyperlink"/>
                <w:noProof/>
              </w:rPr>
              <w:t>Licence vocabularies</w:t>
            </w:r>
            <w:r w:rsidR="004C25F9">
              <w:rPr>
                <w:noProof/>
                <w:webHidden/>
              </w:rPr>
              <w:tab/>
            </w:r>
            <w:r w:rsidR="004C25F9">
              <w:rPr>
                <w:noProof/>
                <w:webHidden/>
              </w:rPr>
              <w:fldChar w:fldCharType="begin"/>
            </w:r>
            <w:r w:rsidR="004C25F9">
              <w:rPr>
                <w:noProof/>
                <w:webHidden/>
              </w:rPr>
              <w:instrText xml:space="preserve"> PAGEREF _Toc9848363 \h </w:instrText>
            </w:r>
            <w:r w:rsidR="004C25F9">
              <w:rPr>
                <w:noProof/>
                <w:webHidden/>
              </w:rPr>
            </w:r>
            <w:r w:rsidR="004C25F9">
              <w:rPr>
                <w:noProof/>
                <w:webHidden/>
              </w:rPr>
              <w:fldChar w:fldCharType="separate"/>
            </w:r>
            <w:r w:rsidR="004C25F9">
              <w:rPr>
                <w:noProof/>
                <w:webHidden/>
              </w:rPr>
              <w:t>50</w:t>
            </w:r>
            <w:r w:rsidR="004C25F9">
              <w:rPr>
                <w:noProof/>
                <w:webHidden/>
              </w:rPr>
              <w:fldChar w:fldCharType="end"/>
            </w:r>
          </w:hyperlink>
        </w:p>
        <w:p w:rsidR="004C25F9" w:rsidRDefault="00CC6474">
          <w:pPr>
            <w:pStyle w:val="TOC1"/>
            <w:rPr>
              <w:rFonts w:asciiTheme="minorHAnsi" w:eastAsiaTheme="minorEastAsia" w:hAnsiTheme="minorHAnsi" w:cstheme="minorBidi"/>
              <w:b w:val="0"/>
              <w:bCs w:val="0"/>
              <w:caps w:val="0"/>
              <w:noProof/>
              <w:sz w:val="22"/>
              <w:szCs w:val="22"/>
              <w:lang w:val="en-US"/>
            </w:rPr>
          </w:pPr>
          <w:hyperlink w:anchor="_Toc9848364" w:history="1">
            <w:r w:rsidR="004C25F9" w:rsidRPr="00B052A0">
              <w:rPr>
                <w:rStyle w:val="Hyperlink"/>
                <w:noProof/>
              </w:rPr>
              <w:t>7.</w:t>
            </w:r>
            <w:r w:rsidR="004C25F9">
              <w:rPr>
                <w:rFonts w:asciiTheme="minorHAnsi" w:eastAsiaTheme="minorEastAsia" w:hAnsiTheme="minorHAnsi" w:cstheme="minorBidi"/>
                <w:b w:val="0"/>
                <w:bCs w:val="0"/>
                <w:caps w:val="0"/>
                <w:noProof/>
                <w:sz w:val="22"/>
                <w:szCs w:val="22"/>
                <w:lang w:val="en-US"/>
              </w:rPr>
              <w:tab/>
            </w:r>
            <w:r w:rsidR="004C25F9" w:rsidRPr="00B052A0">
              <w:rPr>
                <w:rStyle w:val="Hyperlink"/>
                <w:noProof/>
              </w:rPr>
              <w:t>Mapping and Extraction approaches</w:t>
            </w:r>
            <w:r w:rsidR="004C25F9">
              <w:rPr>
                <w:noProof/>
                <w:webHidden/>
              </w:rPr>
              <w:tab/>
            </w:r>
            <w:r w:rsidR="004C25F9">
              <w:rPr>
                <w:noProof/>
                <w:webHidden/>
              </w:rPr>
              <w:fldChar w:fldCharType="begin"/>
            </w:r>
            <w:r w:rsidR="004C25F9">
              <w:rPr>
                <w:noProof/>
                <w:webHidden/>
              </w:rPr>
              <w:instrText xml:space="preserve"> PAGEREF _Toc9848364 \h </w:instrText>
            </w:r>
            <w:r w:rsidR="004C25F9">
              <w:rPr>
                <w:noProof/>
                <w:webHidden/>
              </w:rPr>
            </w:r>
            <w:r w:rsidR="004C25F9">
              <w:rPr>
                <w:noProof/>
                <w:webHidden/>
              </w:rPr>
              <w:fldChar w:fldCharType="separate"/>
            </w:r>
            <w:r w:rsidR="004C25F9">
              <w:rPr>
                <w:noProof/>
                <w:webHidden/>
              </w:rPr>
              <w:t>51</w:t>
            </w:r>
            <w:r w:rsidR="004C25F9">
              <w:rPr>
                <w:noProof/>
                <w:webHidden/>
              </w:rPr>
              <w:fldChar w:fldCharType="end"/>
            </w:r>
          </w:hyperlink>
        </w:p>
        <w:p w:rsidR="004C25F9" w:rsidRDefault="00CC6474">
          <w:pPr>
            <w:pStyle w:val="TOC1"/>
            <w:rPr>
              <w:rFonts w:asciiTheme="minorHAnsi" w:eastAsiaTheme="minorEastAsia" w:hAnsiTheme="minorHAnsi" w:cstheme="minorBidi"/>
              <w:b w:val="0"/>
              <w:bCs w:val="0"/>
              <w:caps w:val="0"/>
              <w:noProof/>
              <w:sz w:val="22"/>
              <w:szCs w:val="22"/>
              <w:lang w:val="en-US"/>
            </w:rPr>
          </w:pPr>
          <w:hyperlink w:anchor="_Toc9848365" w:history="1">
            <w:r w:rsidR="004C25F9" w:rsidRPr="00B052A0">
              <w:rPr>
                <w:rStyle w:val="Hyperlink"/>
                <w:noProof/>
              </w:rPr>
              <w:t>8.</w:t>
            </w:r>
            <w:r w:rsidR="004C25F9">
              <w:rPr>
                <w:rFonts w:asciiTheme="minorHAnsi" w:eastAsiaTheme="minorEastAsia" w:hAnsiTheme="minorHAnsi" w:cstheme="minorBidi"/>
                <w:b w:val="0"/>
                <w:bCs w:val="0"/>
                <w:caps w:val="0"/>
                <w:noProof/>
                <w:sz w:val="22"/>
                <w:szCs w:val="22"/>
                <w:lang w:val="en-US"/>
              </w:rPr>
              <w:tab/>
            </w:r>
            <w:r w:rsidR="004C25F9" w:rsidRPr="00B052A0">
              <w:rPr>
                <w:rStyle w:val="Hyperlink"/>
                <w:noProof/>
              </w:rPr>
              <w:t>Conformance statement</w:t>
            </w:r>
            <w:r w:rsidR="004C25F9">
              <w:rPr>
                <w:noProof/>
                <w:webHidden/>
              </w:rPr>
              <w:tab/>
            </w:r>
            <w:r w:rsidR="004C25F9">
              <w:rPr>
                <w:noProof/>
                <w:webHidden/>
              </w:rPr>
              <w:fldChar w:fldCharType="begin"/>
            </w:r>
            <w:r w:rsidR="004C25F9">
              <w:rPr>
                <w:noProof/>
                <w:webHidden/>
              </w:rPr>
              <w:instrText xml:space="preserve"> PAGEREF _Toc9848365 \h </w:instrText>
            </w:r>
            <w:r w:rsidR="004C25F9">
              <w:rPr>
                <w:noProof/>
                <w:webHidden/>
              </w:rPr>
            </w:r>
            <w:r w:rsidR="004C25F9">
              <w:rPr>
                <w:noProof/>
                <w:webHidden/>
              </w:rPr>
              <w:fldChar w:fldCharType="separate"/>
            </w:r>
            <w:r w:rsidR="004C25F9">
              <w:rPr>
                <w:noProof/>
                <w:webHidden/>
              </w:rPr>
              <w:t>52</w:t>
            </w:r>
            <w:r w:rsidR="004C25F9">
              <w:rPr>
                <w:noProof/>
                <w:webHidden/>
              </w:rPr>
              <w:fldChar w:fldCharType="end"/>
            </w:r>
          </w:hyperlink>
        </w:p>
        <w:p w:rsidR="004C25F9" w:rsidRDefault="00CC6474">
          <w:pPr>
            <w:pStyle w:val="TOC2"/>
            <w:tabs>
              <w:tab w:val="left" w:pos="960"/>
              <w:tab w:val="right" w:leader="dot" w:pos="8495"/>
            </w:tabs>
            <w:rPr>
              <w:rFonts w:asciiTheme="minorHAnsi" w:eastAsiaTheme="minorEastAsia" w:hAnsiTheme="minorHAnsi" w:cstheme="minorBidi"/>
              <w:smallCaps w:val="0"/>
              <w:noProof/>
              <w:sz w:val="22"/>
              <w:szCs w:val="22"/>
              <w:lang w:val="en-US"/>
            </w:rPr>
          </w:pPr>
          <w:hyperlink w:anchor="_Toc9848366" w:history="1">
            <w:r w:rsidR="004C25F9" w:rsidRPr="00B052A0">
              <w:rPr>
                <w:rStyle w:val="Hyperlink"/>
                <w:noProof/>
              </w:rPr>
              <w:t>8.1.</w:t>
            </w:r>
            <w:r w:rsidR="004C25F9">
              <w:rPr>
                <w:rFonts w:asciiTheme="minorHAnsi" w:eastAsiaTheme="minorEastAsia" w:hAnsiTheme="minorHAnsi" w:cstheme="minorBidi"/>
                <w:smallCaps w:val="0"/>
                <w:noProof/>
                <w:sz w:val="22"/>
                <w:szCs w:val="22"/>
                <w:lang w:val="en-US"/>
              </w:rPr>
              <w:tab/>
            </w:r>
            <w:r w:rsidR="004C25F9" w:rsidRPr="00B052A0">
              <w:rPr>
                <w:rStyle w:val="Hyperlink"/>
                <w:noProof/>
              </w:rPr>
              <w:t>Provider requirements</w:t>
            </w:r>
            <w:r w:rsidR="004C25F9">
              <w:rPr>
                <w:noProof/>
                <w:webHidden/>
              </w:rPr>
              <w:tab/>
            </w:r>
            <w:r w:rsidR="004C25F9">
              <w:rPr>
                <w:noProof/>
                <w:webHidden/>
              </w:rPr>
              <w:fldChar w:fldCharType="begin"/>
            </w:r>
            <w:r w:rsidR="004C25F9">
              <w:rPr>
                <w:noProof/>
                <w:webHidden/>
              </w:rPr>
              <w:instrText xml:space="preserve"> PAGEREF _Toc9848366 \h </w:instrText>
            </w:r>
            <w:r w:rsidR="004C25F9">
              <w:rPr>
                <w:noProof/>
                <w:webHidden/>
              </w:rPr>
            </w:r>
            <w:r w:rsidR="004C25F9">
              <w:rPr>
                <w:noProof/>
                <w:webHidden/>
              </w:rPr>
              <w:fldChar w:fldCharType="separate"/>
            </w:r>
            <w:r w:rsidR="004C25F9">
              <w:rPr>
                <w:noProof/>
                <w:webHidden/>
              </w:rPr>
              <w:t>52</w:t>
            </w:r>
            <w:r w:rsidR="004C25F9">
              <w:rPr>
                <w:noProof/>
                <w:webHidden/>
              </w:rPr>
              <w:fldChar w:fldCharType="end"/>
            </w:r>
          </w:hyperlink>
        </w:p>
        <w:p w:rsidR="004C25F9" w:rsidRDefault="00CC6474">
          <w:pPr>
            <w:pStyle w:val="TOC2"/>
            <w:tabs>
              <w:tab w:val="left" w:pos="960"/>
              <w:tab w:val="right" w:leader="dot" w:pos="8495"/>
            </w:tabs>
            <w:rPr>
              <w:rFonts w:asciiTheme="minorHAnsi" w:eastAsiaTheme="minorEastAsia" w:hAnsiTheme="minorHAnsi" w:cstheme="minorBidi"/>
              <w:smallCaps w:val="0"/>
              <w:noProof/>
              <w:sz w:val="22"/>
              <w:szCs w:val="22"/>
              <w:lang w:val="en-US"/>
            </w:rPr>
          </w:pPr>
          <w:hyperlink w:anchor="_Toc9848367" w:history="1">
            <w:r w:rsidR="004C25F9" w:rsidRPr="00B052A0">
              <w:rPr>
                <w:rStyle w:val="Hyperlink"/>
                <w:noProof/>
              </w:rPr>
              <w:t>8.2.</w:t>
            </w:r>
            <w:r w:rsidR="004C25F9">
              <w:rPr>
                <w:rFonts w:asciiTheme="minorHAnsi" w:eastAsiaTheme="minorEastAsia" w:hAnsiTheme="minorHAnsi" w:cstheme="minorBidi"/>
                <w:smallCaps w:val="0"/>
                <w:noProof/>
                <w:sz w:val="22"/>
                <w:szCs w:val="22"/>
                <w:lang w:val="en-US"/>
              </w:rPr>
              <w:tab/>
            </w:r>
            <w:r w:rsidR="004C25F9" w:rsidRPr="00B052A0">
              <w:rPr>
                <w:rStyle w:val="Hyperlink"/>
                <w:noProof/>
              </w:rPr>
              <w:t>Receiver requirements</w:t>
            </w:r>
            <w:r w:rsidR="004C25F9">
              <w:rPr>
                <w:noProof/>
                <w:webHidden/>
              </w:rPr>
              <w:tab/>
            </w:r>
            <w:r w:rsidR="004C25F9">
              <w:rPr>
                <w:noProof/>
                <w:webHidden/>
              </w:rPr>
              <w:fldChar w:fldCharType="begin"/>
            </w:r>
            <w:r w:rsidR="004C25F9">
              <w:rPr>
                <w:noProof/>
                <w:webHidden/>
              </w:rPr>
              <w:instrText xml:space="preserve"> PAGEREF _Toc9848367 \h </w:instrText>
            </w:r>
            <w:r w:rsidR="004C25F9">
              <w:rPr>
                <w:noProof/>
                <w:webHidden/>
              </w:rPr>
            </w:r>
            <w:r w:rsidR="004C25F9">
              <w:rPr>
                <w:noProof/>
                <w:webHidden/>
              </w:rPr>
              <w:fldChar w:fldCharType="separate"/>
            </w:r>
            <w:r w:rsidR="004C25F9">
              <w:rPr>
                <w:noProof/>
                <w:webHidden/>
              </w:rPr>
              <w:t>52</w:t>
            </w:r>
            <w:r w:rsidR="004C25F9">
              <w:rPr>
                <w:noProof/>
                <w:webHidden/>
              </w:rPr>
              <w:fldChar w:fldCharType="end"/>
            </w:r>
          </w:hyperlink>
        </w:p>
        <w:p w:rsidR="004C25F9" w:rsidRDefault="00CC6474">
          <w:pPr>
            <w:pStyle w:val="TOC1"/>
            <w:rPr>
              <w:rFonts w:asciiTheme="minorHAnsi" w:eastAsiaTheme="minorEastAsia" w:hAnsiTheme="minorHAnsi" w:cstheme="minorBidi"/>
              <w:b w:val="0"/>
              <w:bCs w:val="0"/>
              <w:caps w:val="0"/>
              <w:noProof/>
              <w:sz w:val="22"/>
              <w:szCs w:val="22"/>
              <w:lang w:val="en-US"/>
            </w:rPr>
          </w:pPr>
          <w:hyperlink w:anchor="_Toc9848368" w:history="1">
            <w:r w:rsidR="004C25F9" w:rsidRPr="00B052A0">
              <w:rPr>
                <w:rStyle w:val="Hyperlink"/>
                <w:noProof/>
              </w:rPr>
              <w:t>9.</w:t>
            </w:r>
            <w:r w:rsidR="004C25F9">
              <w:rPr>
                <w:rFonts w:asciiTheme="minorHAnsi" w:eastAsiaTheme="minorEastAsia" w:hAnsiTheme="minorHAnsi" w:cstheme="minorBidi"/>
                <w:b w:val="0"/>
                <w:bCs w:val="0"/>
                <w:caps w:val="0"/>
                <w:noProof/>
                <w:sz w:val="22"/>
                <w:szCs w:val="22"/>
                <w:lang w:val="en-US"/>
              </w:rPr>
              <w:tab/>
            </w:r>
            <w:r w:rsidR="004C25F9" w:rsidRPr="00B052A0">
              <w:rPr>
                <w:rStyle w:val="Hyperlink"/>
                <w:noProof/>
              </w:rPr>
              <w:t>Agent roles</w:t>
            </w:r>
            <w:r w:rsidR="004C25F9">
              <w:rPr>
                <w:noProof/>
                <w:webHidden/>
              </w:rPr>
              <w:tab/>
            </w:r>
            <w:r w:rsidR="004C25F9">
              <w:rPr>
                <w:noProof/>
                <w:webHidden/>
              </w:rPr>
              <w:fldChar w:fldCharType="begin"/>
            </w:r>
            <w:r w:rsidR="004C25F9">
              <w:rPr>
                <w:noProof/>
                <w:webHidden/>
              </w:rPr>
              <w:instrText xml:space="preserve"> PAGEREF _Toc9848368 \h </w:instrText>
            </w:r>
            <w:r w:rsidR="004C25F9">
              <w:rPr>
                <w:noProof/>
                <w:webHidden/>
              </w:rPr>
            </w:r>
            <w:r w:rsidR="004C25F9">
              <w:rPr>
                <w:noProof/>
                <w:webHidden/>
              </w:rPr>
              <w:fldChar w:fldCharType="separate"/>
            </w:r>
            <w:r w:rsidR="004C25F9">
              <w:rPr>
                <w:noProof/>
                <w:webHidden/>
              </w:rPr>
              <w:t>53</w:t>
            </w:r>
            <w:r w:rsidR="004C25F9">
              <w:rPr>
                <w:noProof/>
                <w:webHidden/>
              </w:rPr>
              <w:fldChar w:fldCharType="end"/>
            </w:r>
          </w:hyperlink>
        </w:p>
        <w:p w:rsidR="004C25F9" w:rsidRDefault="00CC6474">
          <w:pPr>
            <w:pStyle w:val="TOC1"/>
            <w:rPr>
              <w:rFonts w:asciiTheme="minorHAnsi" w:eastAsiaTheme="minorEastAsia" w:hAnsiTheme="minorHAnsi" w:cstheme="minorBidi"/>
              <w:b w:val="0"/>
              <w:bCs w:val="0"/>
              <w:caps w:val="0"/>
              <w:noProof/>
              <w:sz w:val="22"/>
              <w:szCs w:val="22"/>
              <w:lang w:val="en-US"/>
            </w:rPr>
          </w:pPr>
          <w:hyperlink w:anchor="_Toc9848369" w:history="1">
            <w:r w:rsidR="004C25F9" w:rsidRPr="00B052A0">
              <w:rPr>
                <w:rStyle w:val="Hyperlink"/>
                <w:noProof/>
              </w:rPr>
              <w:t>10.</w:t>
            </w:r>
            <w:r w:rsidR="004C25F9">
              <w:rPr>
                <w:rFonts w:asciiTheme="minorHAnsi" w:eastAsiaTheme="minorEastAsia" w:hAnsiTheme="minorHAnsi" w:cstheme="minorBidi"/>
                <w:b w:val="0"/>
                <w:bCs w:val="0"/>
                <w:caps w:val="0"/>
                <w:noProof/>
                <w:sz w:val="22"/>
                <w:szCs w:val="22"/>
                <w:lang w:val="en-US"/>
              </w:rPr>
              <w:tab/>
            </w:r>
            <w:r w:rsidR="004C25F9" w:rsidRPr="00B052A0">
              <w:rPr>
                <w:rStyle w:val="Hyperlink"/>
                <w:noProof/>
              </w:rPr>
              <w:t>Date and Time</w:t>
            </w:r>
            <w:r w:rsidR="004C25F9">
              <w:rPr>
                <w:noProof/>
                <w:webHidden/>
              </w:rPr>
              <w:tab/>
            </w:r>
            <w:r w:rsidR="004C25F9">
              <w:rPr>
                <w:noProof/>
                <w:webHidden/>
              </w:rPr>
              <w:fldChar w:fldCharType="begin"/>
            </w:r>
            <w:r w:rsidR="004C25F9">
              <w:rPr>
                <w:noProof/>
                <w:webHidden/>
              </w:rPr>
              <w:instrText xml:space="preserve"> PAGEREF _Toc9848369 \h </w:instrText>
            </w:r>
            <w:r w:rsidR="004C25F9">
              <w:rPr>
                <w:noProof/>
                <w:webHidden/>
              </w:rPr>
            </w:r>
            <w:r w:rsidR="004C25F9">
              <w:rPr>
                <w:noProof/>
                <w:webHidden/>
              </w:rPr>
              <w:fldChar w:fldCharType="separate"/>
            </w:r>
            <w:r w:rsidR="004C25F9">
              <w:rPr>
                <w:noProof/>
                <w:webHidden/>
              </w:rPr>
              <w:t>55</w:t>
            </w:r>
            <w:r w:rsidR="004C25F9">
              <w:rPr>
                <w:noProof/>
                <w:webHidden/>
              </w:rPr>
              <w:fldChar w:fldCharType="end"/>
            </w:r>
          </w:hyperlink>
        </w:p>
        <w:p w:rsidR="004C25F9" w:rsidRDefault="00CC6474">
          <w:pPr>
            <w:pStyle w:val="TOC1"/>
            <w:rPr>
              <w:rFonts w:asciiTheme="minorHAnsi" w:eastAsiaTheme="minorEastAsia" w:hAnsiTheme="minorHAnsi" w:cstheme="minorBidi"/>
              <w:b w:val="0"/>
              <w:bCs w:val="0"/>
              <w:caps w:val="0"/>
              <w:noProof/>
              <w:sz w:val="22"/>
              <w:szCs w:val="22"/>
              <w:lang w:val="en-US"/>
            </w:rPr>
          </w:pPr>
          <w:hyperlink w:anchor="_Toc9848370" w:history="1">
            <w:r w:rsidR="004C25F9" w:rsidRPr="00B052A0">
              <w:rPr>
                <w:rStyle w:val="Hyperlink"/>
                <w:noProof/>
              </w:rPr>
              <w:t>11.</w:t>
            </w:r>
            <w:r w:rsidR="004C25F9">
              <w:rPr>
                <w:rFonts w:asciiTheme="minorHAnsi" w:eastAsiaTheme="minorEastAsia" w:hAnsiTheme="minorHAnsi" w:cstheme="minorBidi"/>
                <w:b w:val="0"/>
                <w:bCs w:val="0"/>
                <w:caps w:val="0"/>
                <w:noProof/>
                <w:sz w:val="22"/>
                <w:szCs w:val="22"/>
                <w:lang w:val="en-US"/>
              </w:rPr>
              <w:tab/>
            </w:r>
            <w:r w:rsidR="004C25F9" w:rsidRPr="00B052A0">
              <w:rPr>
                <w:rStyle w:val="Hyperlink"/>
                <w:noProof/>
              </w:rPr>
              <w:t>Accessibility and Multilingual Aspects</w:t>
            </w:r>
            <w:r w:rsidR="004C25F9">
              <w:rPr>
                <w:noProof/>
                <w:webHidden/>
              </w:rPr>
              <w:tab/>
            </w:r>
            <w:r w:rsidR="004C25F9">
              <w:rPr>
                <w:noProof/>
                <w:webHidden/>
              </w:rPr>
              <w:fldChar w:fldCharType="begin"/>
            </w:r>
            <w:r w:rsidR="004C25F9">
              <w:rPr>
                <w:noProof/>
                <w:webHidden/>
              </w:rPr>
              <w:instrText xml:space="preserve"> PAGEREF _Toc9848370 \h </w:instrText>
            </w:r>
            <w:r w:rsidR="004C25F9">
              <w:rPr>
                <w:noProof/>
                <w:webHidden/>
              </w:rPr>
            </w:r>
            <w:r w:rsidR="004C25F9">
              <w:rPr>
                <w:noProof/>
                <w:webHidden/>
              </w:rPr>
              <w:fldChar w:fldCharType="separate"/>
            </w:r>
            <w:r w:rsidR="004C25F9">
              <w:rPr>
                <w:noProof/>
                <w:webHidden/>
              </w:rPr>
              <w:t>56</w:t>
            </w:r>
            <w:r w:rsidR="004C25F9">
              <w:rPr>
                <w:noProof/>
                <w:webHidden/>
              </w:rPr>
              <w:fldChar w:fldCharType="end"/>
            </w:r>
          </w:hyperlink>
        </w:p>
        <w:p w:rsidR="004C25F9" w:rsidRDefault="00CC6474">
          <w:pPr>
            <w:pStyle w:val="TOC1"/>
            <w:rPr>
              <w:rFonts w:asciiTheme="minorHAnsi" w:eastAsiaTheme="minorEastAsia" w:hAnsiTheme="minorHAnsi" w:cstheme="minorBidi"/>
              <w:b w:val="0"/>
              <w:bCs w:val="0"/>
              <w:caps w:val="0"/>
              <w:noProof/>
              <w:sz w:val="22"/>
              <w:szCs w:val="22"/>
              <w:lang w:val="en-US"/>
            </w:rPr>
          </w:pPr>
          <w:hyperlink w:anchor="_Toc9848371" w:history="1">
            <w:r w:rsidR="004C25F9" w:rsidRPr="00B052A0">
              <w:rPr>
                <w:rStyle w:val="Hyperlink"/>
                <w:noProof/>
              </w:rPr>
              <w:t>12.</w:t>
            </w:r>
            <w:r w:rsidR="004C25F9">
              <w:rPr>
                <w:rFonts w:asciiTheme="minorHAnsi" w:eastAsiaTheme="minorEastAsia" w:hAnsiTheme="minorHAnsi" w:cstheme="minorBidi"/>
                <w:b w:val="0"/>
                <w:bCs w:val="0"/>
                <w:caps w:val="0"/>
                <w:noProof/>
                <w:sz w:val="22"/>
                <w:szCs w:val="22"/>
                <w:lang w:val="en-US"/>
              </w:rPr>
              <w:tab/>
            </w:r>
            <w:r w:rsidR="004C25F9" w:rsidRPr="00B052A0">
              <w:rPr>
                <w:rStyle w:val="Hyperlink"/>
                <w:noProof/>
              </w:rPr>
              <w:t>Acknowledgements</w:t>
            </w:r>
            <w:r w:rsidR="004C25F9">
              <w:rPr>
                <w:noProof/>
                <w:webHidden/>
              </w:rPr>
              <w:tab/>
            </w:r>
            <w:r w:rsidR="004C25F9">
              <w:rPr>
                <w:noProof/>
                <w:webHidden/>
              </w:rPr>
              <w:fldChar w:fldCharType="begin"/>
            </w:r>
            <w:r w:rsidR="004C25F9">
              <w:rPr>
                <w:noProof/>
                <w:webHidden/>
              </w:rPr>
              <w:instrText xml:space="preserve"> PAGEREF _Toc9848371 \h </w:instrText>
            </w:r>
            <w:r w:rsidR="004C25F9">
              <w:rPr>
                <w:noProof/>
                <w:webHidden/>
              </w:rPr>
            </w:r>
            <w:r w:rsidR="004C25F9">
              <w:rPr>
                <w:noProof/>
                <w:webHidden/>
              </w:rPr>
              <w:fldChar w:fldCharType="separate"/>
            </w:r>
            <w:r w:rsidR="004C25F9">
              <w:rPr>
                <w:noProof/>
                <w:webHidden/>
              </w:rPr>
              <w:t>58</w:t>
            </w:r>
            <w:r w:rsidR="004C25F9">
              <w:rPr>
                <w:noProof/>
                <w:webHidden/>
              </w:rPr>
              <w:fldChar w:fldCharType="end"/>
            </w:r>
          </w:hyperlink>
        </w:p>
        <w:p w:rsidR="004C25F9" w:rsidRDefault="00CC6474">
          <w:pPr>
            <w:pStyle w:val="TOC1"/>
            <w:rPr>
              <w:rFonts w:asciiTheme="minorHAnsi" w:eastAsiaTheme="minorEastAsia" w:hAnsiTheme="minorHAnsi" w:cstheme="minorBidi"/>
              <w:b w:val="0"/>
              <w:bCs w:val="0"/>
              <w:caps w:val="0"/>
              <w:noProof/>
              <w:sz w:val="22"/>
              <w:szCs w:val="22"/>
              <w:lang w:val="en-US"/>
            </w:rPr>
          </w:pPr>
          <w:hyperlink w:anchor="_Toc9848372" w:history="1">
            <w:r w:rsidR="004C25F9" w:rsidRPr="00B052A0">
              <w:rPr>
                <w:rStyle w:val="Hyperlink"/>
                <w:noProof/>
              </w:rPr>
              <w:t>Annex I.</w:t>
            </w:r>
            <w:r w:rsidR="004C25F9">
              <w:rPr>
                <w:rFonts w:asciiTheme="minorHAnsi" w:eastAsiaTheme="minorEastAsia" w:hAnsiTheme="minorHAnsi" w:cstheme="minorBidi"/>
                <w:b w:val="0"/>
                <w:bCs w:val="0"/>
                <w:caps w:val="0"/>
                <w:noProof/>
                <w:sz w:val="22"/>
                <w:szCs w:val="22"/>
                <w:lang w:val="en-US"/>
              </w:rPr>
              <w:tab/>
            </w:r>
            <w:r w:rsidR="004C25F9" w:rsidRPr="00B052A0">
              <w:rPr>
                <w:rStyle w:val="Hyperlink"/>
                <w:noProof/>
              </w:rPr>
              <w:t>Quick Reference of Classes and Properties</w:t>
            </w:r>
            <w:r w:rsidR="004C25F9">
              <w:rPr>
                <w:noProof/>
                <w:webHidden/>
              </w:rPr>
              <w:tab/>
            </w:r>
            <w:r w:rsidR="004C25F9">
              <w:rPr>
                <w:noProof/>
                <w:webHidden/>
              </w:rPr>
              <w:fldChar w:fldCharType="begin"/>
            </w:r>
            <w:r w:rsidR="004C25F9">
              <w:rPr>
                <w:noProof/>
                <w:webHidden/>
              </w:rPr>
              <w:instrText xml:space="preserve"> PAGEREF _Toc9848372 \h </w:instrText>
            </w:r>
            <w:r w:rsidR="004C25F9">
              <w:rPr>
                <w:noProof/>
                <w:webHidden/>
              </w:rPr>
            </w:r>
            <w:r w:rsidR="004C25F9">
              <w:rPr>
                <w:noProof/>
                <w:webHidden/>
              </w:rPr>
              <w:fldChar w:fldCharType="separate"/>
            </w:r>
            <w:r w:rsidR="004C25F9">
              <w:rPr>
                <w:noProof/>
                <w:webHidden/>
              </w:rPr>
              <w:t>60</w:t>
            </w:r>
            <w:r w:rsidR="004C25F9">
              <w:rPr>
                <w:noProof/>
                <w:webHidden/>
              </w:rPr>
              <w:fldChar w:fldCharType="end"/>
            </w:r>
          </w:hyperlink>
        </w:p>
        <w:p w:rsidR="004C25F9" w:rsidRDefault="00CC6474">
          <w:pPr>
            <w:pStyle w:val="TOC1"/>
            <w:rPr>
              <w:rFonts w:asciiTheme="minorHAnsi" w:eastAsiaTheme="minorEastAsia" w:hAnsiTheme="minorHAnsi" w:cstheme="minorBidi"/>
              <w:b w:val="0"/>
              <w:bCs w:val="0"/>
              <w:caps w:val="0"/>
              <w:noProof/>
              <w:sz w:val="22"/>
              <w:szCs w:val="22"/>
              <w:lang w:val="en-US"/>
            </w:rPr>
          </w:pPr>
          <w:hyperlink w:anchor="_Toc9848373" w:history="1">
            <w:r w:rsidR="004C25F9" w:rsidRPr="00B052A0">
              <w:rPr>
                <w:rStyle w:val="Hyperlink"/>
                <w:noProof/>
              </w:rPr>
              <w:t>Annex II.</w:t>
            </w:r>
            <w:r w:rsidR="004C25F9">
              <w:rPr>
                <w:rFonts w:asciiTheme="minorHAnsi" w:eastAsiaTheme="minorEastAsia" w:hAnsiTheme="minorHAnsi" w:cstheme="minorBidi"/>
                <w:b w:val="0"/>
                <w:bCs w:val="0"/>
                <w:caps w:val="0"/>
                <w:noProof/>
                <w:sz w:val="22"/>
                <w:szCs w:val="22"/>
                <w:lang w:val="en-US"/>
              </w:rPr>
              <w:tab/>
            </w:r>
            <w:r w:rsidR="004C25F9" w:rsidRPr="00B052A0">
              <w:rPr>
                <w:rStyle w:val="Hyperlink"/>
                <w:noProof/>
              </w:rPr>
              <w:t>StatDCAT-AP new properties log</w:t>
            </w:r>
            <w:r w:rsidR="004C25F9">
              <w:rPr>
                <w:noProof/>
                <w:webHidden/>
              </w:rPr>
              <w:tab/>
            </w:r>
            <w:r w:rsidR="004C25F9">
              <w:rPr>
                <w:noProof/>
                <w:webHidden/>
              </w:rPr>
              <w:fldChar w:fldCharType="begin"/>
            </w:r>
            <w:r w:rsidR="004C25F9">
              <w:rPr>
                <w:noProof/>
                <w:webHidden/>
              </w:rPr>
              <w:instrText xml:space="preserve"> PAGEREF _Toc9848373 \h </w:instrText>
            </w:r>
            <w:r w:rsidR="004C25F9">
              <w:rPr>
                <w:noProof/>
                <w:webHidden/>
              </w:rPr>
            </w:r>
            <w:r w:rsidR="004C25F9">
              <w:rPr>
                <w:noProof/>
                <w:webHidden/>
              </w:rPr>
              <w:fldChar w:fldCharType="separate"/>
            </w:r>
            <w:r w:rsidR="004C25F9">
              <w:rPr>
                <w:noProof/>
                <w:webHidden/>
              </w:rPr>
              <w:t>62</w:t>
            </w:r>
            <w:r w:rsidR="004C25F9">
              <w:rPr>
                <w:noProof/>
                <w:webHidden/>
              </w:rPr>
              <w:fldChar w:fldCharType="end"/>
            </w:r>
          </w:hyperlink>
        </w:p>
        <w:p w:rsidR="004C25F9" w:rsidRDefault="00CC6474">
          <w:pPr>
            <w:pStyle w:val="TOC1"/>
            <w:rPr>
              <w:rFonts w:asciiTheme="minorHAnsi" w:eastAsiaTheme="minorEastAsia" w:hAnsiTheme="minorHAnsi" w:cstheme="minorBidi"/>
              <w:b w:val="0"/>
              <w:bCs w:val="0"/>
              <w:caps w:val="0"/>
              <w:noProof/>
              <w:sz w:val="22"/>
              <w:szCs w:val="22"/>
              <w:lang w:val="en-US"/>
            </w:rPr>
          </w:pPr>
          <w:hyperlink w:anchor="_Toc9848374" w:history="1">
            <w:r w:rsidR="004C25F9" w:rsidRPr="00B052A0">
              <w:rPr>
                <w:rStyle w:val="Hyperlink"/>
                <w:noProof/>
              </w:rPr>
              <w:t>Annex III.</w:t>
            </w:r>
            <w:r w:rsidR="004C25F9">
              <w:rPr>
                <w:rFonts w:asciiTheme="minorHAnsi" w:eastAsiaTheme="minorEastAsia" w:hAnsiTheme="minorHAnsi" w:cstheme="minorBidi"/>
                <w:b w:val="0"/>
                <w:bCs w:val="0"/>
                <w:caps w:val="0"/>
                <w:noProof/>
                <w:sz w:val="22"/>
                <w:szCs w:val="22"/>
                <w:lang w:val="en-US"/>
              </w:rPr>
              <w:tab/>
            </w:r>
            <w:r w:rsidR="004C25F9" w:rsidRPr="00B052A0">
              <w:rPr>
                <w:rStyle w:val="Hyperlink"/>
                <w:noProof/>
              </w:rPr>
              <w:t>Resolution log</w:t>
            </w:r>
            <w:r w:rsidR="004C25F9">
              <w:rPr>
                <w:noProof/>
                <w:webHidden/>
              </w:rPr>
              <w:tab/>
            </w:r>
            <w:r w:rsidR="004C25F9">
              <w:rPr>
                <w:noProof/>
                <w:webHidden/>
              </w:rPr>
              <w:fldChar w:fldCharType="begin"/>
            </w:r>
            <w:r w:rsidR="004C25F9">
              <w:rPr>
                <w:noProof/>
                <w:webHidden/>
              </w:rPr>
              <w:instrText xml:space="preserve"> PAGEREF _Toc9848374 \h </w:instrText>
            </w:r>
            <w:r w:rsidR="004C25F9">
              <w:rPr>
                <w:noProof/>
                <w:webHidden/>
              </w:rPr>
            </w:r>
            <w:r w:rsidR="004C25F9">
              <w:rPr>
                <w:noProof/>
                <w:webHidden/>
              </w:rPr>
              <w:fldChar w:fldCharType="separate"/>
            </w:r>
            <w:r w:rsidR="004C25F9">
              <w:rPr>
                <w:noProof/>
                <w:webHidden/>
              </w:rPr>
              <w:t>63</w:t>
            </w:r>
            <w:r w:rsidR="004C25F9">
              <w:rPr>
                <w:noProof/>
                <w:webHidden/>
              </w:rPr>
              <w:fldChar w:fldCharType="end"/>
            </w:r>
          </w:hyperlink>
        </w:p>
        <w:p w:rsidR="004C25F9" w:rsidRDefault="00CC6474">
          <w:pPr>
            <w:pStyle w:val="TOC1"/>
            <w:rPr>
              <w:rFonts w:asciiTheme="minorHAnsi" w:eastAsiaTheme="minorEastAsia" w:hAnsiTheme="minorHAnsi" w:cstheme="minorBidi"/>
              <w:b w:val="0"/>
              <w:bCs w:val="0"/>
              <w:caps w:val="0"/>
              <w:noProof/>
              <w:sz w:val="22"/>
              <w:szCs w:val="22"/>
              <w:lang w:val="en-US"/>
            </w:rPr>
          </w:pPr>
          <w:hyperlink w:anchor="_Toc9848375" w:history="1">
            <w:r w:rsidR="004C25F9" w:rsidRPr="00B052A0">
              <w:rPr>
                <w:rStyle w:val="Hyperlink"/>
                <w:noProof/>
              </w:rPr>
              <w:t>Annex IV.</w:t>
            </w:r>
            <w:r w:rsidR="004C25F9">
              <w:rPr>
                <w:rFonts w:asciiTheme="minorHAnsi" w:eastAsiaTheme="minorEastAsia" w:hAnsiTheme="minorHAnsi" w:cstheme="minorBidi"/>
                <w:b w:val="0"/>
                <w:bCs w:val="0"/>
                <w:caps w:val="0"/>
                <w:noProof/>
                <w:sz w:val="22"/>
                <w:szCs w:val="22"/>
                <w:lang w:val="en-US"/>
              </w:rPr>
              <w:tab/>
            </w:r>
            <w:r w:rsidR="004C25F9" w:rsidRPr="00B052A0">
              <w:rPr>
                <w:rStyle w:val="Hyperlink"/>
                <w:noProof/>
              </w:rPr>
              <w:t>Mapping SDMX to StatDCAT-AP</w:t>
            </w:r>
            <w:r w:rsidR="004C25F9">
              <w:rPr>
                <w:noProof/>
                <w:webHidden/>
              </w:rPr>
              <w:tab/>
            </w:r>
            <w:r w:rsidR="004C25F9">
              <w:rPr>
                <w:noProof/>
                <w:webHidden/>
              </w:rPr>
              <w:fldChar w:fldCharType="begin"/>
            </w:r>
            <w:r w:rsidR="004C25F9">
              <w:rPr>
                <w:noProof/>
                <w:webHidden/>
              </w:rPr>
              <w:instrText xml:space="preserve"> PAGEREF _Toc9848375 \h </w:instrText>
            </w:r>
            <w:r w:rsidR="004C25F9">
              <w:rPr>
                <w:noProof/>
                <w:webHidden/>
              </w:rPr>
            </w:r>
            <w:r w:rsidR="004C25F9">
              <w:rPr>
                <w:noProof/>
                <w:webHidden/>
              </w:rPr>
              <w:fldChar w:fldCharType="separate"/>
            </w:r>
            <w:r w:rsidR="004C25F9">
              <w:rPr>
                <w:noProof/>
                <w:webHidden/>
              </w:rPr>
              <w:t>67</w:t>
            </w:r>
            <w:r w:rsidR="004C25F9">
              <w:rPr>
                <w:noProof/>
                <w:webHidden/>
              </w:rPr>
              <w:fldChar w:fldCharType="end"/>
            </w:r>
          </w:hyperlink>
        </w:p>
        <w:p w:rsidR="004C25F9" w:rsidRDefault="00CC6474">
          <w:pPr>
            <w:pStyle w:val="TOC2"/>
            <w:tabs>
              <w:tab w:val="right" w:leader="dot" w:pos="8495"/>
            </w:tabs>
            <w:rPr>
              <w:rFonts w:asciiTheme="minorHAnsi" w:eastAsiaTheme="minorEastAsia" w:hAnsiTheme="minorHAnsi" w:cstheme="minorBidi"/>
              <w:smallCaps w:val="0"/>
              <w:noProof/>
              <w:sz w:val="22"/>
              <w:szCs w:val="22"/>
              <w:lang w:val="en-US"/>
            </w:rPr>
          </w:pPr>
          <w:hyperlink w:anchor="_Toc9848376" w:history="1">
            <w:r w:rsidR="004C25F9" w:rsidRPr="00B052A0">
              <w:rPr>
                <w:rStyle w:val="Hyperlink"/>
                <w:noProof/>
              </w:rPr>
              <w:t>Scope</w:t>
            </w:r>
            <w:r w:rsidR="004C25F9">
              <w:rPr>
                <w:noProof/>
                <w:webHidden/>
              </w:rPr>
              <w:tab/>
            </w:r>
            <w:r w:rsidR="004C25F9">
              <w:rPr>
                <w:noProof/>
                <w:webHidden/>
              </w:rPr>
              <w:fldChar w:fldCharType="begin"/>
            </w:r>
            <w:r w:rsidR="004C25F9">
              <w:rPr>
                <w:noProof/>
                <w:webHidden/>
              </w:rPr>
              <w:instrText xml:space="preserve"> PAGEREF _Toc9848376 \h </w:instrText>
            </w:r>
            <w:r w:rsidR="004C25F9">
              <w:rPr>
                <w:noProof/>
                <w:webHidden/>
              </w:rPr>
            </w:r>
            <w:r w:rsidR="004C25F9">
              <w:rPr>
                <w:noProof/>
                <w:webHidden/>
              </w:rPr>
              <w:fldChar w:fldCharType="separate"/>
            </w:r>
            <w:r w:rsidR="004C25F9">
              <w:rPr>
                <w:noProof/>
                <w:webHidden/>
              </w:rPr>
              <w:t>67</w:t>
            </w:r>
            <w:r w:rsidR="004C25F9">
              <w:rPr>
                <w:noProof/>
                <w:webHidden/>
              </w:rPr>
              <w:fldChar w:fldCharType="end"/>
            </w:r>
          </w:hyperlink>
        </w:p>
        <w:p w:rsidR="004C25F9" w:rsidRDefault="00CC6474">
          <w:pPr>
            <w:pStyle w:val="TOC2"/>
            <w:tabs>
              <w:tab w:val="right" w:leader="dot" w:pos="8495"/>
            </w:tabs>
            <w:rPr>
              <w:rFonts w:asciiTheme="minorHAnsi" w:eastAsiaTheme="minorEastAsia" w:hAnsiTheme="minorHAnsi" w:cstheme="minorBidi"/>
              <w:smallCaps w:val="0"/>
              <w:noProof/>
              <w:sz w:val="22"/>
              <w:szCs w:val="22"/>
              <w:lang w:val="en-US"/>
            </w:rPr>
          </w:pPr>
          <w:hyperlink w:anchor="_Toc9848377" w:history="1">
            <w:r w:rsidR="004C25F9" w:rsidRPr="00B052A0">
              <w:rPr>
                <w:rStyle w:val="Hyperlink"/>
                <w:noProof/>
              </w:rPr>
              <w:t>Diagrams</w:t>
            </w:r>
            <w:r w:rsidR="004C25F9">
              <w:rPr>
                <w:noProof/>
                <w:webHidden/>
              </w:rPr>
              <w:tab/>
            </w:r>
            <w:r w:rsidR="004C25F9">
              <w:rPr>
                <w:noProof/>
                <w:webHidden/>
              </w:rPr>
              <w:fldChar w:fldCharType="begin"/>
            </w:r>
            <w:r w:rsidR="004C25F9">
              <w:rPr>
                <w:noProof/>
                <w:webHidden/>
              </w:rPr>
              <w:instrText xml:space="preserve"> PAGEREF _Toc9848377 \h </w:instrText>
            </w:r>
            <w:r w:rsidR="004C25F9">
              <w:rPr>
                <w:noProof/>
                <w:webHidden/>
              </w:rPr>
            </w:r>
            <w:r w:rsidR="004C25F9">
              <w:rPr>
                <w:noProof/>
                <w:webHidden/>
              </w:rPr>
              <w:fldChar w:fldCharType="separate"/>
            </w:r>
            <w:r w:rsidR="004C25F9">
              <w:rPr>
                <w:noProof/>
                <w:webHidden/>
              </w:rPr>
              <w:t>67</w:t>
            </w:r>
            <w:r w:rsidR="004C25F9">
              <w:rPr>
                <w:noProof/>
                <w:webHidden/>
              </w:rPr>
              <w:fldChar w:fldCharType="end"/>
            </w:r>
          </w:hyperlink>
        </w:p>
        <w:p w:rsidR="004C25F9" w:rsidRDefault="00CC6474">
          <w:pPr>
            <w:pStyle w:val="TOC2"/>
            <w:tabs>
              <w:tab w:val="right" w:leader="dot" w:pos="8495"/>
            </w:tabs>
            <w:rPr>
              <w:rFonts w:asciiTheme="minorHAnsi" w:eastAsiaTheme="minorEastAsia" w:hAnsiTheme="minorHAnsi" w:cstheme="minorBidi"/>
              <w:smallCaps w:val="0"/>
              <w:noProof/>
              <w:sz w:val="22"/>
              <w:szCs w:val="22"/>
              <w:lang w:val="en-US"/>
            </w:rPr>
          </w:pPr>
          <w:hyperlink w:anchor="_Toc9848378" w:history="1">
            <w:r w:rsidR="004C25F9" w:rsidRPr="00B052A0">
              <w:rPr>
                <w:rStyle w:val="Hyperlink"/>
                <w:noProof/>
              </w:rPr>
              <w:t>Example</w:t>
            </w:r>
            <w:r w:rsidR="004C25F9">
              <w:rPr>
                <w:noProof/>
                <w:webHidden/>
              </w:rPr>
              <w:tab/>
            </w:r>
            <w:r w:rsidR="004C25F9">
              <w:rPr>
                <w:noProof/>
                <w:webHidden/>
              </w:rPr>
              <w:fldChar w:fldCharType="begin"/>
            </w:r>
            <w:r w:rsidR="004C25F9">
              <w:rPr>
                <w:noProof/>
                <w:webHidden/>
              </w:rPr>
              <w:instrText xml:space="preserve"> PAGEREF _Toc9848378 \h </w:instrText>
            </w:r>
            <w:r w:rsidR="004C25F9">
              <w:rPr>
                <w:noProof/>
                <w:webHidden/>
              </w:rPr>
            </w:r>
            <w:r w:rsidR="004C25F9">
              <w:rPr>
                <w:noProof/>
                <w:webHidden/>
              </w:rPr>
              <w:fldChar w:fldCharType="separate"/>
            </w:r>
            <w:r w:rsidR="004C25F9">
              <w:rPr>
                <w:noProof/>
                <w:webHidden/>
              </w:rPr>
              <w:t>69</w:t>
            </w:r>
            <w:r w:rsidR="004C25F9">
              <w:rPr>
                <w:noProof/>
                <w:webHidden/>
              </w:rPr>
              <w:fldChar w:fldCharType="end"/>
            </w:r>
          </w:hyperlink>
        </w:p>
        <w:p w:rsidR="004C25F9" w:rsidRDefault="00CC6474">
          <w:pPr>
            <w:pStyle w:val="TOC3"/>
            <w:tabs>
              <w:tab w:val="right" w:leader="dot" w:pos="8495"/>
            </w:tabs>
            <w:rPr>
              <w:rFonts w:asciiTheme="minorHAnsi" w:eastAsiaTheme="minorEastAsia" w:hAnsiTheme="minorHAnsi" w:cstheme="minorBidi"/>
              <w:i w:val="0"/>
              <w:iCs w:val="0"/>
              <w:noProof/>
              <w:sz w:val="22"/>
              <w:szCs w:val="22"/>
              <w:lang w:val="en-US"/>
            </w:rPr>
          </w:pPr>
          <w:hyperlink w:anchor="_Toc9848379" w:history="1">
            <w:r w:rsidR="004C25F9" w:rsidRPr="00B052A0">
              <w:rPr>
                <w:rStyle w:val="Hyperlink"/>
                <w:noProof/>
              </w:rPr>
              <w:t>Introduction</w:t>
            </w:r>
            <w:r w:rsidR="004C25F9">
              <w:rPr>
                <w:noProof/>
                <w:webHidden/>
              </w:rPr>
              <w:tab/>
            </w:r>
            <w:r w:rsidR="004C25F9">
              <w:rPr>
                <w:noProof/>
                <w:webHidden/>
              </w:rPr>
              <w:fldChar w:fldCharType="begin"/>
            </w:r>
            <w:r w:rsidR="004C25F9">
              <w:rPr>
                <w:noProof/>
                <w:webHidden/>
              </w:rPr>
              <w:instrText xml:space="preserve"> PAGEREF _Toc9848379 \h </w:instrText>
            </w:r>
            <w:r w:rsidR="004C25F9">
              <w:rPr>
                <w:noProof/>
                <w:webHidden/>
              </w:rPr>
            </w:r>
            <w:r w:rsidR="004C25F9">
              <w:rPr>
                <w:noProof/>
                <w:webHidden/>
              </w:rPr>
              <w:fldChar w:fldCharType="separate"/>
            </w:r>
            <w:r w:rsidR="004C25F9">
              <w:rPr>
                <w:noProof/>
                <w:webHidden/>
              </w:rPr>
              <w:t>69</w:t>
            </w:r>
            <w:r w:rsidR="004C25F9">
              <w:rPr>
                <w:noProof/>
                <w:webHidden/>
              </w:rPr>
              <w:fldChar w:fldCharType="end"/>
            </w:r>
          </w:hyperlink>
        </w:p>
        <w:p w:rsidR="004C25F9" w:rsidRDefault="00CC6474">
          <w:pPr>
            <w:pStyle w:val="TOC3"/>
            <w:tabs>
              <w:tab w:val="right" w:leader="dot" w:pos="8495"/>
            </w:tabs>
            <w:rPr>
              <w:rFonts w:asciiTheme="minorHAnsi" w:eastAsiaTheme="minorEastAsia" w:hAnsiTheme="minorHAnsi" w:cstheme="minorBidi"/>
              <w:i w:val="0"/>
              <w:iCs w:val="0"/>
              <w:noProof/>
              <w:sz w:val="22"/>
              <w:szCs w:val="22"/>
              <w:lang w:val="en-US"/>
            </w:rPr>
          </w:pPr>
          <w:hyperlink w:anchor="_Toc9848380" w:history="1">
            <w:r w:rsidR="004C25F9" w:rsidRPr="00B052A0">
              <w:rPr>
                <w:rStyle w:val="Hyperlink"/>
                <w:noProof/>
              </w:rPr>
              <w:t>SDMX Annotations</w:t>
            </w:r>
            <w:r w:rsidR="004C25F9">
              <w:rPr>
                <w:noProof/>
                <w:webHidden/>
              </w:rPr>
              <w:tab/>
            </w:r>
            <w:r w:rsidR="004C25F9">
              <w:rPr>
                <w:noProof/>
                <w:webHidden/>
              </w:rPr>
              <w:fldChar w:fldCharType="begin"/>
            </w:r>
            <w:r w:rsidR="004C25F9">
              <w:rPr>
                <w:noProof/>
                <w:webHidden/>
              </w:rPr>
              <w:instrText xml:space="preserve"> PAGEREF _Toc9848380 \h </w:instrText>
            </w:r>
            <w:r w:rsidR="004C25F9">
              <w:rPr>
                <w:noProof/>
                <w:webHidden/>
              </w:rPr>
            </w:r>
            <w:r w:rsidR="004C25F9">
              <w:rPr>
                <w:noProof/>
                <w:webHidden/>
              </w:rPr>
              <w:fldChar w:fldCharType="separate"/>
            </w:r>
            <w:r w:rsidR="004C25F9">
              <w:rPr>
                <w:noProof/>
                <w:webHidden/>
              </w:rPr>
              <w:t>70</w:t>
            </w:r>
            <w:r w:rsidR="004C25F9">
              <w:rPr>
                <w:noProof/>
                <w:webHidden/>
              </w:rPr>
              <w:fldChar w:fldCharType="end"/>
            </w:r>
          </w:hyperlink>
        </w:p>
        <w:p w:rsidR="004C25F9" w:rsidRDefault="00CC6474">
          <w:pPr>
            <w:pStyle w:val="TOC3"/>
            <w:tabs>
              <w:tab w:val="right" w:leader="dot" w:pos="8495"/>
            </w:tabs>
            <w:rPr>
              <w:rFonts w:asciiTheme="minorHAnsi" w:eastAsiaTheme="minorEastAsia" w:hAnsiTheme="minorHAnsi" w:cstheme="minorBidi"/>
              <w:i w:val="0"/>
              <w:iCs w:val="0"/>
              <w:noProof/>
              <w:sz w:val="22"/>
              <w:szCs w:val="22"/>
              <w:lang w:val="en-US"/>
            </w:rPr>
          </w:pPr>
          <w:hyperlink w:anchor="_Toc9848381" w:history="1">
            <w:r w:rsidR="004C25F9" w:rsidRPr="00B052A0">
              <w:rPr>
                <w:rStyle w:val="Hyperlink"/>
                <w:noProof/>
              </w:rPr>
              <w:t>Explanation of the mapping diagrams</w:t>
            </w:r>
            <w:r w:rsidR="004C25F9">
              <w:rPr>
                <w:noProof/>
                <w:webHidden/>
              </w:rPr>
              <w:tab/>
            </w:r>
            <w:r w:rsidR="004C25F9">
              <w:rPr>
                <w:noProof/>
                <w:webHidden/>
              </w:rPr>
              <w:fldChar w:fldCharType="begin"/>
            </w:r>
            <w:r w:rsidR="004C25F9">
              <w:rPr>
                <w:noProof/>
                <w:webHidden/>
              </w:rPr>
              <w:instrText xml:space="preserve"> PAGEREF _Toc9848381 \h </w:instrText>
            </w:r>
            <w:r w:rsidR="004C25F9">
              <w:rPr>
                <w:noProof/>
                <w:webHidden/>
              </w:rPr>
            </w:r>
            <w:r w:rsidR="004C25F9">
              <w:rPr>
                <w:noProof/>
                <w:webHidden/>
              </w:rPr>
              <w:fldChar w:fldCharType="separate"/>
            </w:r>
            <w:r w:rsidR="004C25F9">
              <w:rPr>
                <w:noProof/>
                <w:webHidden/>
              </w:rPr>
              <w:t>72</w:t>
            </w:r>
            <w:r w:rsidR="004C25F9">
              <w:rPr>
                <w:noProof/>
                <w:webHidden/>
              </w:rPr>
              <w:fldChar w:fldCharType="end"/>
            </w:r>
          </w:hyperlink>
        </w:p>
        <w:p w:rsidR="004C25F9" w:rsidRDefault="00CC6474">
          <w:pPr>
            <w:pStyle w:val="TOC3"/>
            <w:tabs>
              <w:tab w:val="right" w:leader="dot" w:pos="8495"/>
            </w:tabs>
            <w:rPr>
              <w:rFonts w:asciiTheme="minorHAnsi" w:eastAsiaTheme="minorEastAsia" w:hAnsiTheme="minorHAnsi" w:cstheme="minorBidi"/>
              <w:i w:val="0"/>
              <w:iCs w:val="0"/>
              <w:noProof/>
              <w:sz w:val="22"/>
              <w:szCs w:val="22"/>
              <w:lang w:val="en-US"/>
            </w:rPr>
          </w:pPr>
          <w:hyperlink w:anchor="_Toc9848382" w:history="1">
            <w:r w:rsidR="004C25F9" w:rsidRPr="00B052A0">
              <w:rPr>
                <w:rStyle w:val="Hyperlink"/>
                <w:noProof/>
              </w:rPr>
              <w:t>Data Catalogue</w:t>
            </w:r>
            <w:r w:rsidR="004C25F9">
              <w:rPr>
                <w:noProof/>
                <w:webHidden/>
              </w:rPr>
              <w:tab/>
            </w:r>
            <w:r w:rsidR="004C25F9">
              <w:rPr>
                <w:noProof/>
                <w:webHidden/>
              </w:rPr>
              <w:fldChar w:fldCharType="begin"/>
            </w:r>
            <w:r w:rsidR="004C25F9">
              <w:rPr>
                <w:noProof/>
                <w:webHidden/>
              </w:rPr>
              <w:instrText xml:space="preserve"> PAGEREF _Toc9848382 \h </w:instrText>
            </w:r>
            <w:r w:rsidR="004C25F9">
              <w:rPr>
                <w:noProof/>
                <w:webHidden/>
              </w:rPr>
            </w:r>
            <w:r w:rsidR="004C25F9">
              <w:rPr>
                <w:noProof/>
                <w:webHidden/>
              </w:rPr>
              <w:fldChar w:fldCharType="separate"/>
            </w:r>
            <w:r w:rsidR="004C25F9">
              <w:rPr>
                <w:noProof/>
                <w:webHidden/>
              </w:rPr>
              <w:t>72</w:t>
            </w:r>
            <w:r w:rsidR="004C25F9">
              <w:rPr>
                <w:noProof/>
                <w:webHidden/>
              </w:rPr>
              <w:fldChar w:fldCharType="end"/>
            </w:r>
          </w:hyperlink>
        </w:p>
        <w:p w:rsidR="004C25F9" w:rsidRDefault="00CC6474">
          <w:pPr>
            <w:pStyle w:val="TOC3"/>
            <w:tabs>
              <w:tab w:val="right" w:leader="dot" w:pos="8495"/>
            </w:tabs>
            <w:rPr>
              <w:rFonts w:asciiTheme="minorHAnsi" w:eastAsiaTheme="minorEastAsia" w:hAnsiTheme="minorHAnsi" w:cstheme="minorBidi"/>
              <w:i w:val="0"/>
              <w:iCs w:val="0"/>
              <w:noProof/>
              <w:sz w:val="22"/>
              <w:szCs w:val="22"/>
              <w:lang w:val="en-US"/>
            </w:rPr>
          </w:pPr>
          <w:hyperlink w:anchor="_Toc9848383" w:history="1">
            <w:r w:rsidR="004C25F9" w:rsidRPr="00B052A0">
              <w:rPr>
                <w:rStyle w:val="Hyperlink"/>
                <w:noProof/>
              </w:rPr>
              <w:t>Linking to Categories using Categorisations</w:t>
            </w:r>
            <w:r w:rsidR="004C25F9">
              <w:rPr>
                <w:noProof/>
                <w:webHidden/>
              </w:rPr>
              <w:tab/>
            </w:r>
            <w:r w:rsidR="004C25F9">
              <w:rPr>
                <w:noProof/>
                <w:webHidden/>
              </w:rPr>
              <w:fldChar w:fldCharType="begin"/>
            </w:r>
            <w:r w:rsidR="004C25F9">
              <w:rPr>
                <w:noProof/>
                <w:webHidden/>
              </w:rPr>
              <w:instrText xml:space="preserve"> PAGEREF _Toc9848383 \h </w:instrText>
            </w:r>
            <w:r w:rsidR="004C25F9">
              <w:rPr>
                <w:noProof/>
                <w:webHidden/>
              </w:rPr>
            </w:r>
            <w:r w:rsidR="004C25F9">
              <w:rPr>
                <w:noProof/>
                <w:webHidden/>
              </w:rPr>
              <w:fldChar w:fldCharType="separate"/>
            </w:r>
            <w:r w:rsidR="004C25F9">
              <w:rPr>
                <w:noProof/>
                <w:webHidden/>
              </w:rPr>
              <w:t>73</w:t>
            </w:r>
            <w:r w:rsidR="004C25F9">
              <w:rPr>
                <w:noProof/>
                <w:webHidden/>
              </w:rPr>
              <w:fldChar w:fldCharType="end"/>
            </w:r>
          </w:hyperlink>
        </w:p>
        <w:p w:rsidR="004C25F9" w:rsidRDefault="00CC6474">
          <w:pPr>
            <w:pStyle w:val="TOC3"/>
            <w:tabs>
              <w:tab w:val="right" w:leader="dot" w:pos="8495"/>
            </w:tabs>
            <w:rPr>
              <w:rFonts w:asciiTheme="minorHAnsi" w:eastAsiaTheme="minorEastAsia" w:hAnsiTheme="minorHAnsi" w:cstheme="minorBidi"/>
              <w:i w:val="0"/>
              <w:iCs w:val="0"/>
              <w:noProof/>
              <w:sz w:val="22"/>
              <w:szCs w:val="22"/>
              <w:lang w:val="en-US"/>
            </w:rPr>
          </w:pPr>
          <w:hyperlink w:anchor="_Toc9848384" w:history="1">
            <w:r w:rsidR="004C25F9" w:rsidRPr="00B052A0">
              <w:rPr>
                <w:rStyle w:val="Hyperlink"/>
                <w:noProof/>
              </w:rPr>
              <w:t>Dataset</w:t>
            </w:r>
            <w:r w:rsidR="004C25F9">
              <w:rPr>
                <w:noProof/>
                <w:webHidden/>
              </w:rPr>
              <w:tab/>
            </w:r>
            <w:r w:rsidR="004C25F9">
              <w:rPr>
                <w:noProof/>
                <w:webHidden/>
              </w:rPr>
              <w:fldChar w:fldCharType="begin"/>
            </w:r>
            <w:r w:rsidR="004C25F9">
              <w:rPr>
                <w:noProof/>
                <w:webHidden/>
              </w:rPr>
              <w:instrText xml:space="preserve"> PAGEREF _Toc9848384 \h </w:instrText>
            </w:r>
            <w:r w:rsidR="004C25F9">
              <w:rPr>
                <w:noProof/>
                <w:webHidden/>
              </w:rPr>
            </w:r>
            <w:r w:rsidR="004C25F9">
              <w:rPr>
                <w:noProof/>
                <w:webHidden/>
              </w:rPr>
              <w:fldChar w:fldCharType="separate"/>
            </w:r>
            <w:r w:rsidR="004C25F9">
              <w:rPr>
                <w:noProof/>
                <w:webHidden/>
              </w:rPr>
              <w:t>74</w:t>
            </w:r>
            <w:r w:rsidR="004C25F9">
              <w:rPr>
                <w:noProof/>
                <w:webHidden/>
              </w:rPr>
              <w:fldChar w:fldCharType="end"/>
            </w:r>
          </w:hyperlink>
        </w:p>
        <w:p w:rsidR="004C25F9" w:rsidRDefault="00CC6474">
          <w:pPr>
            <w:pStyle w:val="TOC3"/>
            <w:tabs>
              <w:tab w:val="right" w:leader="dot" w:pos="8495"/>
            </w:tabs>
            <w:rPr>
              <w:rFonts w:asciiTheme="minorHAnsi" w:eastAsiaTheme="minorEastAsia" w:hAnsiTheme="minorHAnsi" w:cstheme="minorBidi"/>
              <w:i w:val="0"/>
              <w:iCs w:val="0"/>
              <w:noProof/>
              <w:sz w:val="22"/>
              <w:szCs w:val="22"/>
              <w:lang w:val="en-US"/>
            </w:rPr>
          </w:pPr>
          <w:hyperlink w:anchor="_Toc9848385" w:history="1">
            <w:r w:rsidR="004C25F9" w:rsidRPr="00B052A0">
              <w:rPr>
                <w:rStyle w:val="Hyperlink"/>
                <w:noProof/>
              </w:rPr>
              <w:t>Dimension Property and Attribute Property</w:t>
            </w:r>
            <w:r w:rsidR="004C25F9">
              <w:rPr>
                <w:noProof/>
                <w:webHidden/>
              </w:rPr>
              <w:tab/>
            </w:r>
            <w:r w:rsidR="004C25F9">
              <w:rPr>
                <w:noProof/>
                <w:webHidden/>
              </w:rPr>
              <w:fldChar w:fldCharType="begin"/>
            </w:r>
            <w:r w:rsidR="004C25F9">
              <w:rPr>
                <w:noProof/>
                <w:webHidden/>
              </w:rPr>
              <w:instrText xml:space="preserve"> PAGEREF _Toc9848385 \h </w:instrText>
            </w:r>
            <w:r w:rsidR="004C25F9">
              <w:rPr>
                <w:noProof/>
                <w:webHidden/>
              </w:rPr>
            </w:r>
            <w:r w:rsidR="004C25F9">
              <w:rPr>
                <w:noProof/>
                <w:webHidden/>
              </w:rPr>
              <w:fldChar w:fldCharType="separate"/>
            </w:r>
            <w:r w:rsidR="004C25F9">
              <w:rPr>
                <w:noProof/>
                <w:webHidden/>
              </w:rPr>
              <w:t>75</w:t>
            </w:r>
            <w:r w:rsidR="004C25F9">
              <w:rPr>
                <w:noProof/>
                <w:webHidden/>
              </w:rPr>
              <w:fldChar w:fldCharType="end"/>
            </w:r>
          </w:hyperlink>
        </w:p>
        <w:p w:rsidR="004C25F9" w:rsidRDefault="00CC6474">
          <w:pPr>
            <w:pStyle w:val="TOC3"/>
            <w:tabs>
              <w:tab w:val="right" w:leader="dot" w:pos="8495"/>
            </w:tabs>
            <w:rPr>
              <w:rFonts w:asciiTheme="minorHAnsi" w:eastAsiaTheme="minorEastAsia" w:hAnsiTheme="minorHAnsi" w:cstheme="minorBidi"/>
              <w:i w:val="0"/>
              <w:iCs w:val="0"/>
              <w:noProof/>
              <w:sz w:val="22"/>
              <w:szCs w:val="22"/>
              <w:lang w:val="en-US"/>
            </w:rPr>
          </w:pPr>
          <w:hyperlink w:anchor="_Toc9848386" w:history="1">
            <w:r w:rsidR="004C25F9" w:rsidRPr="00B052A0">
              <w:rPr>
                <w:rStyle w:val="Hyperlink"/>
                <w:noProof/>
              </w:rPr>
              <w:t>Quality Annotation</w:t>
            </w:r>
            <w:r w:rsidR="004C25F9">
              <w:rPr>
                <w:noProof/>
                <w:webHidden/>
              </w:rPr>
              <w:tab/>
            </w:r>
            <w:r w:rsidR="004C25F9">
              <w:rPr>
                <w:noProof/>
                <w:webHidden/>
              </w:rPr>
              <w:fldChar w:fldCharType="begin"/>
            </w:r>
            <w:r w:rsidR="004C25F9">
              <w:rPr>
                <w:noProof/>
                <w:webHidden/>
              </w:rPr>
              <w:instrText xml:space="preserve"> PAGEREF _Toc9848386 \h </w:instrText>
            </w:r>
            <w:r w:rsidR="004C25F9">
              <w:rPr>
                <w:noProof/>
                <w:webHidden/>
              </w:rPr>
            </w:r>
            <w:r w:rsidR="004C25F9">
              <w:rPr>
                <w:noProof/>
                <w:webHidden/>
              </w:rPr>
              <w:fldChar w:fldCharType="separate"/>
            </w:r>
            <w:r w:rsidR="004C25F9">
              <w:rPr>
                <w:noProof/>
                <w:webHidden/>
              </w:rPr>
              <w:t>75</w:t>
            </w:r>
            <w:r w:rsidR="004C25F9">
              <w:rPr>
                <w:noProof/>
                <w:webHidden/>
              </w:rPr>
              <w:fldChar w:fldCharType="end"/>
            </w:r>
          </w:hyperlink>
        </w:p>
        <w:p w:rsidR="004C25F9" w:rsidRDefault="00CC6474">
          <w:pPr>
            <w:pStyle w:val="TOC3"/>
            <w:tabs>
              <w:tab w:val="right" w:leader="dot" w:pos="8495"/>
            </w:tabs>
            <w:rPr>
              <w:rFonts w:asciiTheme="minorHAnsi" w:eastAsiaTheme="minorEastAsia" w:hAnsiTheme="minorHAnsi" w:cstheme="minorBidi"/>
              <w:i w:val="0"/>
              <w:iCs w:val="0"/>
              <w:noProof/>
              <w:sz w:val="22"/>
              <w:szCs w:val="22"/>
              <w:lang w:val="en-US"/>
            </w:rPr>
          </w:pPr>
          <w:hyperlink w:anchor="_Toc9848387" w:history="1">
            <w:r w:rsidR="004C25F9" w:rsidRPr="00B052A0">
              <w:rPr>
                <w:rStyle w:val="Hyperlink"/>
                <w:noProof/>
              </w:rPr>
              <w:t>Distribution</w:t>
            </w:r>
            <w:r w:rsidR="004C25F9">
              <w:rPr>
                <w:noProof/>
                <w:webHidden/>
              </w:rPr>
              <w:tab/>
            </w:r>
            <w:r w:rsidR="004C25F9">
              <w:rPr>
                <w:noProof/>
                <w:webHidden/>
              </w:rPr>
              <w:fldChar w:fldCharType="begin"/>
            </w:r>
            <w:r w:rsidR="004C25F9">
              <w:rPr>
                <w:noProof/>
                <w:webHidden/>
              </w:rPr>
              <w:instrText xml:space="preserve"> PAGEREF _Toc9848387 \h </w:instrText>
            </w:r>
            <w:r w:rsidR="004C25F9">
              <w:rPr>
                <w:noProof/>
                <w:webHidden/>
              </w:rPr>
            </w:r>
            <w:r w:rsidR="004C25F9">
              <w:rPr>
                <w:noProof/>
                <w:webHidden/>
              </w:rPr>
              <w:fldChar w:fldCharType="separate"/>
            </w:r>
            <w:r w:rsidR="004C25F9">
              <w:rPr>
                <w:noProof/>
                <w:webHidden/>
              </w:rPr>
              <w:t>76</w:t>
            </w:r>
            <w:r w:rsidR="004C25F9">
              <w:rPr>
                <w:noProof/>
                <w:webHidden/>
              </w:rPr>
              <w:fldChar w:fldCharType="end"/>
            </w:r>
          </w:hyperlink>
        </w:p>
        <w:p w:rsidR="004C25F9" w:rsidRDefault="00CC6474">
          <w:pPr>
            <w:pStyle w:val="TOC3"/>
            <w:tabs>
              <w:tab w:val="right" w:leader="dot" w:pos="8495"/>
            </w:tabs>
            <w:rPr>
              <w:rFonts w:asciiTheme="minorHAnsi" w:eastAsiaTheme="minorEastAsia" w:hAnsiTheme="minorHAnsi" w:cstheme="minorBidi"/>
              <w:i w:val="0"/>
              <w:iCs w:val="0"/>
              <w:noProof/>
              <w:sz w:val="22"/>
              <w:szCs w:val="22"/>
              <w:lang w:val="en-US"/>
            </w:rPr>
          </w:pPr>
          <w:hyperlink w:anchor="_Toc9848388" w:history="1">
            <w:r w:rsidR="004C25F9" w:rsidRPr="00B052A0">
              <w:rPr>
                <w:rStyle w:val="Hyperlink"/>
                <w:noProof/>
              </w:rPr>
              <w:t>Agent</w:t>
            </w:r>
            <w:r w:rsidR="004C25F9">
              <w:rPr>
                <w:noProof/>
                <w:webHidden/>
              </w:rPr>
              <w:tab/>
            </w:r>
            <w:r w:rsidR="004C25F9">
              <w:rPr>
                <w:noProof/>
                <w:webHidden/>
              </w:rPr>
              <w:fldChar w:fldCharType="begin"/>
            </w:r>
            <w:r w:rsidR="004C25F9">
              <w:rPr>
                <w:noProof/>
                <w:webHidden/>
              </w:rPr>
              <w:instrText xml:space="preserve"> PAGEREF _Toc9848388 \h </w:instrText>
            </w:r>
            <w:r w:rsidR="004C25F9">
              <w:rPr>
                <w:noProof/>
                <w:webHidden/>
              </w:rPr>
            </w:r>
            <w:r w:rsidR="004C25F9">
              <w:rPr>
                <w:noProof/>
                <w:webHidden/>
              </w:rPr>
              <w:fldChar w:fldCharType="separate"/>
            </w:r>
            <w:r w:rsidR="004C25F9">
              <w:rPr>
                <w:noProof/>
                <w:webHidden/>
              </w:rPr>
              <w:t>77</w:t>
            </w:r>
            <w:r w:rsidR="004C25F9">
              <w:rPr>
                <w:noProof/>
                <w:webHidden/>
              </w:rPr>
              <w:fldChar w:fldCharType="end"/>
            </w:r>
          </w:hyperlink>
        </w:p>
        <w:p w:rsidR="004C25F9" w:rsidRDefault="00CC6474">
          <w:pPr>
            <w:pStyle w:val="TOC2"/>
            <w:tabs>
              <w:tab w:val="right" w:leader="dot" w:pos="8495"/>
            </w:tabs>
            <w:rPr>
              <w:rFonts w:asciiTheme="minorHAnsi" w:eastAsiaTheme="minorEastAsia" w:hAnsiTheme="minorHAnsi" w:cstheme="minorBidi"/>
              <w:smallCaps w:val="0"/>
              <w:noProof/>
              <w:sz w:val="22"/>
              <w:szCs w:val="22"/>
              <w:lang w:val="en-US"/>
            </w:rPr>
          </w:pPr>
          <w:hyperlink w:anchor="_Toc9848389" w:history="1">
            <w:r w:rsidR="004C25F9" w:rsidRPr="00B052A0">
              <w:rPr>
                <w:rStyle w:val="Hyperlink"/>
                <w:noProof/>
              </w:rPr>
              <w:t>Summary</w:t>
            </w:r>
            <w:r w:rsidR="004C25F9">
              <w:rPr>
                <w:noProof/>
                <w:webHidden/>
              </w:rPr>
              <w:tab/>
            </w:r>
            <w:r w:rsidR="004C25F9">
              <w:rPr>
                <w:noProof/>
                <w:webHidden/>
              </w:rPr>
              <w:fldChar w:fldCharType="begin"/>
            </w:r>
            <w:r w:rsidR="004C25F9">
              <w:rPr>
                <w:noProof/>
                <w:webHidden/>
              </w:rPr>
              <w:instrText xml:space="preserve"> PAGEREF _Toc9848389 \h </w:instrText>
            </w:r>
            <w:r w:rsidR="004C25F9">
              <w:rPr>
                <w:noProof/>
                <w:webHidden/>
              </w:rPr>
            </w:r>
            <w:r w:rsidR="004C25F9">
              <w:rPr>
                <w:noProof/>
                <w:webHidden/>
              </w:rPr>
              <w:fldChar w:fldCharType="separate"/>
            </w:r>
            <w:r w:rsidR="004C25F9">
              <w:rPr>
                <w:noProof/>
                <w:webHidden/>
              </w:rPr>
              <w:t>77</w:t>
            </w:r>
            <w:r w:rsidR="004C25F9">
              <w:rPr>
                <w:noProof/>
                <w:webHidden/>
              </w:rPr>
              <w:fldChar w:fldCharType="end"/>
            </w:r>
          </w:hyperlink>
        </w:p>
        <w:p w:rsidR="004C25F9" w:rsidRDefault="00CC6474">
          <w:pPr>
            <w:pStyle w:val="TOC1"/>
            <w:rPr>
              <w:rFonts w:asciiTheme="minorHAnsi" w:eastAsiaTheme="minorEastAsia" w:hAnsiTheme="minorHAnsi" w:cstheme="minorBidi"/>
              <w:b w:val="0"/>
              <w:bCs w:val="0"/>
              <w:caps w:val="0"/>
              <w:noProof/>
              <w:sz w:val="22"/>
              <w:szCs w:val="22"/>
              <w:lang w:val="en-US"/>
            </w:rPr>
          </w:pPr>
          <w:hyperlink w:anchor="_Toc9848390" w:history="1">
            <w:r w:rsidR="004C25F9" w:rsidRPr="00B052A0">
              <w:rPr>
                <w:rStyle w:val="Hyperlink"/>
                <w:noProof/>
              </w:rPr>
              <w:t>Annex V.</w:t>
            </w:r>
            <w:r w:rsidR="004C25F9">
              <w:rPr>
                <w:rFonts w:asciiTheme="minorHAnsi" w:eastAsiaTheme="minorEastAsia" w:hAnsiTheme="minorHAnsi" w:cstheme="minorBidi"/>
                <w:b w:val="0"/>
                <w:bCs w:val="0"/>
                <w:caps w:val="0"/>
                <w:noProof/>
                <w:sz w:val="22"/>
                <w:szCs w:val="22"/>
                <w:lang w:val="en-US"/>
              </w:rPr>
              <w:tab/>
            </w:r>
            <w:r w:rsidR="004C25F9" w:rsidRPr="00B052A0">
              <w:rPr>
                <w:rStyle w:val="Hyperlink"/>
                <w:noProof/>
              </w:rPr>
              <w:t>SDMX-based Transformation Mechanism</w:t>
            </w:r>
            <w:r w:rsidR="004C25F9">
              <w:rPr>
                <w:noProof/>
                <w:webHidden/>
              </w:rPr>
              <w:tab/>
            </w:r>
            <w:r w:rsidR="004C25F9">
              <w:rPr>
                <w:noProof/>
                <w:webHidden/>
              </w:rPr>
              <w:fldChar w:fldCharType="begin"/>
            </w:r>
            <w:r w:rsidR="004C25F9">
              <w:rPr>
                <w:noProof/>
                <w:webHidden/>
              </w:rPr>
              <w:instrText xml:space="preserve"> PAGEREF _Toc9848390 \h </w:instrText>
            </w:r>
            <w:r w:rsidR="004C25F9">
              <w:rPr>
                <w:noProof/>
                <w:webHidden/>
              </w:rPr>
            </w:r>
            <w:r w:rsidR="004C25F9">
              <w:rPr>
                <w:noProof/>
                <w:webHidden/>
              </w:rPr>
              <w:fldChar w:fldCharType="separate"/>
            </w:r>
            <w:r w:rsidR="004C25F9">
              <w:rPr>
                <w:noProof/>
                <w:webHidden/>
              </w:rPr>
              <w:t>78</w:t>
            </w:r>
            <w:r w:rsidR="004C25F9">
              <w:rPr>
                <w:noProof/>
                <w:webHidden/>
              </w:rPr>
              <w:fldChar w:fldCharType="end"/>
            </w:r>
          </w:hyperlink>
        </w:p>
        <w:p w:rsidR="004C25F9" w:rsidRDefault="00CC6474">
          <w:pPr>
            <w:pStyle w:val="TOC2"/>
            <w:tabs>
              <w:tab w:val="right" w:leader="dot" w:pos="8495"/>
            </w:tabs>
            <w:rPr>
              <w:rFonts w:asciiTheme="minorHAnsi" w:eastAsiaTheme="minorEastAsia" w:hAnsiTheme="minorHAnsi" w:cstheme="minorBidi"/>
              <w:smallCaps w:val="0"/>
              <w:noProof/>
              <w:sz w:val="22"/>
              <w:szCs w:val="22"/>
              <w:lang w:val="en-US"/>
            </w:rPr>
          </w:pPr>
          <w:hyperlink w:anchor="_Toc9848391" w:history="1">
            <w:r w:rsidR="004C25F9" w:rsidRPr="00B052A0">
              <w:rPr>
                <w:rStyle w:val="Hyperlink"/>
                <w:noProof/>
              </w:rPr>
              <w:t>Scope of this section</w:t>
            </w:r>
            <w:r w:rsidR="004C25F9">
              <w:rPr>
                <w:noProof/>
                <w:webHidden/>
              </w:rPr>
              <w:tab/>
            </w:r>
            <w:r w:rsidR="004C25F9">
              <w:rPr>
                <w:noProof/>
                <w:webHidden/>
              </w:rPr>
              <w:fldChar w:fldCharType="begin"/>
            </w:r>
            <w:r w:rsidR="004C25F9">
              <w:rPr>
                <w:noProof/>
                <w:webHidden/>
              </w:rPr>
              <w:instrText xml:space="preserve"> PAGEREF _Toc9848391 \h </w:instrText>
            </w:r>
            <w:r w:rsidR="004C25F9">
              <w:rPr>
                <w:noProof/>
                <w:webHidden/>
              </w:rPr>
            </w:r>
            <w:r w:rsidR="004C25F9">
              <w:rPr>
                <w:noProof/>
                <w:webHidden/>
              </w:rPr>
              <w:fldChar w:fldCharType="separate"/>
            </w:r>
            <w:r w:rsidR="004C25F9">
              <w:rPr>
                <w:noProof/>
                <w:webHidden/>
              </w:rPr>
              <w:t>78</w:t>
            </w:r>
            <w:r w:rsidR="004C25F9">
              <w:rPr>
                <w:noProof/>
                <w:webHidden/>
              </w:rPr>
              <w:fldChar w:fldCharType="end"/>
            </w:r>
          </w:hyperlink>
        </w:p>
        <w:p w:rsidR="004C25F9" w:rsidRDefault="00CC6474">
          <w:pPr>
            <w:pStyle w:val="TOC2"/>
            <w:tabs>
              <w:tab w:val="right" w:leader="dot" w:pos="8495"/>
            </w:tabs>
            <w:rPr>
              <w:rFonts w:asciiTheme="minorHAnsi" w:eastAsiaTheme="minorEastAsia" w:hAnsiTheme="minorHAnsi" w:cstheme="minorBidi"/>
              <w:smallCaps w:val="0"/>
              <w:noProof/>
              <w:sz w:val="22"/>
              <w:szCs w:val="22"/>
              <w:lang w:val="en-US"/>
            </w:rPr>
          </w:pPr>
          <w:hyperlink w:anchor="_Toc9848392" w:history="1">
            <w:r w:rsidR="004C25F9" w:rsidRPr="00B052A0">
              <w:rPr>
                <w:rStyle w:val="Hyperlink"/>
                <w:noProof/>
              </w:rPr>
              <w:t>Transformation mechanism</w:t>
            </w:r>
            <w:r w:rsidR="004C25F9">
              <w:rPr>
                <w:noProof/>
                <w:webHidden/>
              </w:rPr>
              <w:tab/>
            </w:r>
            <w:r w:rsidR="004C25F9">
              <w:rPr>
                <w:noProof/>
                <w:webHidden/>
              </w:rPr>
              <w:fldChar w:fldCharType="begin"/>
            </w:r>
            <w:r w:rsidR="004C25F9">
              <w:rPr>
                <w:noProof/>
                <w:webHidden/>
              </w:rPr>
              <w:instrText xml:space="preserve"> PAGEREF _Toc9848392 \h </w:instrText>
            </w:r>
            <w:r w:rsidR="004C25F9">
              <w:rPr>
                <w:noProof/>
                <w:webHidden/>
              </w:rPr>
            </w:r>
            <w:r w:rsidR="004C25F9">
              <w:rPr>
                <w:noProof/>
                <w:webHidden/>
              </w:rPr>
              <w:fldChar w:fldCharType="separate"/>
            </w:r>
            <w:r w:rsidR="004C25F9">
              <w:rPr>
                <w:noProof/>
                <w:webHidden/>
              </w:rPr>
              <w:t>78</w:t>
            </w:r>
            <w:r w:rsidR="004C25F9">
              <w:rPr>
                <w:noProof/>
                <w:webHidden/>
              </w:rPr>
              <w:fldChar w:fldCharType="end"/>
            </w:r>
          </w:hyperlink>
        </w:p>
        <w:p w:rsidR="004C25F9" w:rsidRDefault="00CC6474">
          <w:pPr>
            <w:pStyle w:val="TOC2"/>
            <w:tabs>
              <w:tab w:val="right" w:leader="dot" w:pos="8495"/>
            </w:tabs>
            <w:rPr>
              <w:rFonts w:asciiTheme="minorHAnsi" w:eastAsiaTheme="minorEastAsia" w:hAnsiTheme="minorHAnsi" w:cstheme="minorBidi"/>
              <w:smallCaps w:val="0"/>
              <w:noProof/>
              <w:sz w:val="22"/>
              <w:szCs w:val="22"/>
              <w:lang w:val="en-US"/>
            </w:rPr>
          </w:pPr>
          <w:hyperlink w:anchor="_Toc9848393" w:history="1">
            <w:r w:rsidR="004C25F9" w:rsidRPr="00B052A0">
              <w:rPr>
                <w:rStyle w:val="Hyperlink"/>
                <w:noProof/>
              </w:rPr>
              <w:t>Transformation input formats</w:t>
            </w:r>
            <w:r w:rsidR="004C25F9">
              <w:rPr>
                <w:noProof/>
                <w:webHidden/>
              </w:rPr>
              <w:tab/>
            </w:r>
            <w:r w:rsidR="004C25F9">
              <w:rPr>
                <w:noProof/>
                <w:webHidden/>
              </w:rPr>
              <w:fldChar w:fldCharType="begin"/>
            </w:r>
            <w:r w:rsidR="004C25F9">
              <w:rPr>
                <w:noProof/>
                <w:webHidden/>
              </w:rPr>
              <w:instrText xml:space="preserve"> PAGEREF _Toc9848393 \h </w:instrText>
            </w:r>
            <w:r w:rsidR="004C25F9">
              <w:rPr>
                <w:noProof/>
                <w:webHidden/>
              </w:rPr>
            </w:r>
            <w:r w:rsidR="004C25F9">
              <w:rPr>
                <w:noProof/>
                <w:webHidden/>
              </w:rPr>
              <w:fldChar w:fldCharType="separate"/>
            </w:r>
            <w:r w:rsidR="004C25F9">
              <w:rPr>
                <w:noProof/>
                <w:webHidden/>
              </w:rPr>
              <w:t>79</w:t>
            </w:r>
            <w:r w:rsidR="004C25F9">
              <w:rPr>
                <w:noProof/>
                <w:webHidden/>
              </w:rPr>
              <w:fldChar w:fldCharType="end"/>
            </w:r>
          </w:hyperlink>
        </w:p>
        <w:p w:rsidR="004C25F9" w:rsidRDefault="00CC6474">
          <w:pPr>
            <w:pStyle w:val="TOC3"/>
            <w:tabs>
              <w:tab w:val="right" w:leader="dot" w:pos="8495"/>
            </w:tabs>
            <w:rPr>
              <w:rFonts w:asciiTheme="minorHAnsi" w:eastAsiaTheme="minorEastAsia" w:hAnsiTheme="minorHAnsi" w:cstheme="minorBidi"/>
              <w:i w:val="0"/>
              <w:iCs w:val="0"/>
              <w:noProof/>
              <w:sz w:val="22"/>
              <w:szCs w:val="22"/>
              <w:lang w:val="en-US"/>
            </w:rPr>
          </w:pPr>
          <w:hyperlink w:anchor="_Toc9848394" w:history="1">
            <w:r w:rsidR="004C25F9" w:rsidRPr="00B052A0">
              <w:rPr>
                <w:rStyle w:val="Hyperlink"/>
                <w:noProof/>
              </w:rPr>
              <w:t>Choice of mechanisms</w:t>
            </w:r>
            <w:r w:rsidR="004C25F9">
              <w:rPr>
                <w:noProof/>
                <w:webHidden/>
              </w:rPr>
              <w:tab/>
            </w:r>
            <w:r w:rsidR="004C25F9">
              <w:rPr>
                <w:noProof/>
                <w:webHidden/>
              </w:rPr>
              <w:fldChar w:fldCharType="begin"/>
            </w:r>
            <w:r w:rsidR="004C25F9">
              <w:rPr>
                <w:noProof/>
                <w:webHidden/>
              </w:rPr>
              <w:instrText xml:space="preserve"> PAGEREF _Toc9848394 \h </w:instrText>
            </w:r>
            <w:r w:rsidR="004C25F9">
              <w:rPr>
                <w:noProof/>
                <w:webHidden/>
              </w:rPr>
            </w:r>
            <w:r w:rsidR="004C25F9">
              <w:rPr>
                <w:noProof/>
                <w:webHidden/>
              </w:rPr>
              <w:fldChar w:fldCharType="separate"/>
            </w:r>
            <w:r w:rsidR="004C25F9">
              <w:rPr>
                <w:noProof/>
                <w:webHidden/>
              </w:rPr>
              <w:t>79</w:t>
            </w:r>
            <w:r w:rsidR="004C25F9">
              <w:rPr>
                <w:noProof/>
                <w:webHidden/>
              </w:rPr>
              <w:fldChar w:fldCharType="end"/>
            </w:r>
          </w:hyperlink>
        </w:p>
        <w:p w:rsidR="004C25F9" w:rsidRDefault="00CC6474">
          <w:pPr>
            <w:pStyle w:val="TOC3"/>
            <w:tabs>
              <w:tab w:val="right" w:leader="dot" w:pos="8495"/>
            </w:tabs>
            <w:rPr>
              <w:rFonts w:asciiTheme="minorHAnsi" w:eastAsiaTheme="minorEastAsia" w:hAnsiTheme="minorHAnsi" w:cstheme="minorBidi"/>
              <w:i w:val="0"/>
              <w:iCs w:val="0"/>
              <w:noProof/>
              <w:sz w:val="22"/>
              <w:szCs w:val="22"/>
              <w:lang w:val="en-US"/>
            </w:rPr>
          </w:pPr>
          <w:hyperlink w:anchor="_Toc9848395" w:history="1">
            <w:r w:rsidR="004C25F9" w:rsidRPr="00B052A0">
              <w:rPr>
                <w:rStyle w:val="Hyperlink"/>
                <w:noProof/>
              </w:rPr>
              <w:t>SDMX Structural Metadata</w:t>
            </w:r>
            <w:r w:rsidR="004C25F9">
              <w:rPr>
                <w:noProof/>
                <w:webHidden/>
              </w:rPr>
              <w:tab/>
            </w:r>
            <w:r w:rsidR="004C25F9">
              <w:rPr>
                <w:noProof/>
                <w:webHidden/>
              </w:rPr>
              <w:fldChar w:fldCharType="begin"/>
            </w:r>
            <w:r w:rsidR="004C25F9">
              <w:rPr>
                <w:noProof/>
                <w:webHidden/>
              </w:rPr>
              <w:instrText xml:space="preserve"> PAGEREF _Toc9848395 \h </w:instrText>
            </w:r>
            <w:r w:rsidR="004C25F9">
              <w:rPr>
                <w:noProof/>
                <w:webHidden/>
              </w:rPr>
            </w:r>
            <w:r w:rsidR="004C25F9">
              <w:rPr>
                <w:noProof/>
                <w:webHidden/>
              </w:rPr>
              <w:fldChar w:fldCharType="separate"/>
            </w:r>
            <w:r w:rsidR="004C25F9">
              <w:rPr>
                <w:noProof/>
                <w:webHidden/>
              </w:rPr>
              <w:t>79</w:t>
            </w:r>
            <w:r w:rsidR="004C25F9">
              <w:rPr>
                <w:noProof/>
                <w:webHidden/>
              </w:rPr>
              <w:fldChar w:fldCharType="end"/>
            </w:r>
          </w:hyperlink>
        </w:p>
        <w:p w:rsidR="004C25F9" w:rsidRDefault="00CC6474">
          <w:pPr>
            <w:pStyle w:val="TOC3"/>
            <w:tabs>
              <w:tab w:val="right" w:leader="dot" w:pos="8495"/>
            </w:tabs>
            <w:rPr>
              <w:rFonts w:asciiTheme="minorHAnsi" w:eastAsiaTheme="minorEastAsia" w:hAnsiTheme="minorHAnsi" w:cstheme="minorBidi"/>
              <w:i w:val="0"/>
              <w:iCs w:val="0"/>
              <w:noProof/>
              <w:sz w:val="22"/>
              <w:szCs w:val="22"/>
              <w:lang w:val="en-US"/>
            </w:rPr>
          </w:pPr>
          <w:hyperlink w:anchor="_Toc9848396" w:history="1">
            <w:r w:rsidR="004C25F9" w:rsidRPr="00B052A0">
              <w:rPr>
                <w:rStyle w:val="Hyperlink"/>
                <w:noProof/>
              </w:rPr>
              <w:t>SDMX Metadata Set</w:t>
            </w:r>
            <w:r w:rsidR="004C25F9">
              <w:rPr>
                <w:noProof/>
                <w:webHidden/>
              </w:rPr>
              <w:tab/>
            </w:r>
            <w:r w:rsidR="004C25F9">
              <w:rPr>
                <w:noProof/>
                <w:webHidden/>
              </w:rPr>
              <w:fldChar w:fldCharType="begin"/>
            </w:r>
            <w:r w:rsidR="004C25F9">
              <w:rPr>
                <w:noProof/>
                <w:webHidden/>
              </w:rPr>
              <w:instrText xml:space="preserve"> PAGEREF _Toc9848396 \h </w:instrText>
            </w:r>
            <w:r w:rsidR="004C25F9">
              <w:rPr>
                <w:noProof/>
                <w:webHidden/>
              </w:rPr>
            </w:r>
            <w:r w:rsidR="004C25F9">
              <w:rPr>
                <w:noProof/>
                <w:webHidden/>
              </w:rPr>
              <w:fldChar w:fldCharType="separate"/>
            </w:r>
            <w:r w:rsidR="004C25F9">
              <w:rPr>
                <w:noProof/>
                <w:webHidden/>
              </w:rPr>
              <w:t>81</w:t>
            </w:r>
            <w:r w:rsidR="004C25F9">
              <w:rPr>
                <w:noProof/>
                <w:webHidden/>
              </w:rPr>
              <w:fldChar w:fldCharType="end"/>
            </w:r>
          </w:hyperlink>
        </w:p>
        <w:p w:rsidR="004C25F9" w:rsidRDefault="00CC6474">
          <w:pPr>
            <w:pStyle w:val="TOC2"/>
            <w:tabs>
              <w:tab w:val="right" w:leader="dot" w:pos="8495"/>
            </w:tabs>
            <w:rPr>
              <w:rFonts w:asciiTheme="minorHAnsi" w:eastAsiaTheme="minorEastAsia" w:hAnsiTheme="minorHAnsi" w:cstheme="minorBidi"/>
              <w:smallCaps w:val="0"/>
              <w:noProof/>
              <w:sz w:val="22"/>
              <w:szCs w:val="22"/>
              <w:lang w:val="en-US"/>
            </w:rPr>
          </w:pPr>
          <w:hyperlink w:anchor="_Toc9848397" w:history="1">
            <w:r w:rsidR="004C25F9" w:rsidRPr="00B052A0">
              <w:rPr>
                <w:rStyle w:val="Hyperlink"/>
                <w:noProof/>
              </w:rPr>
              <w:t>Advantages and disadvantages of the two transformation formats</w:t>
            </w:r>
            <w:r w:rsidR="004C25F9">
              <w:rPr>
                <w:noProof/>
                <w:webHidden/>
              </w:rPr>
              <w:tab/>
            </w:r>
            <w:r w:rsidR="004C25F9">
              <w:rPr>
                <w:noProof/>
                <w:webHidden/>
              </w:rPr>
              <w:fldChar w:fldCharType="begin"/>
            </w:r>
            <w:r w:rsidR="004C25F9">
              <w:rPr>
                <w:noProof/>
                <w:webHidden/>
              </w:rPr>
              <w:instrText xml:space="preserve"> PAGEREF _Toc9848397 \h </w:instrText>
            </w:r>
            <w:r w:rsidR="004C25F9">
              <w:rPr>
                <w:noProof/>
                <w:webHidden/>
              </w:rPr>
            </w:r>
            <w:r w:rsidR="004C25F9">
              <w:rPr>
                <w:noProof/>
                <w:webHidden/>
              </w:rPr>
              <w:fldChar w:fldCharType="separate"/>
            </w:r>
            <w:r w:rsidR="004C25F9">
              <w:rPr>
                <w:noProof/>
                <w:webHidden/>
              </w:rPr>
              <w:t>85</w:t>
            </w:r>
            <w:r w:rsidR="004C25F9">
              <w:rPr>
                <w:noProof/>
                <w:webHidden/>
              </w:rPr>
              <w:fldChar w:fldCharType="end"/>
            </w:r>
          </w:hyperlink>
        </w:p>
        <w:p w:rsidR="004C25F9" w:rsidRDefault="00CC6474">
          <w:pPr>
            <w:pStyle w:val="TOC3"/>
            <w:tabs>
              <w:tab w:val="right" w:leader="dot" w:pos="8495"/>
            </w:tabs>
            <w:rPr>
              <w:rFonts w:asciiTheme="minorHAnsi" w:eastAsiaTheme="minorEastAsia" w:hAnsiTheme="minorHAnsi" w:cstheme="minorBidi"/>
              <w:i w:val="0"/>
              <w:iCs w:val="0"/>
              <w:noProof/>
              <w:sz w:val="22"/>
              <w:szCs w:val="22"/>
              <w:lang w:val="en-US"/>
            </w:rPr>
          </w:pPr>
          <w:hyperlink w:anchor="_Toc9848398" w:history="1">
            <w:r w:rsidR="004C25F9" w:rsidRPr="00B052A0">
              <w:rPr>
                <w:rStyle w:val="Hyperlink"/>
                <w:noProof/>
              </w:rPr>
              <w:t>SDMX Structure Message</w:t>
            </w:r>
            <w:r w:rsidR="004C25F9">
              <w:rPr>
                <w:noProof/>
                <w:webHidden/>
              </w:rPr>
              <w:tab/>
            </w:r>
            <w:r w:rsidR="004C25F9">
              <w:rPr>
                <w:noProof/>
                <w:webHidden/>
              </w:rPr>
              <w:fldChar w:fldCharType="begin"/>
            </w:r>
            <w:r w:rsidR="004C25F9">
              <w:rPr>
                <w:noProof/>
                <w:webHidden/>
              </w:rPr>
              <w:instrText xml:space="preserve"> PAGEREF _Toc9848398 \h </w:instrText>
            </w:r>
            <w:r w:rsidR="004C25F9">
              <w:rPr>
                <w:noProof/>
                <w:webHidden/>
              </w:rPr>
            </w:r>
            <w:r w:rsidR="004C25F9">
              <w:rPr>
                <w:noProof/>
                <w:webHidden/>
              </w:rPr>
              <w:fldChar w:fldCharType="separate"/>
            </w:r>
            <w:r w:rsidR="004C25F9">
              <w:rPr>
                <w:noProof/>
                <w:webHidden/>
              </w:rPr>
              <w:t>85</w:t>
            </w:r>
            <w:r w:rsidR="004C25F9">
              <w:rPr>
                <w:noProof/>
                <w:webHidden/>
              </w:rPr>
              <w:fldChar w:fldCharType="end"/>
            </w:r>
          </w:hyperlink>
        </w:p>
        <w:p w:rsidR="004C25F9" w:rsidRDefault="00CC6474">
          <w:pPr>
            <w:pStyle w:val="TOC3"/>
            <w:tabs>
              <w:tab w:val="right" w:leader="dot" w:pos="8495"/>
            </w:tabs>
            <w:rPr>
              <w:rFonts w:asciiTheme="minorHAnsi" w:eastAsiaTheme="minorEastAsia" w:hAnsiTheme="minorHAnsi" w:cstheme="minorBidi"/>
              <w:i w:val="0"/>
              <w:iCs w:val="0"/>
              <w:noProof/>
              <w:sz w:val="22"/>
              <w:szCs w:val="22"/>
              <w:lang w:val="en-US"/>
            </w:rPr>
          </w:pPr>
          <w:hyperlink w:anchor="_Toc9848399" w:history="1">
            <w:r w:rsidR="004C25F9" w:rsidRPr="00B052A0">
              <w:rPr>
                <w:rStyle w:val="Hyperlink"/>
                <w:noProof/>
              </w:rPr>
              <w:t>SDMX Metadata Set</w:t>
            </w:r>
            <w:r w:rsidR="004C25F9">
              <w:rPr>
                <w:noProof/>
                <w:webHidden/>
              </w:rPr>
              <w:tab/>
            </w:r>
            <w:r w:rsidR="004C25F9">
              <w:rPr>
                <w:noProof/>
                <w:webHidden/>
              </w:rPr>
              <w:fldChar w:fldCharType="begin"/>
            </w:r>
            <w:r w:rsidR="004C25F9">
              <w:rPr>
                <w:noProof/>
                <w:webHidden/>
              </w:rPr>
              <w:instrText xml:space="preserve"> PAGEREF _Toc9848399 \h </w:instrText>
            </w:r>
            <w:r w:rsidR="004C25F9">
              <w:rPr>
                <w:noProof/>
                <w:webHidden/>
              </w:rPr>
            </w:r>
            <w:r w:rsidR="004C25F9">
              <w:rPr>
                <w:noProof/>
                <w:webHidden/>
              </w:rPr>
              <w:fldChar w:fldCharType="separate"/>
            </w:r>
            <w:r w:rsidR="004C25F9">
              <w:rPr>
                <w:noProof/>
                <w:webHidden/>
              </w:rPr>
              <w:t>86</w:t>
            </w:r>
            <w:r w:rsidR="004C25F9">
              <w:rPr>
                <w:noProof/>
                <w:webHidden/>
              </w:rPr>
              <w:fldChar w:fldCharType="end"/>
            </w:r>
          </w:hyperlink>
        </w:p>
        <w:p w:rsidR="004C25F9" w:rsidRDefault="00CC6474">
          <w:pPr>
            <w:pStyle w:val="TOC2"/>
            <w:tabs>
              <w:tab w:val="right" w:leader="dot" w:pos="8495"/>
            </w:tabs>
            <w:rPr>
              <w:rFonts w:asciiTheme="minorHAnsi" w:eastAsiaTheme="minorEastAsia" w:hAnsiTheme="minorHAnsi" w:cstheme="minorBidi"/>
              <w:smallCaps w:val="0"/>
              <w:noProof/>
              <w:sz w:val="22"/>
              <w:szCs w:val="22"/>
              <w:lang w:val="en-US"/>
            </w:rPr>
          </w:pPr>
          <w:hyperlink w:anchor="_Toc9848400" w:history="1">
            <w:r w:rsidR="004C25F9" w:rsidRPr="00B052A0">
              <w:rPr>
                <w:rStyle w:val="Hyperlink"/>
                <w:noProof/>
              </w:rPr>
              <w:t>Summary</w:t>
            </w:r>
            <w:r w:rsidR="004C25F9">
              <w:rPr>
                <w:noProof/>
                <w:webHidden/>
              </w:rPr>
              <w:tab/>
            </w:r>
            <w:r w:rsidR="004C25F9">
              <w:rPr>
                <w:noProof/>
                <w:webHidden/>
              </w:rPr>
              <w:fldChar w:fldCharType="begin"/>
            </w:r>
            <w:r w:rsidR="004C25F9">
              <w:rPr>
                <w:noProof/>
                <w:webHidden/>
              </w:rPr>
              <w:instrText xml:space="preserve"> PAGEREF _Toc9848400 \h </w:instrText>
            </w:r>
            <w:r w:rsidR="004C25F9">
              <w:rPr>
                <w:noProof/>
                <w:webHidden/>
              </w:rPr>
            </w:r>
            <w:r w:rsidR="004C25F9">
              <w:rPr>
                <w:noProof/>
                <w:webHidden/>
              </w:rPr>
              <w:fldChar w:fldCharType="separate"/>
            </w:r>
            <w:r w:rsidR="004C25F9">
              <w:rPr>
                <w:noProof/>
                <w:webHidden/>
              </w:rPr>
              <w:t>86</w:t>
            </w:r>
            <w:r w:rsidR="004C25F9">
              <w:rPr>
                <w:noProof/>
                <w:webHidden/>
              </w:rPr>
              <w:fldChar w:fldCharType="end"/>
            </w:r>
          </w:hyperlink>
        </w:p>
        <w:p w:rsidR="004C25F9" w:rsidRDefault="00CC6474">
          <w:pPr>
            <w:pStyle w:val="TOC1"/>
            <w:rPr>
              <w:rFonts w:asciiTheme="minorHAnsi" w:eastAsiaTheme="minorEastAsia" w:hAnsiTheme="minorHAnsi" w:cstheme="minorBidi"/>
              <w:b w:val="0"/>
              <w:bCs w:val="0"/>
              <w:caps w:val="0"/>
              <w:noProof/>
              <w:sz w:val="22"/>
              <w:szCs w:val="22"/>
              <w:lang w:val="en-US"/>
            </w:rPr>
          </w:pPr>
          <w:hyperlink w:anchor="_Toc9848401" w:history="1">
            <w:r w:rsidR="004C25F9" w:rsidRPr="00B052A0">
              <w:rPr>
                <w:rStyle w:val="Hyperlink"/>
                <w:noProof/>
              </w:rPr>
              <w:t>Annex VI.</w:t>
            </w:r>
            <w:r w:rsidR="004C25F9">
              <w:rPr>
                <w:rFonts w:asciiTheme="minorHAnsi" w:eastAsiaTheme="minorEastAsia" w:hAnsiTheme="minorHAnsi" w:cstheme="minorBidi"/>
                <w:b w:val="0"/>
                <w:bCs w:val="0"/>
                <w:caps w:val="0"/>
                <w:noProof/>
                <w:sz w:val="22"/>
                <w:szCs w:val="22"/>
                <w:lang w:val="en-US"/>
              </w:rPr>
              <w:tab/>
            </w:r>
            <w:r w:rsidR="004C25F9" w:rsidRPr="00B052A0">
              <w:rPr>
                <w:rStyle w:val="Hyperlink"/>
                <w:noProof/>
              </w:rPr>
              <w:t>SDMX Files used for the examples</w:t>
            </w:r>
            <w:r w:rsidR="004C25F9">
              <w:rPr>
                <w:noProof/>
                <w:webHidden/>
              </w:rPr>
              <w:tab/>
            </w:r>
            <w:r w:rsidR="004C25F9">
              <w:rPr>
                <w:noProof/>
                <w:webHidden/>
              </w:rPr>
              <w:fldChar w:fldCharType="begin"/>
            </w:r>
            <w:r w:rsidR="004C25F9">
              <w:rPr>
                <w:noProof/>
                <w:webHidden/>
              </w:rPr>
              <w:instrText xml:space="preserve"> PAGEREF _Toc9848401 \h </w:instrText>
            </w:r>
            <w:r w:rsidR="004C25F9">
              <w:rPr>
                <w:noProof/>
                <w:webHidden/>
              </w:rPr>
            </w:r>
            <w:r w:rsidR="004C25F9">
              <w:rPr>
                <w:noProof/>
                <w:webHidden/>
              </w:rPr>
              <w:fldChar w:fldCharType="separate"/>
            </w:r>
            <w:r w:rsidR="004C25F9">
              <w:rPr>
                <w:noProof/>
                <w:webHidden/>
              </w:rPr>
              <w:t>88</w:t>
            </w:r>
            <w:r w:rsidR="004C25F9">
              <w:rPr>
                <w:noProof/>
                <w:webHidden/>
              </w:rPr>
              <w:fldChar w:fldCharType="end"/>
            </w:r>
          </w:hyperlink>
        </w:p>
        <w:p w:rsidR="004C25F9" w:rsidRDefault="00CC6474">
          <w:pPr>
            <w:pStyle w:val="TOC2"/>
            <w:tabs>
              <w:tab w:val="right" w:leader="dot" w:pos="8495"/>
            </w:tabs>
            <w:rPr>
              <w:rFonts w:asciiTheme="minorHAnsi" w:eastAsiaTheme="minorEastAsia" w:hAnsiTheme="minorHAnsi" w:cstheme="minorBidi"/>
              <w:smallCaps w:val="0"/>
              <w:noProof/>
              <w:sz w:val="22"/>
              <w:szCs w:val="22"/>
              <w:lang w:val="en-US"/>
            </w:rPr>
          </w:pPr>
          <w:hyperlink w:anchor="_Toc9848402" w:history="1">
            <w:r w:rsidR="004C25F9" w:rsidRPr="00B052A0">
              <w:rPr>
                <w:rStyle w:val="Hyperlink"/>
                <w:noProof/>
              </w:rPr>
              <w:t>SDMX Structural Metadata</w:t>
            </w:r>
            <w:r w:rsidR="004C25F9">
              <w:rPr>
                <w:noProof/>
                <w:webHidden/>
              </w:rPr>
              <w:tab/>
            </w:r>
            <w:r w:rsidR="004C25F9">
              <w:rPr>
                <w:noProof/>
                <w:webHidden/>
              </w:rPr>
              <w:fldChar w:fldCharType="begin"/>
            </w:r>
            <w:r w:rsidR="004C25F9">
              <w:rPr>
                <w:noProof/>
                <w:webHidden/>
              </w:rPr>
              <w:instrText xml:space="preserve"> PAGEREF _Toc9848402 \h </w:instrText>
            </w:r>
            <w:r w:rsidR="004C25F9">
              <w:rPr>
                <w:noProof/>
                <w:webHidden/>
              </w:rPr>
            </w:r>
            <w:r w:rsidR="004C25F9">
              <w:rPr>
                <w:noProof/>
                <w:webHidden/>
              </w:rPr>
              <w:fldChar w:fldCharType="separate"/>
            </w:r>
            <w:r w:rsidR="004C25F9">
              <w:rPr>
                <w:noProof/>
                <w:webHidden/>
              </w:rPr>
              <w:t>88</w:t>
            </w:r>
            <w:r w:rsidR="004C25F9">
              <w:rPr>
                <w:noProof/>
                <w:webHidden/>
              </w:rPr>
              <w:fldChar w:fldCharType="end"/>
            </w:r>
          </w:hyperlink>
        </w:p>
        <w:p w:rsidR="004C25F9" w:rsidRDefault="00CC6474">
          <w:pPr>
            <w:pStyle w:val="TOC2"/>
            <w:tabs>
              <w:tab w:val="right" w:leader="dot" w:pos="8495"/>
            </w:tabs>
            <w:rPr>
              <w:rFonts w:asciiTheme="minorHAnsi" w:eastAsiaTheme="minorEastAsia" w:hAnsiTheme="minorHAnsi" w:cstheme="minorBidi"/>
              <w:smallCaps w:val="0"/>
              <w:noProof/>
              <w:sz w:val="22"/>
              <w:szCs w:val="22"/>
              <w:lang w:val="en-US"/>
            </w:rPr>
          </w:pPr>
          <w:hyperlink w:anchor="_Toc9848403" w:history="1">
            <w:r w:rsidR="004C25F9" w:rsidRPr="00B052A0">
              <w:rPr>
                <w:rStyle w:val="Hyperlink"/>
                <w:noProof/>
                <w:lang w:val="fr-BE"/>
              </w:rPr>
              <w:t>SDMX Metadata Set</w:t>
            </w:r>
            <w:r w:rsidR="004C25F9">
              <w:rPr>
                <w:noProof/>
                <w:webHidden/>
              </w:rPr>
              <w:tab/>
            </w:r>
            <w:r w:rsidR="004C25F9">
              <w:rPr>
                <w:noProof/>
                <w:webHidden/>
              </w:rPr>
              <w:fldChar w:fldCharType="begin"/>
            </w:r>
            <w:r w:rsidR="004C25F9">
              <w:rPr>
                <w:noProof/>
                <w:webHidden/>
              </w:rPr>
              <w:instrText xml:space="preserve"> PAGEREF _Toc9848403 \h </w:instrText>
            </w:r>
            <w:r w:rsidR="004C25F9">
              <w:rPr>
                <w:noProof/>
                <w:webHidden/>
              </w:rPr>
            </w:r>
            <w:r w:rsidR="004C25F9">
              <w:rPr>
                <w:noProof/>
                <w:webHidden/>
              </w:rPr>
              <w:fldChar w:fldCharType="separate"/>
            </w:r>
            <w:r w:rsidR="004C25F9">
              <w:rPr>
                <w:noProof/>
                <w:webHidden/>
              </w:rPr>
              <w:t>92</w:t>
            </w:r>
            <w:r w:rsidR="004C25F9">
              <w:rPr>
                <w:noProof/>
                <w:webHidden/>
              </w:rPr>
              <w:fldChar w:fldCharType="end"/>
            </w:r>
          </w:hyperlink>
        </w:p>
        <w:p w:rsidR="004C25F9" w:rsidRDefault="00CC6474">
          <w:pPr>
            <w:pStyle w:val="TOC3"/>
            <w:tabs>
              <w:tab w:val="right" w:leader="dot" w:pos="8495"/>
            </w:tabs>
            <w:rPr>
              <w:rFonts w:asciiTheme="minorHAnsi" w:eastAsiaTheme="minorEastAsia" w:hAnsiTheme="minorHAnsi" w:cstheme="minorBidi"/>
              <w:i w:val="0"/>
              <w:iCs w:val="0"/>
              <w:noProof/>
              <w:sz w:val="22"/>
              <w:szCs w:val="22"/>
              <w:lang w:val="en-US"/>
            </w:rPr>
          </w:pPr>
          <w:hyperlink w:anchor="_Toc9848404" w:history="1">
            <w:r w:rsidR="004C25F9" w:rsidRPr="00B052A0">
              <w:rPr>
                <w:rStyle w:val="Hyperlink"/>
                <w:noProof/>
              </w:rPr>
              <w:t>Content</w:t>
            </w:r>
            <w:r w:rsidR="004C25F9">
              <w:rPr>
                <w:noProof/>
                <w:webHidden/>
              </w:rPr>
              <w:tab/>
            </w:r>
            <w:r w:rsidR="004C25F9">
              <w:rPr>
                <w:noProof/>
                <w:webHidden/>
              </w:rPr>
              <w:fldChar w:fldCharType="begin"/>
            </w:r>
            <w:r w:rsidR="004C25F9">
              <w:rPr>
                <w:noProof/>
                <w:webHidden/>
              </w:rPr>
              <w:instrText xml:space="preserve"> PAGEREF _Toc9848404 \h </w:instrText>
            </w:r>
            <w:r w:rsidR="004C25F9">
              <w:rPr>
                <w:noProof/>
                <w:webHidden/>
              </w:rPr>
            </w:r>
            <w:r w:rsidR="004C25F9">
              <w:rPr>
                <w:noProof/>
                <w:webHidden/>
              </w:rPr>
              <w:fldChar w:fldCharType="separate"/>
            </w:r>
            <w:r w:rsidR="004C25F9">
              <w:rPr>
                <w:noProof/>
                <w:webHidden/>
              </w:rPr>
              <w:t>92</w:t>
            </w:r>
            <w:r w:rsidR="004C25F9">
              <w:rPr>
                <w:noProof/>
                <w:webHidden/>
              </w:rPr>
              <w:fldChar w:fldCharType="end"/>
            </w:r>
          </w:hyperlink>
        </w:p>
        <w:p w:rsidR="004C25F9" w:rsidRDefault="00CC6474">
          <w:pPr>
            <w:pStyle w:val="TOC1"/>
            <w:rPr>
              <w:rFonts w:asciiTheme="minorHAnsi" w:eastAsiaTheme="minorEastAsia" w:hAnsiTheme="minorHAnsi" w:cstheme="minorBidi"/>
              <w:b w:val="0"/>
              <w:bCs w:val="0"/>
              <w:caps w:val="0"/>
              <w:noProof/>
              <w:sz w:val="22"/>
              <w:szCs w:val="22"/>
              <w:lang w:val="en-US"/>
            </w:rPr>
          </w:pPr>
          <w:hyperlink w:anchor="_Toc9848405" w:history="1">
            <w:r w:rsidR="004C25F9" w:rsidRPr="00B052A0">
              <w:rPr>
                <w:rStyle w:val="Hyperlink"/>
                <w:noProof/>
              </w:rPr>
              <w:t>Annex VII.</w:t>
            </w:r>
            <w:r w:rsidR="004C25F9">
              <w:rPr>
                <w:rFonts w:asciiTheme="minorHAnsi" w:eastAsiaTheme="minorEastAsia" w:hAnsiTheme="minorHAnsi" w:cstheme="minorBidi"/>
                <w:b w:val="0"/>
                <w:bCs w:val="0"/>
                <w:caps w:val="0"/>
                <w:noProof/>
                <w:sz w:val="22"/>
                <w:szCs w:val="22"/>
                <w:lang w:val="en-US"/>
              </w:rPr>
              <w:tab/>
            </w:r>
            <w:r w:rsidR="004C25F9" w:rsidRPr="00B052A0">
              <w:rPr>
                <w:rStyle w:val="Hyperlink"/>
                <w:noProof/>
              </w:rPr>
              <w:t>Examples of StatDCAT-AP descriptions of Data Cube DataSets</w:t>
            </w:r>
            <w:r w:rsidR="004C25F9">
              <w:rPr>
                <w:noProof/>
                <w:webHidden/>
              </w:rPr>
              <w:tab/>
            </w:r>
            <w:r w:rsidR="004C25F9">
              <w:rPr>
                <w:noProof/>
                <w:webHidden/>
              </w:rPr>
              <w:fldChar w:fldCharType="begin"/>
            </w:r>
            <w:r w:rsidR="004C25F9">
              <w:rPr>
                <w:noProof/>
                <w:webHidden/>
              </w:rPr>
              <w:instrText xml:space="preserve"> PAGEREF _Toc9848405 \h </w:instrText>
            </w:r>
            <w:r w:rsidR="004C25F9">
              <w:rPr>
                <w:noProof/>
                <w:webHidden/>
              </w:rPr>
            </w:r>
            <w:r w:rsidR="004C25F9">
              <w:rPr>
                <w:noProof/>
                <w:webHidden/>
              </w:rPr>
              <w:fldChar w:fldCharType="separate"/>
            </w:r>
            <w:r w:rsidR="004C25F9">
              <w:rPr>
                <w:noProof/>
                <w:webHidden/>
              </w:rPr>
              <w:t>97</w:t>
            </w:r>
            <w:r w:rsidR="004C25F9">
              <w:rPr>
                <w:noProof/>
                <w:webHidden/>
              </w:rPr>
              <w:fldChar w:fldCharType="end"/>
            </w:r>
          </w:hyperlink>
        </w:p>
        <w:p w:rsidR="004C25F9" w:rsidRDefault="00CC6474">
          <w:pPr>
            <w:pStyle w:val="TOC2"/>
            <w:tabs>
              <w:tab w:val="right" w:leader="dot" w:pos="8495"/>
            </w:tabs>
            <w:rPr>
              <w:rFonts w:asciiTheme="minorHAnsi" w:eastAsiaTheme="minorEastAsia" w:hAnsiTheme="minorHAnsi" w:cstheme="minorBidi"/>
              <w:smallCaps w:val="0"/>
              <w:noProof/>
              <w:sz w:val="22"/>
              <w:szCs w:val="22"/>
              <w:lang w:val="en-US"/>
            </w:rPr>
          </w:pPr>
          <w:hyperlink w:anchor="_Toc9848406" w:history="1">
            <w:r w:rsidR="004C25F9" w:rsidRPr="00B052A0">
              <w:rPr>
                <w:rStyle w:val="Hyperlink"/>
                <w:noProof/>
              </w:rPr>
              <w:t>RDF Example 1</w:t>
            </w:r>
            <w:r w:rsidR="004C25F9">
              <w:rPr>
                <w:noProof/>
                <w:webHidden/>
              </w:rPr>
              <w:tab/>
            </w:r>
            <w:r w:rsidR="004C25F9">
              <w:rPr>
                <w:noProof/>
                <w:webHidden/>
              </w:rPr>
              <w:fldChar w:fldCharType="begin"/>
            </w:r>
            <w:r w:rsidR="004C25F9">
              <w:rPr>
                <w:noProof/>
                <w:webHidden/>
              </w:rPr>
              <w:instrText xml:space="preserve"> PAGEREF _Toc9848406 \h </w:instrText>
            </w:r>
            <w:r w:rsidR="004C25F9">
              <w:rPr>
                <w:noProof/>
                <w:webHidden/>
              </w:rPr>
            </w:r>
            <w:r w:rsidR="004C25F9">
              <w:rPr>
                <w:noProof/>
                <w:webHidden/>
              </w:rPr>
              <w:fldChar w:fldCharType="separate"/>
            </w:r>
            <w:r w:rsidR="004C25F9">
              <w:rPr>
                <w:noProof/>
                <w:webHidden/>
              </w:rPr>
              <w:t>97</w:t>
            </w:r>
            <w:r w:rsidR="004C25F9">
              <w:rPr>
                <w:noProof/>
                <w:webHidden/>
              </w:rPr>
              <w:fldChar w:fldCharType="end"/>
            </w:r>
          </w:hyperlink>
        </w:p>
        <w:p w:rsidR="004C25F9" w:rsidRDefault="00CC6474">
          <w:pPr>
            <w:pStyle w:val="TOC2"/>
            <w:tabs>
              <w:tab w:val="right" w:leader="dot" w:pos="8495"/>
            </w:tabs>
            <w:rPr>
              <w:rFonts w:asciiTheme="minorHAnsi" w:eastAsiaTheme="minorEastAsia" w:hAnsiTheme="minorHAnsi" w:cstheme="minorBidi"/>
              <w:smallCaps w:val="0"/>
              <w:noProof/>
              <w:sz w:val="22"/>
              <w:szCs w:val="22"/>
              <w:lang w:val="en-US"/>
            </w:rPr>
          </w:pPr>
          <w:hyperlink w:anchor="_Toc9848407" w:history="1">
            <w:r w:rsidR="004C25F9" w:rsidRPr="00B052A0">
              <w:rPr>
                <w:rStyle w:val="Hyperlink"/>
                <w:noProof/>
              </w:rPr>
              <w:t>RDF Example 2</w:t>
            </w:r>
            <w:r w:rsidR="004C25F9">
              <w:rPr>
                <w:noProof/>
                <w:webHidden/>
              </w:rPr>
              <w:tab/>
            </w:r>
            <w:r w:rsidR="004C25F9">
              <w:rPr>
                <w:noProof/>
                <w:webHidden/>
              </w:rPr>
              <w:fldChar w:fldCharType="begin"/>
            </w:r>
            <w:r w:rsidR="004C25F9">
              <w:rPr>
                <w:noProof/>
                <w:webHidden/>
              </w:rPr>
              <w:instrText xml:space="preserve"> PAGEREF _Toc9848407 \h </w:instrText>
            </w:r>
            <w:r w:rsidR="004C25F9">
              <w:rPr>
                <w:noProof/>
                <w:webHidden/>
              </w:rPr>
            </w:r>
            <w:r w:rsidR="004C25F9">
              <w:rPr>
                <w:noProof/>
                <w:webHidden/>
              </w:rPr>
              <w:fldChar w:fldCharType="separate"/>
            </w:r>
            <w:r w:rsidR="004C25F9">
              <w:rPr>
                <w:noProof/>
                <w:webHidden/>
              </w:rPr>
              <w:t>98</w:t>
            </w:r>
            <w:r w:rsidR="004C25F9">
              <w:rPr>
                <w:noProof/>
                <w:webHidden/>
              </w:rPr>
              <w:fldChar w:fldCharType="end"/>
            </w:r>
          </w:hyperlink>
        </w:p>
        <w:p w:rsidR="004C25F9" w:rsidRDefault="00CC6474">
          <w:pPr>
            <w:pStyle w:val="TOC1"/>
            <w:rPr>
              <w:rFonts w:asciiTheme="minorHAnsi" w:eastAsiaTheme="minorEastAsia" w:hAnsiTheme="minorHAnsi" w:cstheme="minorBidi"/>
              <w:b w:val="0"/>
              <w:bCs w:val="0"/>
              <w:caps w:val="0"/>
              <w:noProof/>
              <w:sz w:val="22"/>
              <w:szCs w:val="22"/>
              <w:lang w:val="en-US"/>
            </w:rPr>
          </w:pPr>
          <w:hyperlink w:anchor="_Toc9848408" w:history="1">
            <w:r w:rsidR="004C25F9" w:rsidRPr="00B052A0">
              <w:rPr>
                <w:rStyle w:val="Hyperlink"/>
                <w:noProof/>
              </w:rPr>
              <w:t>Annex VIII.</w:t>
            </w:r>
            <w:r w:rsidR="004C25F9">
              <w:rPr>
                <w:rFonts w:asciiTheme="minorHAnsi" w:eastAsiaTheme="minorEastAsia" w:hAnsiTheme="minorHAnsi" w:cstheme="minorBidi"/>
                <w:b w:val="0"/>
                <w:bCs w:val="0"/>
                <w:caps w:val="0"/>
                <w:noProof/>
                <w:sz w:val="22"/>
                <w:szCs w:val="22"/>
                <w:lang w:val="en-US"/>
              </w:rPr>
              <w:tab/>
            </w:r>
            <w:r w:rsidR="004C25F9" w:rsidRPr="00B052A0">
              <w:rPr>
                <w:rStyle w:val="Hyperlink"/>
                <w:noProof/>
              </w:rPr>
              <w:t>Change Log</w:t>
            </w:r>
            <w:r w:rsidR="004C25F9">
              <w:rPr>
                <w:noProof/>
                <w:webHidden/>
              </w:rPr>
              <w:tab/>
            </w:r>
            <w:r w:rsidR="004C25F9">
              <w:rPr>
                <w:noProof/>
                <w:webHidden/>
              </w:rPr>
              <w:fldChar w:fldCharType="begin"/>
            </w:r>
            <w:r w:rsidR="004C25F9">
              <w:rPr>
                <w:noProof/>
                <w:webHidden/>
              </w:rPr>
              <w:instrText xml:space="preserve"> PAGEREF _Toc9848408 \h </w:instrText>
            </w:r>
            <w:r w:rsidR="004C25F9">
              <w:rPr>
                <w:noProof/>
                <w:webHidden/>
              </w:rPr>
            </w:r>
            <w:r w:rsidR="004C25F9">
              <w:rPr>
                <w:noProof/>
                <w:webHidden/>
              </w:rPr>
              <w:fldChar w:fldCharType="separate"/>
            </w:r>
            <w:r w:rsidR="004C25F9">
              <w:rPr>
                <w:noProof/>
                <w:webHidden/>
              </w:rPr>
              <w:t>100</w:t>
            </w:r>
            <w:r w:rsidR="004C25F9">
              <w:rPr>
                <w:noProof/>
                <w:webHidden/>
              </w:rPr>
              <w:fldChar w:fldCharType="end"/>
            </w:r>
          </w:hyperlink>
        </w:p>
        <w:p w:rsidR="00C166BB" w:rsidRPr="00405888" w:rsidRDefault="00727BD4" w:rsidP="00F426F2">
          <w:pPr>
            <w:pStyle w:val="TOCHeading"/>
          </w:pPr>
          <w:r w:rsidRPr="00405888">
            <w:rPr>
              <w:bCs/>
            </w:rPr>
            <w:fldChar w:fldCharType="end"/>
          </w:r>
        </w:p>
      </w:sdtContent>
    </w:sdt>
    <w:p w:rsidR="00F426F2" w:rsidRPr="00405888" w:rsidRDefault="00F426F2" w:rsidP="00F426F2">
      <w:pPr>
        <w:pStyle w:val="DocumentTitle"/>
        <w:rPr>
          <w:lang w:val="en-GB"/>
        </w:rPr>
      </w:pPr>
      <w:r w:rsidRPr="00405888">
        <w:rPr>
          <w:lang w:val="en-GB"/>
        </w:rPr>
        <w:t>Table of Tables</w:t>
      </w:r>
    </w:p>
    <w:p w:rsidR="00E65394" w:rsidRPr="00405888" w:rsidRDefault="00727BD4">
      <w:pPr>
        <w:pStyle w:val="TableofFigures"/>
        <w:tabs>
          <w:tab w:val="right" w:leader="dot" w:pos="8495"/>
        </w:tabs>
        <w:rPr>
          <w:rFonts w:asciiTheme="minorHAnsi" w:eastAsiaTheme="minorEastAsia" w:hAnsiTheme="minorHAnsi" w:cstheme="minorBidi"/>
          <w:sz w:val="22"/>
          <w:szCs w:val="22"/>
          <w:lang w:val="en-GB"/>
        </w:rPr>
      </w:pPr>
      <w:r w:rsidRPr="00405888">
        <w:rPr>
          <w:rFonts w:cstheme="minorHAnsi"/>
          <w:smallCaps/>
          <w:lang w:val="en-GB"/>
        </w:rPr>
        <w:fldChar w:fldCharType="begin"/>
      </w:r>
      <w:r w:rsidR="00F426F2" w:rsidRPr="00405888">
        <w:rPr>
          <w:rFonts w:cstheme="minorHAnsi"/>
          <w:lang w:val="en-GB"/>
        </w:rPr>
        <w:instrText xml:space="preserve"> TOC \h \z \c "Table" </w:instrText>
      </w:r>
      <w:r w:rsidRPr="00405888">
        <w:rPr>
          <w:rFonts w:cstheme="minorHAnsi"/>
          <w:smallCaps/>
          <w:lang w:val="en-GB"/>
        </w:rPr>
        <w:fldChar w:fldCharType="separate"/>
      </w:r>
      <w:hyperlink w:anchor="_Toc7535904" w:history="1">
        <w:r w:rsidR="00E65394" w:rsidRPr="00405888">
          <w:rPr>
            <w:rStyle w:val="Hyperlink"/>
            <w:lang w:val="en-GB"/>
          </w:rPr>
          <w:t>Table 1 Controlled vocabularies in DCAT-AP</w:t>
        </w:r>
        <w:r w:rsidR="00E65394" w:rsidRPr="00405888">
          <w:rPr>
            <w:webHidden/>
            <w:lang w:val="en-GB"/>
          </w:rPr>
          <w:tab/>
        </w:r>
        <w:r w:rsidRPr="00405888">
          <w:rPr>
            <w:webHidden/>
            <w:lang w:val="en-GB"/>
          </w:rPr>
          <w:fldChar w:fldCharType="begin"/>
        </w:r>
        <w:r w:rsidR="00E65394" w:rsidRPr="00405888">
          <w:rPr>
            <w:webHidden/>
            <w:lang w:val="en-GB"/>
          </w:rPr>
          <w:instrText xml:space="preserve"> PAGEREF _Toc7535904 \h </w:instrText>
        </w:r>
        <w:r w:rsidRPr="00405888">
          <w:rPr>
            <w:webHidden/>
            <w:lang w:val="en-GB"/>
          </w:rPr>
        </w:r>
        <w:r w:rsidRPr="00405888">
          <w:rPr>
            <w:webHidden/>
            <w:lang w:val="en-GB"/>
          </w:rPr>
          <w:fldChar w:fldCharType="separate"/>
        </w:r>
        <w:r w:rsidR="00E65394" w:rsidRPr="00405888">
          <w:rPr>
            <w:webHidden/>
            <w:lang w:val="en-GB"/>
          </w:rPr>
          <w:t>44</w:t>
        </w:r>
        <w:r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905" w:history="1">
        <w:r w:rsidR="00E65394" w:rsidRPr="00405888">
          <w:rPr>
            <w:rStyle w:val="Hyperlink"/>
            <w:lang w:val="en-GB"/>
          </w:rPr>
          <w:t>Table 2 Mappings between the Eurostat theme vocabulary and the MDR data themes vocabulary</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_Toc7535905 \h </w:instrText>
        </w:r>
        <w:r w:rsidR="00727BD4" w:rsidRPr="00405888">
          <w:rPr>
            <w:webHidden/>
            <w:lang w:val="en-GB"/>
          </w:rPr>
        </w:r>
        <w:r w:rsidR="00727BD4" w:rsidRPr="00405888">
          <w:rPr>
            <w:webHidden/>
            <w:lang w:val="en-GB"/>
          </w:rPr>
          <w:fldChar w:fldCharType="separate"/>
        </w:r>
        <w:r w:rsidR="00E65394" w:rsidRPr="00405888">
          <w:rPr>
            <w:webHidden/>
            <w:lang w:val="en-GB"/>
          </w:rPr>
          <w:t>45</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906" w:history="1">
        <w:r w:rsidR="00E65394" w:rsidRPr="00405888">
          <w:rPr>
            <w:rStyle w:val="Hyperlink"/>
            <w:lang w:val="en-GB"/>
          </w:rPr>
          <w:t>Table 3 DCAT-AP properties mapped to the corresponding SDMX XML elements or attributes</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_Toc7535906 \h </w:instrText>
        </w:r>
        <w:r w:rsidR="00727BD4" w:rsidRPr="00405888">
          <w:rPr>
            <w:webHidden/>
            <w:lang w:val="en-GB"/>
          </w:rPr>
        </w:r>
        <w:r w:rsidR="00727BD4" w:rsidRPr="00405888">
          <w:rPr>
            <w:webHidden/>
            <w:lang w:val="en-GB"/>
          </w:rPr>
          <w:fldChar w:fldCharType="separate"/>
        </w:r>
        <w:r w:rsidR="00E65394" w:rsidRPr="00405888">
          <w:rPr>
            <w:webHidden/>
            <w:lang w:val="en-GB"/>
          </w:rPr>
          <w:t>65</w:t>
        </w:r>
        <w:r w:rsidR="00727BD4" w:rsidRPr="00405888">
          <w:rPr>
            <w:webHidden/>
            <w:lang w:val="en-GB"/>
          </w:rPr>
          <w:fldChar w:fldCharType="end"/>
        </w:r>
      </w:hyperlink>
    </w:p>
    <w:p w:rsidR="00F426F2" w:rsidRPr="00405888" w:rsidRDefault="00727BD4" w:rsidP="00F426F2">
      <w:pPr>
        <w:rPr>
          <w:lang w:val="en-GB"/>
        </w:rPr>
      </w:pPr>
      <w:r w:rsidRPr="00405888">
        <w:rPr>
          <w:rFonts w:cstheme="minorHAnsi"/>
          <w:lang w:val="en-GB"/>
        </w:rPr>
        <w:fldChar w:fldCharType="end"/>
      </w:r>
    </w:p>
    <w:p w:rsidR="00F426F2" w:rsidRPr="00405888" w:rsidRDefault="00F426F2" w:rsidP="00F426F2">
      <w:pPr>
        <w:pStyle w:val="DocumentTitle"/>
        <w:rPr>
          <w:lang w:val="en-GB"/>
        </w:rPr>
      </w:pPr>
      <w:r w:rsidRPr="00405888">
        <w:rPr>
          <w:lang w:val="en-GB"/>
        </w:rPr>
        <w:t>Table of Figures</w:t>
      </w:r>
    </w:p>
    <w:p w:rsidR="00E65394" w:rsidRPr="00405888" w:rsidRDefault="00727BD4">
      <w:pPr>
        <w:pStyle w:val="TableofFigures"/>
        <w:tabs>
          <w:tab w:val="right" w:leader="dot" w:pos="8495"/>
        </w:tabs>
        <w:rPr>
          <w:rFonts w:asciiTheme="minorHAnsi" w:eastAsiaTheme="minorEastAsia" w:hAnsiTheme="minorHAnsi" w:cstheme="minorBidi"/>
          <w:sz w:val="22"/>
          <w:szCs w:val="22"/>
          <w:lang w:val="en-GB"/>
        </w:rPr>
      </w:pPr>
      <w:r w:rsidRPr="00405888">
        <w:rPr>
          <w:rFonts w:cstheme="minorHAnsi"/>
          <w:smallCaps/>
          <w:lang w:val="en-GB"/>
        </w:rPr>
        <w:fldChar w:fldCharType="begin"/>
      </w:r>
      <w:r w:rsidR="00F426F2" w:rsidRPr="00405888">
        <w:rPr>
          <w:rFonts w:cstheme="minorHAnsi"/>
          <w:lang w:val="en-GB"/>
        </w:rPr>
        <w:instrText xml:space="preserve"> TOC \h \z \c "Figure" </w:instrText>
      </w:r>
      <w:r w:rsidRPr="00405888">
        <w:rPr>
          <w:rFonts w:cstheme="minorHAnsi"/>
          <w:smallCaps/>
          <w:lang w:val="en-GB"/>
        </w:rPr>
        <w:fldChar w:fldCharType="separate"/>
      </w:r>
      <w:hyperlink w:anchor="_Toc7535873" w:history="1">
        <w:r w:rsidR="00E65394" w:rsidRPr="00405888">
          <w:rPr>
            <w:rStyle w:val="Hyperlink"/>
            <w:lang w:val="en-GB"/>
          </w:rPr>
          <w:t>Figure 1: SDMX Main Components</w:t>
        </w:r>
        <w:r w:rsidR="00E65394" w:rsidRPr="00405888">
          <w:rPr>
            <w:webHidden/>
            <w:lang w:val="en-GB"/>
          </w:rPr>
          <w:tab/>
        </w:r>
        <w:r w:rsidRPr="00405888">
          <w:rPr>
            <w:webHidden/>
            <w:lang w:val="en-GB"/>
          </w:rPr>
          <w:fldChar w:fldCharType="begin"/>
        </w:r>
        <w:r w:rsidR="00E65394" w:rsidRPr="00405888">
          <w:rPr>
            <w:webHidden/>
            <w:lang w:val="en-GB"/>
          </w:rPr>
          <w:instrText xml:space="preserve"> PAGEREF _Toc7535873 \h </w:instrText>
        </w:r>
        <w:r w:rsidRPr="00405888">
          <w:rPr>
            <w:webHidden/>
            <w:lang w:val="en-GB"/>
          </w:rPr>
        </w:r>
        <w:r w:rsidRPr="00405888">
          <w:rPr>
            <w:webHidden/>
            <w:lang w:val="en-GB"/>
          </w:rPr>
          <w:fldChar w:fldCharType="separate"/>
        </w:r>
        <w:r w:rsidR="00E65394" w:rsidRPr="00405888">
          <w:rPr>
            <w:webHidden/>
            <w:lang w:val="en-GB"/>
          </w:rPr>
          <w:t>16</w:t>
        </w:r>
        <w:r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74" w:history="1">
        <w:r w:rsidR="00E65394" w:rsidRPr="00405888">
          <w:rPr>
            <w:rStyle w:val="Hyperlink"/>
            <w:lang w:val="en-GB"/>
          </w:rPr>
          <w:t>Figure 2: SDMX Information Model: Schematic View</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_Toc7535874 \h </w:instrText>
        </w:r>
        <w:r w:rsidR="00727BD4" w:rsidRPr="00405888">
          <w:rPr>
            <w:webHidden/>
            <w:lang w:val="en-GB"/>
          </w:rPr>
        </w:r>
        <w:r w:rsidR="00727BD4" w:rsidRPr="00405888">
          <w:rPr>
            <w:webHidden/>
            <w:lang w:val="en-GB"/>
          </w:rPr>
          <w:fldChar w:fldCharType="separate"/>
        </w:r>
        <w:r w:rsidR="00E65394" w:rsidRPr="00405888">
          <w:rPr>
            <w:webHidden/>
            <w:lang w:val="en-GB"/>
          </w:rPr>
          <w:t>17</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75" w:history="1">
        <w:r w:rsidR="00E65394" w:rsidRPr="00405888">
          <w:rPr>
            <w:rStyle w:val="Hyperlink"/>
            <w:lang w:val="en-GB"/>
          </w:rPr>
          <w:t>Figure 3: Fragment of ESMS specification</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_Toc7535875 \h </w:instrText>
        </w:r>
        <w:r w:rsidR="00727BD4" w:rsidRPr="00405888">
          <w:rPr>
            <w:webHidden/>
            <w:lang w:val="en-GB"/>
          </w:rPr>
        </w:r>
        <w:r w:rsidR="00727BD4" w:rsidRPr="00405888">
          <w:rPr>
            <w:webHidden/>
            <w:lang w:val="en-GB"/>
          </w:rPr>
          <w:fldChar w:fldCharType="separate"/>
        </w:r>
        <w:r w:rsidR="00E65394" w:rsidRPr="00405888">
          <w:rPr>
            <w:webHidden/>
            <w:lang w:val="en-GB"/>
          </w:rPr>
          <w:t>18</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76" w:history="1">
        <w:r w:rsidR="00E65394" w:rsidRPr="00405888">
          <w:rPr>
            <w:rStyle w:val="Hyperlink"/>
            <w:lang w:val="en-GB"/>
          </w:rPr>
          <w:t>Figure 4: DCAT schematic data model</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_Toc7535876 \h </w:instrText>
        </w:r>
        <w:r w:rsidR="00727BD4" w:rsidRPr="00405888">
          <w:rPr>
            <w:webHidden/>
            <w:lang w:val="en-GB"/>
          </w:rPr>
        </w:r>
        <w:r w:rsidR="00727BD4" w:rsidRPr="00405888">
          <w:rPr>
            <w:webHidden/>
            <w:lang w:val="en-GB"/>
          </w:rPr>
          <w:fldChar w:fldCharType="separate"/>
        </w:r>
        <w:r w:rsidR="00E65394" w:rsidRPr="00405888">
          <w:rPr>
            <w:webHidden/>
            <w:lang w:val="en-GB"/>
          </w:rPr>
          <w:t>19</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77" w:history="1">
        <w:r w:rsidR="00E65394" w:rsidRPr="00405888">
          <w:rPr>
            <w:rStyle w:val="Hyperlink"/>
            <w:lang w:val="en-GB"/>
          </w:rPr>
          <w:t>Figure 5: DCAT-AP Data Model</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_Toc7535877 \h </w:instrText>
        </w:r>
        <w:r w:rsidR="00727BD4" w:rsidRPr="00405888">
          <w:rPr>
            <w:webHidden/>
            <w:lang w:val="en-GB"/>
          </w:rPr>
        </w:r>
        <w:r w:rsidR="00727BD4" w:rsidRPr="00405888">
          <w:rPr>
            <w:webHidden/>
            <w:lang w:val="en-GB"/>
          </w:rPr>
          <w:fldChar w:fldCharType="separate"/>
        </w:r>
        <w:r w:rsidR="00E65394" w:rsidRPr="00405888">
          <w:rPr>
            <w:webHidden/>
            <w:lang w:val="en-GB"/>
          </w:rPr>
          <w:t>21</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78" w:history="1">
        <w:r w:rsidR="00E65394" w:rsidRPr="00405888">
          <w:rPr>
            <w:rStyle w:val="Hyperlink"/>
            <w:lang w:val="en-GB"/>
          </w:rPr>
          <w:t>Figure 6: Data Cube vocabulary overview of key terms and relationships</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_Toc7535878 \h </w:instrText>
        </w:r>
        <w:r w:rsidR="00727BD4" w:rsidRPr="00405888">
          <w:rPr>
            <w:webHidden/>
            <w:lang w:val="en-GB"/>
          </w:rPr>
        </w:r>
        <w:r w:rsidR="00727BD4" w:rsidRPr="00405888">
          <w:rPr>
            <w:webHidden/>
            <w:lang w:val="en-GB"/>
          </w:rPr>
          <w:fldChar w:fldCharType="separate"/>
        </w:r>
        <w:r w:rsidR="00E65394" w:rsidRPr="00405888">
          <w:rPr>
            <w:webHidden/>
            <w:lang w:val="en-GB"/>
          </w:rPr>
          <w:t>24</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79" w:history="1">
        <w:r w:rsidR="00E65394" w:rsidRPr="00405888">
          <w:rPr>
            <w:rStyle w:val="Hyperlink"/>
            <w:lang w:val="en-GB"/>
          </w:rPr>
          <w:t>Figure 7: Schematic map of SDMX Classes to DCAT-AP</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_Toc7535879 \h </w:instrText>
        </w:r>
        <w:r w:rsidR="00727BD4" w:rsidRPr="00405888">
          <w:rPr>
            <w:webHidden/>
            <w:lang w:val="en-GB"/>
          </w:rPr>
        </w:r>
        <w:r w:rsidR="00727BD4" w:rsidRPr="00405888">
          <w:rPr>
            <w:webHidden/>
            <w:lang w:val="en-GB"/>
          </w:rPr>
          <w:fldChar w:fldCharType="separate"/>
        </w:r>
        <w:r w:rsidR="00E65394" w:rsidRPr="00405888">
          <w:rPr>
            <w:webHidden/>
            <w:lang w:val="en-GB"/>
          </w:rPr>
          <w:t>60</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80" w:history="1">
        <w:r w:rsidR="00E65394" w:rsidRPr="00405888">
          <w:rPr>
            <w:rStyle w:val="Hyperlink"/>
            <w:lang w:val="en-GB"/>
          </w:rPr>
          <w:t>Figure 8: DCAT-AP Model mapped to SDMX Model Classes</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_Toc7535880 \h </w:instrText>
        </w:r>
        <w:r w:rsidR="00727BD4" w:rsidRPr="00405888">
          <w:rPr>
            <w:webHidden/>
            <w:lang w:val="en-GB"/>
          </w:rPr>
        </w:r>
        <w:r w:rsidR="00727BD4" w:rsidRPr="00405888">
          <w:rPr>
            <w:webHidden/>
            <w:lang w:val="en-GB"/>
          </w:rPr>
          <w:fldChar w:fldCharType="separate"/>
        </w:r>
        <w:r w:rsidR="00E65394" w:rsidRPr="00405888">
          <w:rPr>
            <w:webHidden/>
            <w:lang w:val="en-GB"/>
          </w:rPr>
          <w:t>62</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81" w:history="1">
        <w:r w:rsidR="00E65394" w:rsidRPr="00405888">
          <w:rPr>
            <w:rStyle w:val="Hyperlink"/>
            <w:lang w:val="en-GB"/>
          </w:rPr>
          <w:t>Figure 9: Metadata Used in the Mapping Example</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_Toc7535881 \h </w:instrText>
        </w:r>
        <w:r w:rsidR="00727BD4" w:rsidRPr="00405888">
          <w:rPr>
            <w:webHidden/>
            <w:lang w:val="en-GB"/>
          </w:rPr>
        </w:r>
        <w:r w:rsidR="00727BD4" w:rsidRPr="00405888">
          <w:rPr>
            <w:webHidden/>
            <w:lang w:val="en-GB"/>
          </w:rPr>
          <w:fldChar w:fldCharType="separate"/>
        </w:r>
        <w:r w:rsidR="00E65394" w:rsidRPr="00405888">
          <w:rPr>
            <w:webHidden/>
            <w:lang w:val="en-GB"/>
          </w:rPr>
          <w:t>62</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82" w:history="1">
        <w:r w:rsidR="00E65394" w:rsidRPr="00405888">
          <w:rPr>
            <w:rStyle w:val="Hyperlink"/>
            <w:lang w:val="en-GB"/>
          </w:rPr>
          <w:t>Figure 10: SDMX XML schema specification for Annotation</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_Toc7535882 \h </w:instrText>
        </w:r>
        <w:r w:rsidR="00727BD4" w:rsidRPr="00405888">
          <w:rPr>
            <w:webHidden/>
            <w:lang w:val="en-GB"/>
          </w:rPr>
        </w:r>
        <w:r w:rsidR="00727BD4" w:rsidRPr="00405888">
          <w:rPr>
            <w:webHidden/>
            <w:lang w:val="en-GB"/>
          </w:rPr>
          <w:fldChar w:fldCharType="separate"/>
        </w:r>
        <w:r w:rsidR="00E65394" w:rsidRPr="00405888">
          <w:rPr>
            <w:webHidden/>
            <w:lang w:val="en-GB"/>
          </w:rPr>
          <w:t>64</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83" w:history="1">
        <w:r w:rsidR="00E65394" w:rsidRPr="00405888">
          <w:rPr>
            <w:rStyle w:val="Hyperlink"/>
            <w:lang w:val="en-GB"/>
          </w:rPr>
          <w:t>Figure 11: SDMX-DCAT mapping example for the DCAT Catalogue</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_Toc7535883 \h </w:instrText>
        </w:r>
        <w:r w:rsidR="00727BD4" w:rsidRPr="00405888">
          <w:rPr>
            <w:webHidden/>
            <w:lang w:val="en-GB"/>
          </w:rPr>
        </w:r>
        <w:r w:rsidR="00727BD4" w:rsidRPr="00405888">
          <w:rPr>
            <w:webHidden/>
            <w:lang w:val="en-GB"/>
          </w:rPr>
          <w:fldChar w:fldCharType="separate"/>
        </w:r>
        <w:r w:rsidR="00E65394" w:rsidRPr="00405888">
          <w:rPr>
            <w:webHidden/>
            <w:lang w:val="en-GB"/>
          </w:rPr>
          <w:t>65</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84" w:history="1">
        <w:r w:rsidR="00E65394" w:rsidRPr="00405888">
          <w:rPr>
            <w:rStyle w:val="Hyperlink"/>
            <w:lang w:val="en-GB"/>
          </w:rPr>
          <w:t>Figure 12: Schematic showing links between SDMX Categories and other SDMX objects</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_Toc7535884 \h </w:instrText>
        </w:r>
        <w:r w:rsidR="00727BD4" w:rsidRPr="00405888">
          <w:rPr>
            <w:webHidden/>
            <w:lang w:val="en-GB"/>
          </w:rPr>
        </w:r>
        <w:r w:rsidR="00727BD4" w:rsidRPr="00405888">
          <w:rPr>
            <w:webHidden/>
            <w:lang w:val="en-GB"/>
          </w:rPr>
          <w:fldChar w:fldCharType="separate"/>
        </w:r>
        <w:r w:rsidR="00E65394" w:rsidRPr="00405888">
          <w:rPr>
            <w:webHidden/>
            <w:lang w:val="en-GB"/>
          </w:rPr>
          <w:t>66</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85" w:history="1">
        <w:r w:rsidR="00E65394" w:rsidRPr="00405888">
          <w:rPr>
            <w:rStyle w:val="Hyperlink"/>
            <w:lang w:val="en-GB"/>
          </w:rPr>
          <w:t>Figure 13: Linking Catalogue to DCAT Datasets and Category (Topic) Scheme</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_Toc7535885 \h </w:instrText>
        </w:r>
        <w:r w:rsidR="00727BD4" w:rsidRPr="00405888">
          <w:rPr>
            <w:webHidden/>
            <w:lang w:val="en-GB"/>
          </w:rPr>
        </w:r>
        <w:r w:rsidR="00727BD4" w:rsidRPr="00405888">
          <w:rPr>
            <w:webHidden/>
            <w:lang w:val="en-GB"/>
          </w:rPr>
          <w:fldChar w:fldCharType="separate"/>
        </w:r>
        <w:r w:rsidR="00E65394" w:rsidRPr="00405888">
          <w:rPr>
            <w:webHidden/>
            <w:lang w:val="en-GB"/>
          </w:rPr>
          <w:t>66</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86" w:history="1">
        <w:r w:rsidR="00E65394" w:rsidRPr="00405888">
          <w:rPr>
            <w:rStyle w:val="Hyperlink"/>
            <w:lang w:val="en-GB"/>
          </w:rPr>
          <w:t>Figure 14: SDMX to DCAT mapping example for the StatDCAT-AP Dataset</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_Toc7535886 \h </w:instrText>
        </w:r>
        <w:r w:rsidR="00727BD4" w:rsidRPr="00405888">
          <w:rPr>
            <w:webHidden/>
            <w:lang w:val="en-GB"/>
          </w:rPr>
        </w:r>
        <w:r w:rsidR="00727BD4" w:rsidRPr="00405888">
          <w:rPr>
            <w:webHidden/>
            <w:lang w:val="en-GB"/>
          </w:rPr>
          <w:fldChar w:fldCharType="separate"/>
        </w:r>
        <w:r w:rsidR="00E65394" w:rsidRPr="00405888">
          <w:rPr>
            <w:webHidden/>
            <w:lang w:val="en-GB"/>
          </w:rPr>
          <w:t>67</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87" w:history="1">
        <w:r w:rsidR="00E65394" w:rsidRPr="00405888">
          <w:rPr>
            <w:rStyle w:val="Hyperlink"/>
            <w:lang w:val="en-GB"/>
          </w:rPr>
          <w:t>Figure 15: Linking a Dataflow to the SDMX Category (Topic)</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_Toc7535887 \h </w:instrText>
        </w:r>
        <w:r w:rsidR="00727BD4" w:rsidRPr="00405888">
          <w:rPr>
            <w:webHidden/>
            <w:lang w:val="en-GB"/>
          </w:rPr>
        </w:r>
        <w:r w:rsidR="00727BD4" w:rsidRPr="00405888">
          <w:rPr>
            <w:webHidden/>
            <w:lang w:val="en-GB"/>
          </w:rPr>
          <w:fldChar w:fldCharType="separate"/>
        </w:r>
        <w:r w:rsidR="00E65394" w:rsidRPr="00405888">
          <w:rPr>
            <w:webHidden/>
            <w:lang w:val="en-GB"/>
          </w:rPr>
          <w:t>68</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88" w:history="1">
        <w:r w:rsidR="00E65394" w:rsidRPr="00405888">
          <w:rPr>
            <w:rStyle w:val="Hyperlink"/>
            <w:lang w:val="en-GB"/>
          </w:rPr>
          <w:t>Figure 16: SDMX to DCAT mapping example for the StatDCAT-AP Annotation</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_Toc7535888 \h </w:instrText>
        </w:r>
        <w:r w:rsidR="00727BD4" w:rsidRPr="00405888">
          <w:rPr>
            <w:webHidden/>
            <w:lang w:val="en-GB"/>
          </w:rPr>
        </w:r>
        <w:r w:rsidR="00727BD4" w:rsidRPr="00405888">
          <w:rPr>
            <w:webHidden/>
            <w:lang w:val="en-GB"/>
          </w:rPr>
          <w:fldChar w:fldCharType="separate"/>
        </w:r>
        <w:r w:rsidR="00E65394" w:rsidRPr="00405888">
          <w:rPr>
            <w:webHidden/>
            <w:lang w:val="en-GB"/>
          </w:rPr>
          <w:t>68</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89" w:history="1">
        <w:r w:rsidR="00E65394" w:rsidRPr="00405888">
          <w:rPr>
            <w:rStyle w:val="Hyperlink"/>
            <w:lang w:val="en-GB"/>
          </w:rPr>
          <w:t>Figure 17: Linking a Distribution to the SDMX Provision Agreement</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_Toc7535889 \h </w:instrText>
        </w:r>
        <w:r w:rsidR="00727BD4" w:rsidRPr="00405888">
          <w:rPr>
            <w:webHidden/>
            <w:lang w:val="en-GB"/>
          </w:rPr>
        </w:r>
        <w:r w:rsidR="00727BD4" w:rsidRPr="00405888">
          <w:rPr>
            <w:webHidden/>
            <w:lang w:val="en-GB"/>
          </w:rPr>
          <w:fldChar w:fldCharType="separate"/>
        </w:r>
        <w:r w:rsidR="00E65394" w:rsidRPr="00405888">
          <w:rPr>
            <w:webHidden/>
            <w:lang w:val="en-GB"/>
          </w:rPr>
          <w:t>69</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90" w:history="1">
        <w:r w:rsidR="00E65394" w:rsidRPr="00405888">
          <w:rPr>
            <w:rStyle w:val="Hyperlink"/>
            <w:lang w:val="en-GB"/>
          </w:rPr>
          <w:t>Figure 18: Linking a Distribution (accessURL) to the SDMX Provision Agreement</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_Toc7535890 \h </w:instrText>
        </w:r>
        <w:r w:rsidR="00727BD4" w:rsidRPr="00405888">
          <w:rPr>
            <w:webHidden/>
            <w:lang w:val="en-GB"/>
          </w:rPr>
        </w:r>
        <w:r w:rsidR="00727BD4" w:rsidRPr="00405888">
          <w:rPr>
            <w:webHidden/>
            <w:lang w:val="en-GB"/>
          </w:rPr>
          <w:fldChar w:fldCharType="separate"/>
        </w:r>
        <w:r w:rsidR="00E65394" w:rsidRPr="00405888">
          <w:rPr>
            <w:webHidden/>
            <w:lang w:val="en-GB"/>
          </w:rPr>
          <w:t>69</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91" w:history="1">
        <w:r w:rsidR="00E65394" w:rsidRPr="00405888">
          <w:rPr>
            <w:rStyle w:val="Hyperlink"/>
            <w:lang w:val="en-GB"/>
          </w:rPr>
          <w:t>Figure 19:Linking an Agent to the SDMX Agency</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_Toc7535891 \h </w:instrText>
        </w:r>
        <w:r w:rsidR="00727BD4" w:rsidRPr="00405888">
          <w:rPr>
            <w:webHidden/>
            <w:lang w:val="en-GB"/>
          </w:rPr>
        </w:r>
        <w:r w:rsidR="00727BD4" w:rsidRPr="00405888">
          <w:rPr>
            <w:webHidden/>
            <w:lang w:val="en-GB"/>
          </w:rPr>
          <w:fldChar w:fldCharType="separate"/>
        </w:r>
        <w:r w:rsidR="00E65394" w:rsidRPr="00405888">
          <w:rPr>
            <w:webHidden/>
            <w:lang w:val="en-GB"/>
          </w:rPr>
          <w:t>70</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92" w:history="1">
        <w:r w:rsidR="00E65394" w:rsidRPr="00405888">
          <w:rPr>
            <w:rStyle w:val="Hyperlink"/>
            <w:lang w:val="en-GB"/>
          </w:rPr>
          <w:t>Figure 20: Diagram of the flow of metadata though the Intermediary Mechanism</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_Toc7535892 \h </w:instrText>
        </w:r>
        <w:r w:rsidR="00727BD4" w:rsidRPr="00405888">
          <w:rPr>
            <w:webHidden/>
            <w:lang w:val="en-GB"/>
          </w:rPr>
        </w:r>
        <w:r w:rsidR="00727BD4" w:rsidRPr="00405888">
          <w:rPr>
            <w:webHidden/>
            <w:lang w:val="en-GB"/>
          </w:rPr>
          <w:fldChar w:fldCharType="separate"/>
        </w:r>
        <w:r w:rsidR="00E65394" w:rsidRPr="00405888">
          <w:rPr>
            <w:webHidden/>
            <w:lang w:val="en-GB"/>
          </w:rPr>
          <w:t>71</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93" w:history="1">
        <w:r w:rsidR="00E65394" w:rsidRPr="00405888">
          <w:rPr>
            <w:rStyle w:val="Hyperlink"/>
            <w:lang w:val="en-GB"/>
          </w:rPr>
          <w:t>Figure 21: From Section 9 - Linking a Distribution (accessURL) to the SDMX Provision Agreement</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_Toc7535893 \h </w:instrText>
        </w:r>
        <w:r w:rsidR="00727BD4" w:rsidRPr="00405888">
          <w:rPr>
            <w:webHidden/>
            <w:lang w:val="en-GB"/>
          </w:rPr>
        </w:r>
        <w:r w:rsidR="00727BD4" w:rsidRPr="00405888">
          <w:rPr>
            <w:webHidden/>
            <w:lang w:val="en-GB"/>
          </w:rPr>
          <w:fldChar w:fldCharType="separate"/>
        </w:r>
        <w:r w:rsidR="00E65394" w:rsidRPr="00405888">
          <w:rPr>
            <w:webHidden/>
            <w:lang w:val="en-GB"/>
          </w:rPr>
          <w:t>73</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94" w:history="1">
        <w:r w:rsidR="00E65394" w:rsidRPr="00405888">
          <w:rPr>
            <w:rStyle w:val="Hyperlink"/>
            <w:lang w:val="en-GB"/>
          </w:rPr>
          <w:t>Figure 22: Transformation format - Linking a Distribution (accessURL) to the SDMX Provision Agreement</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_Toc7535894 \h </w:instrText>
        </w:r>
        <w:r w:rsidR="00727BD4" w:rsidRPr="00405888">
          <w:rPr>
            <w:webHidden/>
            <w:lang w:val="en-GB"/>
          </w:rPr>
        </w:r>
        <w:r w:rsidR="00727BD4" w:rsidRPr="00405888">
          <w:rPr>
            <w:webHidden/>
            <w:lang w:val="en-GB"/>
          </w:rPr>
          <w:fldChar w:fldCharType="separate"/>
        </w:r>
        <w:r w:rsidR="00E65394" w:rsidRPr="00405888">
          <w:rPr>
            <w:webHidden/>
            <w:lang w:val="en-GB"/>
          </w:rPr>
          <w:t>73</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95" w:history="1">
        <w:r w:rsidR="00E65394" w:rsidRPr="00405888">
          <w:rPr>
            <w:rStyle w:val="Hyperlink"/>
            <w:lang w:val="en-GB"/>
          </w:rPr>
          <w:t>Figure 23: Example of a Provision Agreement for DCAT-AP Distribution</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_Toc7535895 \h </w:instrText>
        </w:r>
        <w:r w:rsidR="00727BD4" w:rsidRPr="00405888">
          <w:rPr>
            <w:webHidden/>
            <w:lang w:val="en-GB"/>
          </w:rPr>
        </w:r>
        <w:r w:rsidR="00727BD4" w:rsidRPr="00405888">
          <w:rPr>
            <w:webHidden/>
            <w:lang w:val="en-GB"/>
          </w:rPr>
          <w:fldChar w:fldCharType="separate"/>
        </w:r>
        <w:r w:rsidR="00E65394" w:rsidRPr="00405888">
          <w:rPr>
            <w:webHidden/>
            <w:lang w:val="en-GB"/>
          </w:rPr>
          <w:t>73</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96" w:history="1">
        <w:r w:rsidR="00E65394" w:rsidRPr="00405888">
          <w:rPr>
            <w:rStyle w:val="Hyperlink"/>
            <w:lang w:val="en-GB"/>
          </w:rPr>
          <w:t>Figure 24: Schematic diagram of the SDMX Metadata Structure Definition model</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_Toc7535896 \h </w:instrText>
        </w:r>
        <w:r w:rsidR="00727BD4" w:rsidRPr="00405888">
          <w:rPr>
            <w:webHidden/>
            <w:lang w:val="en-GB"/>
          </w:rPr>
        </w:r>
        <w:r w:rsidR="00727BD4" w:rsidRPr="00405888">
          <w:rPr>
            <w:webHidden/>
            <w:lang w:val="en-GB"/>
          </w:rPr>
          <w:fldChar w:fldCharType="separate"/>
        </w:r>
        <w:r w:rsidR="00E65394" w:rsidRPr="00405888">
          <w:rPr>
            <w:webHidden/>
            <w:lang w:val="en-GB"/>
          </w:rPr>
          <w:t>74</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97" w:history="1">
        <w:r w:rsidR="00E65394" w:rsidRPr="00405888">
          <w:rPr>
            <w:rStyle w:val="Hyperlink"/>
            <w:lang w:val="en-GB"/>
          </w:rPr>
          <w:t>Figure 25: Schematic diagram of the SDMX Metadata Set</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_Toc7535897 \h </w:instrText>
        </w:r>
        <w:r w:rsidR="00727BD4" w:rsidRPr="00405888">
          <w:rPr>
            <w:webHidden/>
            <w:lang w:val="en-GB"/>
          </w:rPr>
        </w:r>
        <w:r w:rsidR="00727BD4" w:rsidRPr="00405888">
          <w:rPr>
            <w:webHidden/>
            <w:lang w:val="en-GB"/>
          </w:rPr>
          <w:fldChar w:fldCharType="separate"/>
        </w:r>
        <w:r w:rsidR="00E65394" w:rsidRPr="00405888">
          <w:rPr>
            <w:webHidden/>
            <w:lang w:val="en-GB"/>
          </w:rPr>
          <w:t>75</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98" w:history="1">
        <w:r w:rsidR="00E65394" w:rsidRPr="00405888">
          <w:rPr>
            <w:rStyle w:val="Hyperlink"/>
            <w:lang w:val="en-GB"/>
          </w:rPr>
          <w:t>Figure 26: Metadata Attributes in the DCAT-AP MSD</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_Toc7535898 \h </w:instrText>
        </w:r>
        <w:r w:rsidR="00727BD4" w:rsidRPr="00405888">
          <w:rPr>
            <w:webHidden/>
            <w:lang w:val="en-GB"/>
          </w:rPr>
        </w:r>
        <w:r w:rsidR="00727BD4" w:rsidRPr="00405888">
          <w:rPr>
            <w:webHidden/>
            <w:lang w:val="en-GB"/>
          </w:rPr>
          <w:fldChar w:fldCharType="separate"/>
        </w:r>
        <w:r w:rsidR="00E65394" w:rsidRPr="00405888">
          <w:rPr>
            <w:webHidden/>
            <w:lang w:val="en-GB"/>
          </w:rPr>
          <w:t>75</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899" w:history="1">
        <w:r w:rsidR="00E65394" w:rsidRPr="00405888">
          <w:rPr>
            <w:rStyle w:val="Hyperlink"/>
            <w:lang w:val="en-GB"/>
          </w:rPr>
          <w:t>Figure 27: Example of Metadata Attribute Specification</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_Toc7535899 \h </w:instrText>
        </w:r>
        <w:r w:rsidR="00727BD4" w:rsidRPr="00405888">
          <w:rPr>
            <w:webHidden/>
            <w:lang w:val="en-GB"/>
          </w:rPr>
        </w:r>
        <w:r w:rsidR="00727BD4" w:rsidRPr="00405888">
          <w:rPr>
            <w:webHidden/>
            <w:lang w:val="en-GB"/>
          </w:rPr>
          <w:fldChar w:fldCharType="separate"/>
        </w:r>
        <w:r w:rsidR="00E65394" w:rsidRPr="00405888">
          <w:rPr>
            <w:webHidden/>
            <w:lang w:val="en-GB"/>
          </w:rPr>
          <w:t>76</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900" w:history="1">
        <w:r w:rsidR="00E65394" w:rsidRPr="00405888">
          <w:rPr>
            <w:rStyle w:val="Hyperlink"/>
            <w:lang w:val="en-GB"/>
          </w:rPr>
          <w:t>Figure 28: SDMX catalogue metadata pertaining to the DCAT-AP Catalogue</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_Toc7535900 \h </w:instrText>
        </w:r>
        <w:r w:rsidR="00727BD4" w:rsidRPr="00405888">
          <w:rPr>
            <w:webHidden/>
            <w:lang w:val="en-GB"/>
          </w:rPr>
        </w:r>
        <w:r w:rsidR="00727BD4" w:rsidRPr="00405888">
          <w:rPr>
            <w:webHidden/>
            <w:lang w:val="en-GB"/>
          </w:rPr>
          <w:fldChar w:fldCharType="separate"/>
        </w:r>
        <w:r w:rsidR="00E65394" w:rsidRPr="00405888">
          <w:rPr>
            <w:webHidden/>
            <w:lang w:val="en-GB"/>
          </w:rPr>
          <w:t>77</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901" w:history="1">
        <w:r w:rsidR="00E65394" w:rsidRPr="00405888">
          <w:rPr>
            <w:rStyle w:val="Hyperlink"/>
            <w:lang w:val="en-GB"/>
          </w:rPr>
          <w:t>Figure 29: SDMX category scheme metadata pertaining to the DCAT-AP Catalogue</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_Toc7535901 \h </w:instrText>
        </w:r>
        <w:r w:rsidR="00727BD4" w:rsidRPr="00405888">
          <w:rPr>
            <w:webHidden/>
            <w:lang w:val="en-GB"/>
          </w:rPr>
        </w:r>
        <w:r w:rsidR="00727BD4" w:rsidRPr="00405888">
          <w:rPr>
            <w:webHidden/>
            <w:lang w:val="en-GB"/>
          </w:rPr>
          <w:fldChar w:fldCharType="separate"/>
        </w:r>
        <w:r w:rsidR="00E65394" w:rsidRPr="00405888">
          <w:rPr>
            <w:webHidden/>
            <w:lang w:val="en-GB"/>
          </w:rPr>
          <w:t>77</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902" w:history="1">
        <w:r w:rsidR="00E65394" w:rsidRPr="00405888">
          <w:rPr>
            <w:rStyle w:val="Hyperlink"/>
            <w:lang w:val="en-GB"/>
          </w:rPr>
          <w:t>Figure 30: SDMX dataset metadata pertaining to the DCAT-AP Catalogue including StatDCAT-AP extensions to the Dataset.</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_Toc7535902 \h </w:instrText>
        </w:r>
        <w:r w:rsidR="00727BD4" w:rsidRPr="00405888">
          <w:rPr>
            <w:webHidden/>
            <w:lang w:val="en-GB"/>
          </w:rPr>
        </w:r>
        <w:r w:rsidR="00727BD4" w:rsidRPr="00405888">
          <w:rPr>
            <w:webHidden/>
            <w:lang w:val="en-GB"/>
          </w:rPr>
          <w:fldChar w:fldCharType="separate"/>
        </w:r>
        <w:r w:rsidR="00E65394" w:rsidRPr="00405888">
          <w:rPr>
            <w:webHidden/>
            <w:lang w:val="en-GB"/>
          </w:rPr>
          <w:t>77</w:t>
        </w:r>
        <w:r w:rsidR="00727BD4" w:rsidRPr="00405888">
          <w:rPr>
            <w:webHidden/>
            <w:lang w:val="en-GB"/>
          </w:rPr>
          <w:fldChar w:fldCharType="end"/>
        </w:r>
      </w:hyperlink>
    </w:p>
    <w:p w:rsidR="00E65394" w:rsidRPr="00405888" w:rsidRDefault="00CC6474">
      <w:pPr>
        <w:pStyle w:val="TableofFigures"/>
        <w:tabs>
          <w:tab w:val="right" w:leader="dot" w:pos="8495"/>
        </w:tabs>
        <w:rPr>
          <w:rFonts w:asciiTheme="minorHAnsi" w:eastAsiaTheme="minorEastAsia" w:hAnsiTheme="minorHAnsi" w:cstheme="minorBidi"/>
          <w:sz w:val="22"/>
          <w:szCs w:val="22"/>
          <w:lang w:val="en-GB"/>
        </w:rPr>
      </w:pPr>
      <w:hyperlink w:anchor="_Toc7535903" w:history="1">
        <w:r w:rsidR="00E65394" w:rsidRPr="00405888">
          <w:rPr>
            <w:rStyle w:val="Hyperlink"/>
            <w:lang w:val="en-GB"/>
          </w:rPr>
          <w:t>Figure 31: SDMX distribution metadata pertaining to the DCAT-AP Catalogue including StatDCAT-AP extensions to the Distribution</w:t>
        </w:r>
        <w:r w:rsidR="00E65394" w:rsidRPr="00405888">
          <w:rPr>
            <w:webHidden/>
            <w:lang w:val="en-GB"/>
          </w:rPr>
          <w:tab/>
        </w:r>
        <w:r w:rsidR="00727BD4" w:rsidRPr="00405888">
          <w:rPr>
            <w:webHidden/>
            <w:lang w:val="en-GB"/>
          </w:rPr>
          <w:fldChar w:fldCharType="begin"/>
        </w:r>
        <w:r w:rsidR="00E65394" w:rsidRPr="00405888">
          <w:rPr>
            <w:webHidden/>
            <w:lang w:val="en-GB"/>
          </w:rPr>
          <w:instrText xml:space="preserve"> PAGEREF _Toc7535903 \h </w:instrText>
        </w:r>
        <w:r w:rsidR="00727BD4" w:rsidRPr="00405888">
          <w:rPr>
            <w:webHidden/>
            <w:lang w:val="en-GB"/>
          </w:rPr>
        </w:r>
        <w:r w:rsidR="00727BD4" w:rsidRPr="00405888">
          <w:rPr>
            <w:webHidden/>
            <w:lang w:val="en-GB"/>
          </w:rPr>
          <w:fldChar w:fldCharType="separate"/>
        </w:r>
        <w:r w:rsidR="00E65394" w:rsidRPr="00405888">
          <w:rPr>
            <w:webHidden/>
            <w:lang w:val="en-GB"/>
          </w:rPr>
          <w:t>78</w:t>
        </w:r>
        <w:r w:rsidR="00727BD4" w:rsidRPr="00405888">
          <w:rPr>
            <w:webHidden/>
            <w:lang w:val="en-GB"/>
          </w:rPr>
          <w:fldChar w:fldCharType="end"/>
        </w:r>
      </w:hyperlink>
    </w:p>
    <w:p w:rsidR="00B9432D" w:rsidRPr="00405888" w:rsidRDefault="00727BD4" w:rsidP="00E65394">
      <w:pPr>
        <w:rPr>
          <w:lang w:val="en-GB"/>
        </w:rPr>
        <w:sectPr w:rsidR="00B9432D" w:rsidRPr="00405888" w:rsidSect="00097276">
          <w:headerReference w:type="default" r:id="rId14"/>
          <w:footerReference w:type="default" r:id="rId15"/>
          <w:headerReference w:type="first" r:id="rId16"/>
          <w:footerReference w:type="first" r:id="rId17"/>
          <w:pgSz w:w="11907" w:h="16839" w:code="9"/>
          <w:pgMar w:top="1134" w:right="1701" w:bottom="1134" w:left="1701" w:header="567" w:footer="567" w:gutter="0"/>
          <w:cols w:space="720"/>
          <w:titlePg/>
          <w:docGrid w:linePitch="326"/>
        </w:sectPr>
      </w:pPr>
      <w:r w:rsidRPr="00405888">
        <w:rPr>
          <w:rFonts w:cstheme="minorHAnsi"/>
          <w:lang w:val="en-GB"/>
        </w:rPr>
        <w:fldChar w:fldCharType="end"/>
      </w:r>
    </w:p>
    <w:p w:rsidR="00B9432D" w:rsidRPr="00405888" w:rsidRDefault="00B9432D" w:rsidP="00B9432D">
      <w:pPr>
        <w:pStyle w:val="Heading1"/>
        <w:keepLines/>
        <w:pageBreakBefore/>
        <w:numPr>
          <w:ilvl w:val="0"/>
          <w:numId w:val="0"/>
        </w:numPr>
        <w:spacing w:before="0" w:after="360" w:line="276" w:lineRule="auto"/>
        <w:ind w:left="578" w:hanging="578"/>
        <w:jc w:val="left"/>
      </w:pPr>
      <w:bookmarkStart w:id="3" w:name="_Toc469902751"/>
      <w:bookmarkStart w:id="4" w:name="_Toc7535352"/>
      <w:bookmarkStart w:id="5" w:name="_Toc9848305"/>
      <w:bookmarkStart w:id="6" w:name="_Ref452638100"/>
      <w:r w:rsidRPr="00405888">
        <w:lastRenderedPageBreak/>
        <w:t>Executive summary</w:t>
      </w:r>
      <w:bookmarkEnd w:id="3"/>
      <w:bookmarkEnd w:id="4"/>
      <w:bookmarkEnd w:id="5"/>
    </w:p>
    <w:p w:rsidR="00B9432D" w:rsidRPr="00405888" w:rsidRDefault="00B9432D" w:rsidP="00B9432D">
      <w:pPr>
        <w:rPr>
          <w:lang w:val="en-GB" w:eastAsia="zh-CN"/>
        </w:rPr>
      </w:pPr>
      <w:r w:rsidRPr="00405888">
        <w:rPr>
          <w:lang w:val="en-GB" w:eastAsia="zh-CN"/>
        </w:rPr>
        <w:t>This document contains the specification and the work that was carried out for StatDCAT-AP, an extension of the DCAT Application Profile for data portals in Europe</w:t>
      </w:r>
      <w:r w:rsidRPr="00405888">
        <w:rPr>
          <w:rStyle w:val="FootnoteReference"/>
          <w:lang w:val="en-GB" w:eastAsia="zh-CN"/>
        </w:rPr>
        <w:footnoteReference w:id="1"/>
      </w:r>
      <w:r w:rsidRPr="00405888">
        <w:rPr>
          <w:lang w:val="en-GB" w:eastAsia="zh-CN"/>
        </w:rPr>
        <w:t xml:space="preserve"> for describing statistical datasets, dataset series and services.</w:t>
      </w:r>
    </w:p>
    <w:p w:rsidR="00B9432D" w:rsidRPr="00405888" w:rsidRDefault="00B9432D" w:rsidP="00B9432D">
      <w:pPr>
        <w:rPr>
          <w:lang w:val="en-GB" w:eastAsia="zh-CN"/>
        </w:rPr>
      </w:pPr>
      <w:r w:rsidRPr="00405888">
        <w:rPr>
          <w:lang w:val="en-GB" w:eastAsia="zh-CN"/>
        </w:rPr>
        <w:t>The StatDCAT Application aims at providing a commonly-agreed dissemination vocabulary for statistical open data. StatDCAT-AP defines a certain number of additions to the DCAT-AP model that can be used to describe datasets in any format, for example, those published in Statistical Data and metadata eXchange (SDMX)</w:t>
      </w:r>
      <w:r w:rsidRPr="00405888">
        <w:rPr>
          <w:rStyle w:val="FootnoteReference"/>
          <w:lang w:val="en-GB" w:eastAsia="zh-CN"/>
        </w:rPr>
        <w:footnoteReference w:id="2"/>
      </w:r>
      <w:r w:rsidRPr="00405888">
        <w:rPr>
          <w:lang w:val="en-GB" w:eastAsia="zh-CN"/>
        </w:rPr>
        <w:t>, a standard for the exchange of statistical data.</w:t>
      </w:r>
    </w:p>
    <w:p w:rsidR="00B9432D" w:rsidRPr="00405888" w:rsidRDefault="00B9432D" w:rsidP="00B9432D">
      <w:pPr>
        <w:rPr>
          <w:lang w:val="en-GB" w:eastAsia="zh-CN"/>
        </w:rPr>
      </w:pPr>
      <w:r w:rsidRPr="00405888">
        <w:rPr>
          <w:rFonts w:eastAsia="Arial"/>
          <w:lang w:val="en-GB" w:eastAsia="zh-CN"/>
        </w:rPr>
        <w:t>The principal objective of the development of the StatDCAT-AP, which is funded under ISA</w:t>
      </w:r>
      <w:r w:rsidRPr="00405888">
        <w:rPr>
          <w:rFonts w:eastAsia="Arial"/>
          <w:vertAlign w:val="superscript"/>
          <w:lang w:val="en-GB" w:eastAsia="zh-CN"/>
        </w:rPr>
        <w:t>2</w:t>
      </w:r>
      <w:r w:rsidRPr="00405888">
        <w:rPr>
          <w:rFonts w:eastAsia="Arial"/>
          <w:lang w:val="en-GB" w:eastAsia="zh-CN"/>
        </w:rPr>
        <w:t xml:space="preserve"> Action of the European Commission on 'Promoting semantic interoperability amongst the European Union Member States (SEMIC)’, </w:t>
      </w:r>
      <w:r w:rsidRPr="00405888">
        <w:rPr>
          <w:lang w:val="en-GB" w:eastAsia="zh-CN"/>
        </w:rPr>
        <w:t xml:space="preserve">is to facilitate a better integration of the existing statistical data portals within open data portals, thus improving the discoverability of statistical datasets across domains, sectors and borders. This will be beneficial for the general data portals, enabling enhanced services for the discovery of statistical data. </w:t>
      </w:r>
    </w:p>
    <w:p w:rsidR="00B9432D" w:rsidRPr="00405888" w:rsidRDefault="00B9432D" w:rsidP="00B9432D">
      <w:pPr>
        <w:rPr>
          <w:spacing w:val="-1"/>
          <w:lang w:val="en-GB"/>
        </w:rPr>
      </w:pPr>
      <w:r w:rsidRPr="00405888">
        <w:rPr>
          <w:spacing w:val="-1"/>
          <w:lang w:val="en-GB"/>
        </w:rPr>
        <w:t>The work for the development of StatDCAT-AP was conducted in a transparent manner, visible to the public. The development was facilitated and moved forward as a result of the establishment of the StatDCAT-AP working group and the involvement of the main stakeholders towards reaching consensus in an open collaboration.  This collaborative work takes place in a wider context, both on the European level with the Directive on the re-use of Public Sector Information, and on the global level with the G8 Open Data Charter. At the same time, it applies the technical standards developed by W3C towards a globally interoperable environment of Linked Open Data. Building upon these two pillars, StatDCAT-AP aims to improve the opportunities for discovery and reuse of statistical data to a wide audience.</w:t>
      </w:r>
    </w:p>
    <w:p w:rsidR="00B9432D" w:rsidRPr="00405888" w:rsidRDefault="00B9432D" w:rsidP="00B9432D">
      <w:pPr>
        <w:rPr>
          <w:spacing w:val="-1"/>
          <w:lang w:val="en-GB"/>
        </w:rPr>
      </w:pPr>
      <w:r w:rsidRPr="00405888">
        <w:rPr>
          <w:spacing w:val="-1"/>
          <w:lang w:val="en-GB"/>
        </w:rPr>
        <w:t>StatDCAT-AP entered its public review period on 30 August 2016, which lasted until 31 October 2016.  During that period twenty issues from five bodies (the National Statistics Institutes of France and Norway, Open Data Portal in the Czech Republic, the Permanent Representation of Denmark to the European Union and the Ministry of Finance of Brazil) were submitted on the draft version 4</w:t>
      </w:r>
      <w:r w:rsidRPr="00405888">
        <w:rPr>
          <w:rStyle w:val="FootnoteReference"/>
          <w:spacing w:val="-1"/>
          <w:lang w:val="en-GB"/>
        </w:rPr>
        <w:footnoteReference w:id="3"/>
      </w:r>
      <w:r w:rsidRPr="00405888">
        <w:rPr>
          <w:spacing w:val="-1"/>
          <w:lang w:val="en-GB"/>
        </w:rPr>
        <w:t xml:space="preserve">. </w:t>
      </w:r>
    </w:p>
    <w:p w:rsidR="00B9432D" w:rsidRPr="00405888" w:rsidRDefault="00B9432D" w:rsidP="00B9432D">
      <w:pPr>
        <w:rPr>
          <w:rFonts w:eastAsia="Arial" w:cs="Arial"/>
          <w:lang w:val="en-GB" w:eastAsia="zh-CN"/>
        </w:rPr>
      </w:pPr>
      <w:r w:rsidRPr="00405888">
        <w:rPr>
          <w:rFonts w:eastAsia="Arial" w:cs="Arial"/>
          <w:lang w:val="en-GB" w:eastAsia="zh-CN"/>
        </w:rPr>
        <w:t>In order to develop the StatDCAT-AP, the following work was carried out:</w:t>
      </w:r>
    </w:p>
    <w:p w:rsidR="00B9432D" w:rsidRPr="00405888" w:rsidRDefault="00B9432D" w:rsidP="00B9432D">
      <w:pPr>
        <w:rPr>
          <w:rFonts w:eastAsia="Arial" w:cs="Arial"/>
          <w:b/>
          <w:lang w:val="en-GB" w:eastAsia="zh-CN"/>
        </w:rPr>
      </w:pPr>
      <w:r w:rsidRPr="00405888">
        <w:rPr>
          <w:rFonts w:eastAsia="Arial" w:cs="Arial"/>
          <w:b/>
          <w:lang w:val="en-GB" w:eastAsia="zh-CN"/>
        </w:rPr>
        <w:t xml:space="preserve">Landscape research and collection of requirements </w:t>
      </w:r>
    </w:p>
    <w:p w:rsidR="00B9432D" w:rsidRPr="00405888" w:rsidRDefault="00B9432D" w:rsidP="00D82977">
      <w:pPr>
        <w:pStyle w:val="ListParagraph"/>
        <w:numPr>
          <w:ilvl w:val="0"/>
          <w:numId w:val="54"/>
        </w:numPr>
        <w:spacing w:before="120" w:after="120" w:line="276" w:lineRule="auto"/>
        <w:rPr>
          <w:rFonts w:eastAsia="Arial" w:cs="Arial"/>
          <w:lang w:val="en-GB" w:eastAsia="zh-CN"/>
        </w:rPr>
      </w:pPr>
      <w:r w:rsidRPr="00405888">
        <w:rPr>
          <w:rFonts w:eastAsia="Arial" w:cs="Arial"/>
          <w:lang w:val="en-GB" w:eastAsia="zh-CN"/>
        </w:rPr>
        <w:t>Document all the related initiatives in the statistical domain, and the open data standards for facilitating information exchange between data portals and data catalogues.</w:t>
      </w:r>
    </w:p>
    <w:p w:rsidR="00B9432D" w:rsidRPr="00405888" w:rsidRDefault="00B9432D" w:rsidP="00D82977">
      <w:pPr>
        <w:pStyle w:val="ListParagraph"/>
        <w:numPr>
          <w:ilvl w:val="0"/>
          <w:numId w:val="54"/>
        </w:numPr>
        <w:spacing w:before="120" w:after="120" w:line="276" w:lineRule="auto"/>
        <w:rPr>
          <w:rFonts w:eastAsia="Arial" w:cs="Arial"/>
          <w:lang w:val="en-GB" w:eastAsia="zh-CN"/>
        </w:rPr>
      </w:pPr>
      <w:r w:rsidRPr="00405888">
        <w:rPr>
          <w:rFonts w:eastAsia="Arial" w:cs="Arial"/>
          <w:lang w:val="en-GB" w:eastAsia="zh-CN"/>
        </w:rPr>
        <w:lastRenderedPageBreak/>
        <w:t>Identify high-level information and user requirements for the StatDCAT-AP by means of use cases.</w:t>
      </w:r>
    </w:p>
    <w:p w:rsidR="00B9432D" w:rsidRPr="00405888" w:rsidRDefault="00B9432D" w:rsidP="00B9432D">
      <w:pPr>
        <w:rPr>
          <w:rFonts w:eastAsia="Arial" w:cs="Arial"/>
          <w:b/>
          <w:lang w:val="en-GB" w:eastAsia="zh-CN"/>
        </w:rPr>
      </w:pPr>
      <w:r w:rsidRPr="00405888">
        <w:rPr>
          <w:rFonts w:eastAsia="Arial" w:cs="Arial"/>
          <w:b/>
          <w:lang w:val="en-GB" w:eastAsia="zh-CN"/>
        </w:rPr>
        <w:t>Implementation of common methodology</w:t>
      </w:r>
    </w:p>
    <w:p w:rsidR="00B9432D" w:rsidRPr="00405888" w:rsidRDefault="00B9432D" w:rsidP="00D82977">
      <w:pPr>
        <w:pStyle w:val="ListParagraph"/>
        <w:numPr>
          <w:ilvl w:val="0"/>
          <w:numId w:val="55"/>
        </w:numPr>
        <w:spacing w:before="120" w:after="120" w:line="276" w:lineRule="auto"/>
        <w:rPr>
          <w:rFonts w:eastAsia="Arial" w:cs="Arial"/>
          <w:lang w:val="en-GB" w:eastAsia="zh-CN"/>
        </w:rPr>
      </w:pPr>
      <w:r w:rsidRPr="00405888">
        <w:rPr>
          <w:rFonts w:eastAsia="Arial" w:cs="Arial"/>
          <w:lang w:val="en-GB" w:eastAsia="zh-CN"/>
        </w:rPr>
        <w:t>Implement the ISA Core Vocabulary process and methodology</w:t>
      </w:r>
      <w:r w:rsidRPr="00405888">
        <w:rPr>
          <w:rStyle w:val="FootnoteReference"/>
          <w:rFonts w:eastAsia="Arial" w:cs="Arial"/>
          <w:lang w:val="en-GB" w:eastAsia="zh-CN"/>
        </w:rPr>
        <w:footnoteReference w:id="4"/>
      </w:r>
      <w:r w:rsidRPr="00405888">
        <w:rPr>
          <w:rFonts w:eastAsia="Arial" w:cs="Arial"/>
          <w:lang w:val="en-GB" w:eastAsia="zh-CN"/>
        </w:rPr>
        <w:t xml:space="preserve"> aiming at involving the main stakeholders and reaching consensus in an open collaboration.</w:t>
      </w:r>
    </w:p>
    <w:p w:rsidR="00B9432D" w:rsidRPr="00405888" w:rsidRDefault="00B9432D" w:rsidP="00D82977">
      <w:pPr>
        <w:pStyle w:val="ListParagraph"/>
        <w:numPr>
          <w:ilvl w:val="1"/>
          <w:numId w:val="55"/>
        </w:numPr>
        <w:spacing w:before="120" w:after="120" w:line="276" w:lineRule="auto"/>
        <w:rPr>
          <w:rFonts w:eastAsia="Arial" w:cs="Arial"/>
          <w:lang w:val="en-GB" w:eastAsia="zh-CN"/>
        </w:rPr>
      </w:pPr>
      <w:r w:rsidRPr="00405888">
        <w:rPr>
          <w:spacing w:val="-1"/>
          <w:lang w:val="en-GB"/>
        </w:rPr>
        <w:t>Following the methodology, all the working documents were published on Joinup</w:t>
      </w:r>
      <w:r w:rsidRPr="00405888">
        <w:rPr>
          <w:rStyle w:val="FootnoteReference"/>
          <w:spacing w:val="-1"/>
          <w:lang w:val="en-GB"/>
        </w:rPr>
        <w:footnoteReference w:id="5"/>
      </w:r>
      <w:r w:rsidRPr="00405888">
        <w:rPr>
          <w:spacing w:val="-1"/>
          <w:lang w:val="en-GB"/>
        </w:rPr>
        <w:t>, and all the issues were documented in an issue tracker</w:t>
      </w:r>
      <w:r w:rsidRPr="00405888">
        <w:rPr>
          <w:rStyle w:val="FootnoteReference"/>
          <w:spacing w:val="-1"/>
          <w:lang w:val="en-GB"/>
        </w:rPr>
        <w:footnoteReference w:id="6"/>
      </w:r>
      <w:r w:rsidRPr="00405888">
        <w:rPr>
          <w:spacing w:val="-1"/>
          <w:lang w:val="en-GB"/>
        </w:rPr>
        <w:t xml:space="preserve"> and discussed via a public accessible mailing list</w:t>
      </w:r>
      <w:r w:rsidRPr="00405888">
        <w:rPr>
          <w:rStyle w:val="FootnoteReference"/>
          <w:spacing w:val="-1"/>
          <w:lang w:val="en-GB"/>
        </w:rPr>
        <w:footnoteReference w:id="7"/>
      </w:r>
      <w:r w:rsidRPr="00405888">
        <w:rPr>
          <w:spacing w:val="-1"/>
          <w:lang w:val="en-GB"/>
        </w:rPr>
        <w:t>.</w:t>
      </w:r>
    </w:p>
    <w:p w:rsidR="00B9432D" w:rsidRPr="00405888" w:rsidRDefault="00B9432D" w:rsidP="00B9432D">
      <w:pPr>
        <w:rPr>
          <w:rFonts w:eastAsia="Arial" w:cs="Arial"/>
          <w:b/>
          <w:lang w:val="en-GB" w:eastAsia="zh-CN"/>
        </w:rPr>
      </w:pPr>
      <w:r w:rsidRPr="00405888">
        <w:rPr>
          <w:rFonts w:eastAsia="Arial" w:cs="Arial"/>
          <w:b/>
          <w:lang w:val="en-GB" w:eastAsia="zh-CN"/>
        </w:rPr>
        <w:t>Development of the specification and definition of the next steps</w:t>
      </w:r>
    </w:p>
    <w:p w:rsidR="00B9432D" w:rsidRPr="00405888" w:rsidRDefault="00B9432D" w:rsidP="00D82977">
      <w:pPr>
        <w:pStyle w:val="ListParagraph"/>
        <w:numPr>
          <w:ilvl w:val="0"/>
          <w:numId w:val="55"/>
        </w:numPr>
        <w:spacing w:before="120" w:after="120" w:line="276" w:lineRule="auto"/>
        <w:rPr>
          <w:rFonts w:eastAsia="Arial" w:cs="Arial"/>
          <w:lang w:val="en-GB" w:eastAsia="zh-CN"/>
        </w:rPr>
      </w:pPr>
      <w:r w:rsidRPr="00405888">
        <w:rPr>
          <w:rFonts w:eastAsia="Arial" w:cs="Arial"/>
          <w:lang w:val="en-GB" w:eastAsia="zh-CN"/>
        </w:rPr>
        <w:t>Extend the basic Application Profile with descriptive elements that can further help in the discovery, search and use of statistical data sets, data series, and services on general Open Data portals.</w:t>
      </w:r>
    </w:p>
    <w:p w:rsidR="00B9432D" w:rsidRPr="00405888" w:rsidRDefault="00B9432D" w:rsidP="00B9432D">
      <w:pPr>
        <w:rPr>
          <w:rFonts w:eastAsia="Arial" w:cs="Arial"/>
          <w:lang w:val="en-GB" w:eastAsia="zh-CN"/>
        </w:rPr>
      </w:pPr>
      <w:r w:rsidRPr="00405888">
        <w:rPr>
          <w:rFonts w:eastAsia="Arial" w:cs="Arial"/>
          <w:lang w:val="en-GB" w:eastAsia="zh-CN"/>
        </w:rPr>
        <w:t>The next steps for StatDCAT-AP working group will be to provide an overview of values and opportunities offered by StatDCAT-AP in practice, and may report on the results of implementation at future events.</w:t>
      </w:r>
    </w:p>
    <w:p w:rsidR="00D200AC" w:rsidRPr="00405888" w:rsidRDefault="00D200AC">
      <w:pPr>
        <w:spacing w:after="0"/>
        <w:jc w:val="left"/>
        <w:rPr>
          <w:b/>
          <w:smallCaps/>
          <w:sz w:val="28"/>
          <w:lang w:val="en-GB"/>
        </w:rPr>
      </w:pPr>
      <w:bookmarkStart w:id="7" w:name="_Toc469902752"/>
      <w:bookmarkStart w:id="8" w:name="_Toc7535353"/>
      <w:r w:rsidRPr="00405888">
        <w:rPr>
          <w:lang w:val="en-GB"/>
        </w:rPr>
        <w:br w:type="page"/>
      </w:r>
    </w:p>
    <w:p w:rsidR="00B9432D" w:rsidRPr="00405888" w:rsidRDefault="00B9432D" w:rsidP="001523D6">
      <w:pPr>
        <w:pStyle w:val="Heading1"/>
      </w:pPr>
      <w:bookmarkStart w:id="9" w:name="_Ref7771789"/>
      <w:bookmarkStart w:id="10" w:name="_Toc9848306"/>
      <w:r w:rsidRPr="00405888">
        <w:lastRenderedPageBreak/>
        <w:t>Introduction</w:t>
      </w:r>
      <w:bookmarkEnd w:id="6"/>
      <w:bookmarkEnd w:id="7"/>
      <w:bookmarkEnd w:id="8"/>
      <w:bookmarkEnd w:id="9"/>
      <w:bookmarkEnd w:id="10"/>
    </w:p>
    <w:p w:rsidR="00B9432D" w:rsidRPr="00405888" w:rsidRDefault="00B9432D" w:rsidP="00E65394">
      <w:pPr>
        <w:pStyle w:val="Heading2"/>
      </w:pPr>
      <w:bookmarkStart w:id="11" w:name="_Toc469902753"/>
      <w:bookmarkStart w:id="12" w:name="_Toc7535354"/>
      <w:bookmarkStart w:id="13" w:name="_Toc9848307"/>
      <w:r w:rsidRPr="00405888">
        <w:t>Background</w:t>
      </w:r>
      <w:bookmarkEnd w:id="11"/>
      <w:bookmarkEnd w:id="12"/>
      <w:bookmarkEnd w:id="13"/>
    </w:p>
    <w:p w:rsidR="00B9432D" w:rsidRPr="00405888" w:rsidRDefault="00B9432D" w:rsidP="00B9432D">
      <w:pPr>
        <w:rPr>
          <w:lang w:val="en-GB"/>
        </w:rPr>
      </w:pPr>
      <w:r w:rsidRPr="00405888">
        <w:rPr>
          <w:lang w:val="en-GB"/>
        </w:rPr>
        <w:t>Collecting,</w:t>
      </w:r>
      <w:r w:rsidRPr="00405888">
        <w:rPr>
          <w:spacing w:val="62"/>
          <w:lang w:val="en-GB"/>
        </w:rPr>
        <w:t xml:space="preserve"> </w:t>
      </w:r>
      <w:r w:rsidRPr="00405888">
        <w:rPr>
          <w:lang w:val="en-GB"/>
        </w:rPr>
        <w:t>compiling,</w:t>
      </w:r>
      <w:r w:rsidRPr="00405888">
        <w:rPr>
          <w:spacing w:val="60"/>
          <w:lang w:val="en-GB"/>
        </w:rPr>
        <w:t xml:space="preserve"> </w:t>
      </w:r>
      <w:r w:rsidRPr="00405888">
        <w:rPr>
          <w:lang w:val="en-GB"/>
        </w:rPr>
        <w:t>analysing</w:t>
      </w:r>
      <w:r w:rsidRPr="00405888">
        <w:rPr>
          <w:spacing w:val="64"/>
          <w:lang w:val="en-GB"/>
        </w:rPr>
        <w:t xml:space="preserve"> </w:t>
      </w:r>
      <w:r w:rsidRPr="00405888">
        <w:rPr>
          <w:lang w:val="en-GB"/>
        </w:rPr>
        <w:t>and</w:t>
      </w:r>
      <w:r w:rsidRPr="00405888">
        <w:rPr>
          <w:spacing w:val="63"/>
          <w:lang w:val="en-GB"/>
        </w:rPr>
        <w:t xml:space="preserve"> </w:t>
      </w:r>
      <w:r w:rsidRPr="00405888">
        <w:rPr>
          <w:lang w:val="en-GB"/>
        </w:rPr>
        <w:t>publishing</w:t>
      </w:r>
      <w:r w:rsidRPr="00405888">
        <w:rPr>
          <w:spacing w:val="64"/>
          <w:lang w:val="en-GB"/>
        </w:rPr>
        <w:t xml:space="preserve"> </w:t>
      </w:r>
      <w:r w:rsidRPr="00405888">
        <w:rPr>
          <w:spacing w:val="-1"/>
          <w:lang w:val="en-GB"/>
        </w:rPr>
        <w:t>statistical</w:t>
      </w:r>
      <w:r w:rsidRPr="00405888">
        <w:rPr>
          <w:spacing w:val="66"/>
          <w:lang w:val="en-GB"/>
        </w:rPr>
        <w:t xml:space="preserve"> </w:t>
      </w:r>
      <w:r w:rsidRPr="00405888">
        <w:rPr>
          <w:lang w:val="en-GB"/>
        </w:rPr>
        <w:t>data</w:t>
      </w:r>
      <w:r w:rsidRPr="00405888">
        <w:rPr>
          <w:spacing w:val="62"/>
          <w:lang w:val="en-GB"/>
        </w:rPr>
        <w:t xml:space="preserve"> </w:t>
      </w:r>
      <w:r w:rsidRPr="00405888">
        <w:rPr>
          <w:spacing w:val="1"/>
          <w:lang w:val="en-GB"/>
        </w:rPr>
        <w:t>is</w:t>
      </w:r>
      <w:r w:rsidRPr="00405888">
        <w:rPr>
          <w:spacing w:val="60"/>
          <w:lang w:val="en-GB"/>
        </w:rPr>
        <w:t xml:space="preserve"> </w:t>
      </w:r>
      <w:r w:rsidRPr="00405888">
        <w:rPr>
          <w:lang w:val="en-GB"/>
        </w:rPr>
        <w:t>a</w:t>
      </w:r>
      <w:r w:rsidRPr="00405888">
        <w:rPr>
          <w:spacing w:val="2"/>
          <w:lang w:val="en-GB"/>
        </w:rPr>
        <w:t xml:space="preserve"> </w:t>
      </w:r>
      <w:r w:rsidRPr="00405888">
        <w:rPr>
          <w:lang w:val="en-GB"/>
        </w:rPr>
        <w:t>long-standing</w:t>
      </w:r>
      <w:r w:rsidRPr="00405888">
        <w:rPr>
          <w:spacing w:val="42"/>
          <w:w w:val="99"/>
          <w:lang w:val="en-GB"/>
        </w:rPr>
        <w:t xml:space="preserve"> </w:t>
      </w:r>
      <w:r w:rsidRPr="00405888">
        <w:rPr>
          <w:spacing w:val="-1"/>
          <w:lang w:val="en-GB"/>
        </w:rPr>
        <w:t>method</w:t>
      </w:r>
      <w:r w:rsidRPr="00405888">
        <w:rPr>
          <w:spacing w:val="19"/>
          <w:lang w:val="en-GB"/>
        </w:rPr>
        <w:t xml:space="preserve"> </w:t>
      </w:r>
      <w:r w:rsidRPr="00405888">
        <w:rPr>
          <w:spacing w:val="1"/>
          <w:lang w:val="en-GB"/>
        </w:rPr>
        <w:t>to</w:t>
      </w:r>
      <w:r w:rsidRPr="00405888">
        <w:rPr>
          <w:spacing w:val="20"/>
          <w:lang w:val="en-GB"/>
        </w:rPr>
        <w:t xml:space="preserve"> </w:t>
      </w:r>
      <w:r w:rsidRPr="00405888">
        <w:rPr>
          <w:lang w:val="en-GB"/>
        </w:rPr>
        <w:t>support</w:t>
      </w:r>
      <w:r w:rsidRPr="00405888">
        <w:rPr>
          <w:spacing w:val="19"/>
          <w:lang w:val="en-GB"/>
        </w:rPr>
        <w:t xml:space="preserve"> </w:t>
      </w:r>
      <w:r w:rsidRPr="00405888">
        <w:rPr>
          <w:lang w:val="en-GB"/>
        </w:rPr>
        <w:t>decision</w:t>
      </w:r>
      <w:r w:rsidRPr="00405888">
        <w:rPr>
          <w:spacing w:val="20"/>
          <w:lang w:val="en-GB"/>
        </w:rPr>
        <w:t xml:space="preserve"> </w:t>
      </w:r>
      <w:r w:rsidRPr="00405888">
        <w:rPr>
          <w:lang w:val="en-GB"/>
        </w:rPr>
        <w:t>making.</w:t>
      </w:r>
      <w:r w:rsidRPr="00405888">
        <w:rPr>
          <w:spacing w:val="18"/>
          <w:lang w:val="en-GB"/>
        </w:rPr>
        <w:t xml:space="preserve"> </w:t>
      </w:r>
      <w:r w:rsidRPr="00405888">
        <w:rPr>
          <w:spacing w:val="-1"/>
          <w:lang w:val="en-GB"/>
        </w:rPr>
        <w:t>Statistical</w:t>
      </w:r>
      <w:r w:rsidRPr="00405888">
        <w:rPr>
          <w:spacing w:val="18"/>
          <w:lang w:val="en-GB"/>
        </w:rPr>
        <w:t xml:space="preserve"> </w:t>
      </w:r>
      <w:r w:rsidRPr="00405888">
        <w:rPr>
          <w:lang w:val="en-GB"/>
        </w:rPr>
        <w:t>data</w:t>
      </w:r>
      <w:r w:rsidRPr="00405888">
        <w:rPr>
          <w:spacing w:val="19"/>
          <w:lang w:val="en-GB"/>
        </w:rPr>
        <w:t xml:space="preserve"> </w:t>
      </w:r>
      <w:r w:rsidRPr="00405888">
        <w:rPr>
          <w:spacing w:val="1"/>
          <w:lang w:val="en-GB"/>
        </w:rPr>
        <w:t>is</w:t>
      </w:r>
      <w:r w:rsidRPr="00405888">
        <w:rPr>
          <w:spacing w:val="18"/>
          <w:lang w:val="en-GB"/>
        </w:rPr>
        <w:t xml:space="preserve"> </w:t>
      </w:r>
      <w:r w:rsidRPr="00405888">
        <w:rPr>
          <w:lang w:val="en-GB"/>
        </w:rPr>
        <w:t>available</w:t>
      </w:r>
      <w:r w:rsidRPr="00405888">
        <w:rPr>
          <w:spacing w:val="17"/>
          <w:lang w:val="en-GB"/>
        </w:rPr>
        <w:t xml:space="preserve"> </w:t>
      </w:r>
      <w:r w:rsidRPr="00405888">
        <w:rPr>
          <w:lang w:val="en-GB"/>
        </w:rPr>
        <w:t>via</w:t>
      </w:r>
      <w:r w:rsidRPr="00405888">
        <w:rPr>
          <w:spacing w:val="19"/>
          <w:lang w:val="en-GB"/>
        </w:rPr>
        <w:t xml:space="preserve"> </w:t>
      </w:r>
      <w:r w:rsidRPr="00405888">
        <w:rPr>
          <w:spacing w:val="1"/>
          <w:lang w:val="en-GB"/>
        </w:rPr>
        <w:t>high-end</w:t>
      </w:r>
      <w:r w:rsidRPr="00405888">
        <w:rPr>
          <w:spacing w:val="20"/>
          <w:lang w:val="en-GB"/>
        </w:rPr>
        <w:t xml:space="preserve"> </w:t>
      </w:r>
      <w:r w:rsidRPr="00405888">
        <w:rPr>
          <w:lang w:val="en-GB"/>
        </w:rPr>
        <w:t>quality</w:t>
      </w:r>
      <w:r w:rsidRPr="00405888">
        <w:rPr>
          <w:spacing w:val="64"/>
          <w:w w:val="99"/>
          <w:lang w:val="en-GB"/>
        </w:rPr>
        <w:t xml:space="preserve"> </w:t>
      </w:r>
      <w:r w:rsidRPr="00405888">
        <w:rPr>
          <w:lang w:val="en-GB"/>
        </w:rPr>
        <w:t>data</w:t>
      </w:r>
      <w:r w:rsidRPr="00405888">
        <w:rPr>
          <w:spacing w:val="-20"/>
          <w:lang w:val="en-GB"/>
        </w:rPr>
        <w:t xml:space="preserve"> </w:t>
      </w:r>
      <w:r w:rsidRPr="00405888">
        <w:rPr>
          <w:lang w:val="en-GB"/>
        </w:rPr>
        <w:t>publishing</w:t>
      </w:r>
      <w:r w:rsidRPr="00405888">
        <w:rPr>
          <w:spacing w:val="-20"/>
          <w:lang w:val="en-GB"/>
        </w:rPr>
        <w:t xml:space="preserve"> </w:t>
      </w:r>
      <w:r w:rsidRPr="00405888">
        <w:rPr>
          <w:spacing w:val="-1"/>
          <w:lang w:val="en-GB"/>
        </w:rPr>
        <w:t>platforms</w:t>
      </w:r>
      <w:r w:rsidRPr="00405888">
        <w:rPr>
          <w:spacing w:val="-20"/>
          <w:lang w:val="en-GB"/>
        </w:rPr>
        <w:t xml:space="preserve"> </w:t>
      </w:r>
      <w:r w:rsidRPr="00405888">
        <w:rPr>
          <w:lang w:val="en-GB"/>
        </w:rPr>
        <w:t>as</w:t>
      </w:r>
      <w:r w:rsidRPr="00405888">
        <w:rPr>
          <w:spacing w:val="-19"/>
          <w:lang w:val="en-GB"/>
        </w:rPr>
        <w:t xml:space="preserve"> </w:t>
      </w:r>
      <w:r w:rsidRPr="00405888">
        <w:rPr>
          <w:lang w:val="en-GB"/>
        </w:rPr>
        <w:t>well</w:t>
      </w:r>
      <w:r w:rsidRPr="00405888">
        <w:rPr>
          <w:spacing w:val="-18"/>
          <w:lang w:val="en-GB"/>
        </w:rPr>
        <w:t xml:space="preserve"> </w:t>
      </w:r>
      <w:r w:rsidRPr="00405888">
        <w:rPr>
          <w:lang w:val="en-GB"/>
        </w:rPr>
        <w:t>as</w:t>
      </w:r>
      <w:r w:rsidRPr="00405888">
        <w:rPr>
          <w:spacing w:val="-17"/>
          <w:lang w:val="en-GB"/>
        </w:rPr>
        <w:t xml:space="preserve"> </w:t>
      </w:r>
      <w:r w:rsidRPr="00405888">
        <w:rPr>
          <w:spacing w:val="1"/>
          <w:lang w:val="en-GB"/>
        </w:rPr>
        <w:t>in</w:t>
      </w:r>
      <w:r w:rsidRPr="00405888">
        <w:rPr>
          <w:spacing w:val="-20"/>
          <w:lang w:val="en-GB"/>
        </w:rPr>
        <w:t xml:space="preserve"> </w:t>
      </w:r>
      <w:r w:rsidRPr="00405888">
        <w:rPr>
          <w:lang w:val="en-GB"/>
        </w:rPr>
        <w:t>the</w:t>
      </w:r>
      <w:r w:rsidRPr="00405888">
        <w:rPr>
          <w:spacing w:val="-22"/>
          <w:lang w:val="en-GB"/>
        </w:rPr>
        <w:t xml:space="preserve"> </w:t>
      </w:r>
      <w:r w:rsidRPr="00405888">
        <w:rPr>
          <w:spacing w:val="-1"/>
          <w:lang w:val="en-GB"/>
        </w:rPr>
        <w:t>form</w:t>
      </w:r>
      <w:r w:rsidRPr="00405888">
        <w:rPr>
          <w:spacing w:val="-17"/>
          <w:lang w:val="en-GB"/>
        </w:rPr>
        <w:t xml:space="preserve"> </w:t>
      </w:r>
      <w:r w:rsidRPr="00405888">
        <w:rPr>
          <w:lang w:val="en-GB"/>
        </w:rPr>
        <w:t>of</w:t>
      </w:r>
      <w:r w:rsidRPr="00405888">
        <w:rPr>
          <w:spacing w:val="-20"/>
          <w:lang w:val="en-GB"/>
        </w:rPr>
        <w:t xml:space="preserve"> </w:t>
      </w:r>
      <w:r w:rsidRPr="00405888">
        <w:rPr>
          <w:lang w:val="en-GB"/>
        </w:rPr>
        <w:t>ad hoc</w:t>
      </w:r>
      <w:r w:rsidRPr="00405888">
        <w:rPr>
          <w:spacing w:val="-19"/>
          <w:lang w:val="en-GB"/>
        </w:rPr>
        <w:t xml:space="preserve"> </w:t>
      </w:r>
      <w:r w:rsidRPr="00405888">
        <w:rPr>
          <w:spacing w:val="-1"/>
          <w:lang w:val="en-GB"/>
        </w:rPr>
        <w:t>created</w:t>
      </w:r>
      <w:r w:rsidRPr="00405888">
        <w:rPr>
          <w:spacing w:val="-17"/>
          <w:lang w:val="en-GB"/>
        </w:rPr>
        <w:t xml:space="preserve"> </w:t>
      </w:r>
      <w:r w:rsidRPr="00405888">
        <w:rPr>
          <w:lang w:val="en-GB"/>
        </w:rPr>
        <w:t>tabular</w:t>
      </w:r>
      <w:r w:rsidRPr="00405888">
        <w:rPr>
          <w:spacing w:val="-21"/>
          <w:lang w:val="en-GB"/>
        </w:rPr>
        <w:t xml:space="preserve"> </w:t>
      </w:r>
      <w:r w:rsidRPr="00405888">
        <w:rPr>
          <w:lang w:val="en-GB"/>
        </w:rPr>
        <w:t>data.</w:t>
      </w:r>
      <w:r w:rsidRPr="00405888">
        <w:rPr>
          <w:spacing w:val="-19"/>
          <w:lang w:val="en-GB"/>
        </w:rPr>
        <w:t xml:space="preserve"> </w:t>
      </w:r>
      <w:r w:rsidRPr="00405888">
        <w:rPr>
          <w:spacing w:val="-2"/>
          <w:lang w:val="en-GB"/>
        </w:rPr>
        <w:t>It</w:t>
      </w:r>
      <w:r w:rsidRPr="00405888">
        <w:rPr>
          <w:spacing w:val="-15"/>
          <w:lang w:val="en-GB"/>
        </w:rPr>
        <w:t xml:space="preserve"> </w:t>
      </w:r>
      <w:r w:rsidRPr="00405888">
        <w:rPr>
          <w:lang w:val="en-GB"/>
        </w:rPr>
        <w:t>should</w:t>
      </w:r>
      <w:r w:rsidRPr="00405888">
        <w:rPr>
          <w:spacing w:val="56"/>
          <w:w w:val="99"/>
          <w:lang w:val="en-GB"/>
        </w:rPr>
        <w:t xml:space="preserve"> </w:t>
      </w:r>
      <w:r w:rsidRPr="00405888">
        <w:rPr>
          <w:lang w:val="en-GB"/>
        </w:rPr>
        <w:t>be</w:t>
      </w:r>
      <w:r w:rsidRPr="00405888">
        <w:rPr>
          <w:spacing w:val="12"/>
          <w:lang w:val="en-GB"/>
        </w:rPr>
        <w:t xml:space="preserve"> </w:t>
      </w:r>
      <w:r w:rsidRPr="00405888">
        <w:rPr>
          <w:spacing w:val="-1"/>
          <w:lang w:val="en-GB"/>
        </w:rPr>
        <w:t>noted</w:t>
      </w:r>
      <w:r w:rsidRPr="00405888">
        <w:rPr>
          <w:spacing w:val="13"/>
          <w:lang w:val="en-GB"/>
        </w:rPr>
        <w:t xml:space="preserve"> </w:t>
      </w:r>
      <w:r w:rsidRPr="00405888">
        <w:rPr>
          <w:lang w:val="en-GB"/>
        </w:rPr>
        <w:t>that</w:t>
      </w:r>
      <w:r w:rsidRPr="00405888">
        <w:rPr>
          <w:spacing w:val="15"/>
          <w:lang w:val="en-GB"/>
        </w:rPr>
        <w:t xml:space="preserve"> </w:t>
      </w:r>
      <w:r w:rsidRPr="00405888">
        <w:rPr>
          <w:lang w:val="en-GB"/>
        </w:rPr>
        <w:t>the</w:t>
      </w:r>
      <w:r w:rsidRPr="00405888">
        <w:rPr>
          <w:spacing w:val="14"/>
          <w:lang w:val="en-GB"/>
        </w:rPr>
        <w:t xml:space="preserve"> </w:t>
      </w:r>
      <w:r w:rsidRPr="00405888">
        <w:rPr>
          <w:lang w:val="en-GB"/>
        </w:rPr>
        <w:t>statistical</w:t>
      </w:r>
      <w:r w:rsidRPr="00405888">
        <w:rPr>
          <w:spacing w:val="15"/>
          <w:lang w:val="en-GB"/>
        </w:rPr>
        <w:t xml:space="preserve"> </w:t>
      </w:r>
      <w:r w:rsidRPr="00405888">
        <w:rPr>
          <w:lang w:val="en-GB"/>
        </w:rPr>
        <w:t>data</w:t>
      </w:r>
      <w:r w:rsidRPr="00405888">
        <w:rPr>
          <w:spacing w:val="14"/>
          <w:lang w:val="en-GB"/>
        </w:rPr>
        <w:t xml:space="preserve"> </w:t>
      </w:r>
      <w:r w:rsidRPr="00405888">
        <w:rPr>
          <w:spacing w:val="-1"/>
          <w:lang w:val="en-GB"/>
        </w:rPr>
        <w:t>domain</w:t>
      </w:r>
      <w:r w:rsidRPr="00405888">
        <w:rPr>
          <w:spacing w:val="14"/>
          <w:lang w:val="en-GB"/>
        </w:rPr>
        <w:t xml:space="preserve"> </w:t>
      </w:r>
      <w:r w:rsidRPr="00405888">
        <w:rPr>
          <w:spacing w:val="-1"/>
          <w:lang w:val="en-GB"/>
        </w:rPr>
        <w:t>was</w:t>
      </w:r>
      <w:r w:rsidRPr="00405888">
        <w:rPr>
          <w:spacing w:val="13"/>
          <w:lang w:val="en-GB"/>
        </w:rPr>
        <w:t xml:space="preserve"> </w:t>
      </w:r>
      <w:r w:rsidRPr="00405888">
        <w:rPr>
          <w:lang w:val="en-GB"/>
        </w:rPr>
        <w:t>one</w:t>
      </w:r>
      <w:r w:rsidRPr="00405888">
        <w:rPr>
          <w:spacing w:val="15"/>
          <w:lang w:val="en-GB"/>
        </w:rPr>
        <w:t xml:space="preserve"> </w:t>
      </w:r>
      <w:r w:rsidRPr="00405888">
        <w:rPr>
          <w:spacing w:val="-1"/>
          <w:lang w:val="en-GB"/>
        </w:rPr>
        <w:t>of</w:t>
      </w:r>
      <w:r w:rsidRPr="00405888">
        <w:rPr>
          <w:spacing w:val="12"/>
          <w:lang w:val="en-GB"/>
        </w:rPr>
        <w:t xml:space="preserve"> </w:t>
      </w:r>
      <w:r w:rsidRPr="00405888">
        <w:rPr>
          <w:lang w:val="en-GB"/>
        </w:rPr>
        <w:t>the</w:t>
      </w:r>
      <w:r w:rsidRPr="00405888">
        <w:rPr>
          <w:spacing w:val="14"/>
          <w:lang w:val="en-GB"/>
        </w:rPr>
        <w:t xml:space="preserve"> </w:t>
      </w:r>
      <w:r w:rsidRPr="00405888">
        <w:rPr>
          <w:lang w:val="en-GB"/>
        </w:rPr>
        <w:t>first</w:t>
      </w:r>
      <w:r w:rsidRPr="00405888">
        <w:rPr>
          <w:spacing w:val="14"/>
          <w:lang w:val="en-GB"/>
        </w:rPr>
        <w:t xml:space="preserve"> </w:t>
      </w:r>
      <w:r w:rsidRPr="00405888">
        <w:rPr>
          <w:lang w:val="en-GB"/>
        </w:rPr>
        <w:t>data</w:t>
      </w:r>
      <w:r w:rsidRPr="00405888">
        <w:rPr>
          <w:spacing w:val="13"/>
          <w:lang w:val="en-GB"/>
        </w:rPr>
        <w:t xml:space="preserve"> </w:t>
      </w:r>
      <w:r w:rsidRPr="00405888">
        <w:rPr>
          <w:lang w:val="en-GB"/>
        </w:rPr>
        <w:t>domains</w:t>
      </w:r>
      <w:r w:rsidRPr="00405888">
        <w:rPr>
          <w:spacing w:val="13"/>
          <w:lang w:val="en-GB"/>
        </w:rPr>
        <w:t xml:space="preserve"> </w:t>
      </w:r>
      <w:r w:rsidRPr="00405888">
        <w:rPr>
          <w:spacing w:val="2"/>
          <w:lang w:val="en-GB"/>
        </w:rPr>
        <w:t>that</w:t>
      </w:r>
      <w:r w:rsidRPr="00405888">
        <w:rPr>
          <w:spacing w:val="14"/>
          <w:lang w:val="en-GB"/>
        </w:rPr>
        <w:t xml:space="preserve"> </w:t>
      </w:r>
      <w:r w:rsidRPr="00405888">
        <w:rPr>
          <w:lang w:val="en-GB"/>
        </w:rPr>
        <w:t>provided</w:t>
      </w:r>
      <w:r w:rsidRPr="00405888">
        <w:rPr>
          <w:spacing w:val="-7"/>
          <w:lang w:val="en-GB"/>
        </w:rPr>
        <w:t xml:space="preserve"> </w:t>
      </w:r>
      <w:r w:rsidRPr="00405888">
        <w:rPr>
          <w:spacing w:val="-1"/>
          <w:lang w:val="en-GB"/>
        </w:rPr>
        <w:t>open</w:t>
      </w:r>
      <w:r w:rsidRPr="00405888">
        <w:rPr>
          <w:spacing w:val="-7"/>
          <w:lang w:val="en-GB"/>
        </w:rPr>
        <w:t xml:space="preserve"> </w:t>
      </w:r>
      <w:r w:rsidRPr="00405888">
        <w:rPr>
          <w:lang w:val="en-GB"/>
        </w:rPr>
        <w:t>and</w:t>
      </w:r>
      <w:r w:rsidRPr="00405888">
        <w:rPr>
          <w:spacing w:val="-6"/>
          <w:lang w:val="en-GB"/>
        </w:rPr>
        <w:t xml:space="preserve"> </w:t>
      </w:r>
      <w:r w:rsidRPr="00405888">
        <w:rPr>
          <w:lang w:val="en-GB"/>
        </w:rPr>
        <w:t>transparent</w:t>
      </w:r>
      <w:r w:rsidRPr="00405888">
        <w:rPr>
          <w:spacing w:val="-7"/>
          <w:lang w:val="en-GB"/>
        </w:rPr>
        <w:t xml:space="preserve"> </w:t>
      </w:r>
      <w:r w:rsidRPr="00405888">
        <w:rPr>
          <w:spacing w:val="-1"/>
          <w:lang w:val="en-GB"/>
        </w:rPr>
        <w:t>access</w:t>
      </w:r>
      <w:r w:rsidRPr="00405888">
        <w:rPr>
          <w:spacing w:val="-8"/>
          <w:lang w:val="en-GB"/>
        </w:rPr>
        <w:t xml:space="preserve"> </w:t>
      </w:r>
      <w:r w:rsidRPr="00405888">
        <w:rPr>
          <w:spacing w:val="1"/>
          <w:lang w:val="en-GB"/>
        </w:rPr>
        <w:t>to</w:t>
      </w:r>
      <w:r w:rsidRPr="00405888">
        <w:rPr>
          <w:spacing w:val="-9"/>
          <w:lang w:val="en-GB"/>
        </w:rPr>
        <w:t xml:space="preserve"> </w:t>
      </w:r>
      <w:r w:rsidRPr="00405888">
        <w:rPr>
          <w:lang w:val="en-GB"/>
        </w:rPr>
        <w:t>its</w:t>
      </w:r>
      <w:r w:rsidRPr="00405888">
        <w:rPr>
          <w:spacing w:val="-8"/>
          <w:lang w:val="en-GB"/>
        </w:rPr>
        <w:t xml:space="preserve"> </w:t>
      </w:r>
      <w:r w:rsidRPr="00405888">
        <w:rPr>
          <w:lang w:val="en-GB"/>
        </w:rPr>
        <w:t>data.</w:t>
      </w:r>
    </w:p>
    <w:p w:rsidR="00B9432D" w:rsidRPr="00405888" w:rsidRDefault="00B9432D" w:rsidP="00B9432D">
      <w:pPr>
        <w:rPr>
          <w:rFonts w:cs="Verdana"/>
          <w:lang w:val="en-GB"/>
        </w:rPr>
      </w:pPr>
      <w:r w:rsidRPr="00405888">
        <w:rPr>
          <w:rFonts w:cs="Verdana"/>
          <w:lang w:val="en-GB"/>
        </w:rPr>
        <w:t>This</w:t>
      </w:r>
      <w:r w:rsidRPr="00405888">
        <w:rPr>
          <w:rFonts w:cs="Verdana"/>
          <w:spacing w:val="-26"/>
          <w:lang w:val="en-GB"/>
        </w:rPr>
        <w:t xml:space="preserve"> </w:t>
      </w:r>
      <w:r w:rsidRPr="00405888">
        <w:rPr>
          <w:rFonts w:cs="Verdana"/>
          <w:lang w:val="en-GB"/>
        </w:rPr>
        <w:t>value</w:t>
      </w:r>
      <w:r w:rsidRPr="00405888">
        <w:rPr>
          <w:rFonts w:cs="Verdana"/>
          <w:spacing w:val="-25"/>
          <w:lang w:val="en-GB"/>
        </w:rPr>
        <w:t xml:space="preserve"> </w:t>
      </w:r>
      <w:r w:rsidRPr="00405888">
        <w:rPr>
          <w:rFonts w:cs="Verdana"/>
          <w:lang w:val="en-GB"/>
        </w:rPr>
        <w:t>has</w:t>
      </w:r>
      <w:r w:rsidRPr="00405888">
        <w:rPr>
          <w:rFonts w:cs="Verdana"/>
          <w:spacing w:val="-24"/>
          <w:lang w:val="en-GB"/>
        </w:rPr>
        <w:t xml:space="preserve"> </w:t>
      </w:r>
      <w:r w:rsidRPr="00405888">
        <w:rPr>
          <w:rFonts w:cs="Verdana"/>
          <w:spacing w:val="-1"/>
          <w:lang w:val="en-GB"/>
        </w:rPr>
        <w:t>been</w:t>
      </w:r>
      <w:r w:rsidRPr="00405888">
        <w:rPr>
          <w:rFonts w:cs="Verdana"/>
          <w:spacing w:val="-23"/>
          <w:lang w:val="en-GB"/>
        </w:rPr>
        <w:t xml:space="preserve"> </w:t>
      </w:r>
      <w:r w:rsidRPr="00405888">
        <w:rPr>
          <w:rFonts w:cs="Verdana"/>
          <w:lang w:val="en-GB"/>
        </w:rPr>
        <w:t>recognised:</w:t>
      </w:r>
      <w:r w:rsidRPr="00405888">
        <w:rPr>
          <w:rFonts w:cs="Verdana"/>
          <w:spacing w:val="-24"/>
          <w:lang w:val="en-GB"/>
        </w:rPr>
        <w:t xml:space="preserve"> </w:t>
      </w:r>
      <w:r w:rsidRPr="00405888">
        <w:rPr>
          <w:rFonts w:cs="Verdana"/>
          <w:lang w:val="en-GB"/>
        </w:rPr>
        <w:t>statistical</w:t>
      </w:r>
      <w:r w:rsidRPr="00405888">
        <w:rPr>
          <w:rFonts w:cs="Verdana"/>
          <w:spacing w:val="-23"/>
          <w:lang w:val="en-GB"/>
        </w:rPr>
        <w:t xml:space="preserve"> </w:t>
      </w:r>
      <w:r w:rsidRPr="00405888">
        <w:rPr>
          <w:rFonts w:cs="Verdana"/>
          <w:lang w:val="en-GB"/>
        </w:rPr>
        <w:t>information</w:t>
      </w:r>
      <w:r w:rsidRPr="00405888">
        <w:rPr>
          <w:rFonts w:cs="Verdana"/>
          <w:spacing w:val="-24"/>
          <w:lang w:val="en-GB"/>
        </w:rPr>
        <w:t xml:space="preserve"> </w:t>
      </w:r>
      <w:r w:rsidRPr="00405888">
        <w:rPr>
          <w:rFonts w:cs="Verdana"/>
          <w:lang w:val="en-GB"/>
        </w:rPr>
        <w:t>has</w:t>
      </w:r>
      <w:r w:rsidRPr="00405888">
        <w:rPr>
          <w:rFonts w:cs="Verdana"/>
          <w:spacing w:val="-24"/>
          <w:lang w:val="en-GB"/>
        </w:rPr>
        <w:t xml:space="preserve"> </w:t>
      </w:r>
      <w:r w:rsidRPr="00405888">
        <w:rPr>
          <w:rFonts w:cs="Verdana"/>
          <w:spacing w:val="-1"/>
          <w:lang w:val="en-GB"/>
        </w:rPr>
        <w:t>been</w:t>
      </w:r>
      <w:r w:rsidRPr="00405888">
        <w:rPr>
          <w:rFonts w:cs="Verdana"/>
          <w:spacing w:val="-23"/>
          <w:lang w:val="en-GB"/>
        </w:rPr>
        <w:t xml:space="preserve"> </w:t>
      </w:r>
      <w:r w:rsidRPr="00405888">
        <w:rPr>
          <w:rFonts w:cs="Verdana"/>
          <w:lang w:val="en-GB"/>
        </w:rPr>
        <w:t>identified</w:t>
      </w:r>
      <w:r w:rsidRPr="00405888">
        <w:rPr>
          <w:rFonts w:cs="Verdana"/>
          <w:spacing w:val="-24"/>
          <w:lang w:val="en-GB"/>
        </w:rPr>
        <w:t xml:space="preserve"> </w:t>
      </w:r>
      <w:r w:rsidRPr="00405888">
        <w:rPr>
          <w:rFonts w:cs="Verdana"/>
          <w:lang w:val="en-GB"/>
        </w:rPr>
        <w:t>as</w:t>
      </w:r>
      <w:r w:rsidRPr="00405888">
        <w:rPr>
          <w:rFonts w:cs="Verdana"/>
          <w:spacing w:val="-22"/>
          <w:lang w:val="en-GB"/>
        </w:rPr>
        <w:t xml:space="preserve"> </w:t>
      </w:r>
      <w:r w:rsidRPr="00405888">
        <w:rPr>
          <w:rFonts w:cs="Verdana"/>
          <w:lang w:val="en-GB"/>
        </w:rPr>
        <w:t>“high</w:t>
      </w:r>
      <w:r w:rsidRPr="00405888">
        <w:rPr>
          <w:rFonts w:cs="Verdana"/>
          <w:spacing w:val="-24"/>
          <w:lang w:val="en-GB"/>
        </w:rPr>
        <w:t xml:space="preserve"> </w:t>
      </w:r>
      <w:r w:rsidRPr="00405888">
        <w:rPr>
          <w:rFonts w:cs="Verdana"/>
          <w:lang w:val="en-GB"/>
        </w:rPr>
        <w:t>value</w:t>
      </w:r>
      <w:r w:rsidRPr="00405888">
        <w:rPr>
          <w:rFonts w:cs="Verdana"/>
          <w:spacing w:val="40"/>
          <w:w w:val="99"/>
          <w:lang w:val="en-GB"/>
        </w:rPr>
        <w:t xml:space="preserve"> </w:t>
      </w:r>
      <w:r w:rsidRPr="00405888">
        <w:rPr>
          <w:rFonts w:cs="Verdana"/>
          <w:spacing w:val="-1"/>
          <w:lang w:val="en-GB"/>
        </w:rPr>
        <w:t xml:space="preserve">dataset” </w:t>
      </w:r>
      <w:r w:rsidRPr="00405888">
        <w:rPr>
          <w:rFonts w:cs="Verdana"/>
          <w:spacing w:val="1"/>
          <w:lang w:val="en-GB"/>
        </w:rPr>
        <w:t>in</w:t>
      </w:r>
      <w:r w:rsidRPr="00405888">
        <w:rPr>
          <w:rFonts w:cs="Verdana"/>
          <w:spacing w:val="-1"/>
          <w:lang w:val="en-GB"/>
        </w:rPr>
        <w:t xml:space="preserve"> </w:t>
      </w:r>
      <w:r w:rsidRPr="00405888">
        <w:rPr>
          <w:rFonts w:cs="Verdana"/>
          <w:lang w:val="en-GB"/>
        </w:rPr>
        <w:t>the</w:t>
      </w:r>
      <w:r w:rsidRPr="00405888">
        <w:rPr>
          <w:rFonts w:cs="Verdana"/>
          <w:spacing w:val="-4"/>
          <w:lang w:val="en-GB"/>
        </w:rPr>
        <w:t xml:space="preserve"> </w:t>
      </w:r>
      <w:r w:rsidRPr="00405888">
        <w:rPr>
          <w:rFonts w:cs="Verdana"/>
          <w:spacing w:val="-1"/>
          <w:lang w:val="en-GB"/>
        </w:rPr>
        <w:t>G8</w:t>
      </w:r>
      <w:r w:rsidRPr="00405888">
        <w:rPr>
          <w:rFonts w:cs="Verdana"/>
          <w:spacing w:val="1"/>
          <w:lang w:val="en-GB"/>
        </w:rPr>
        <w:t xml:space="preserve"> </w:t>
      </w:r>
      <w:r w:rsidRPr="00405888">
        <w:rPr>
          <w:rFonts w:cs="Verdana"/>
          <w:lang w:val="en-GB"/>
        </w:rPr>
        <w:t>Open</w:t>
      </w:r>
      <w:r w:rsidRPr="00405888">
        <w:rPr>
          <w:rFonts w:cs="Verdana"/>
          <w:spacing w:val="-2"/>
          <w:lang w:val="en-GB"/>
        </w:rPr>
        <w:t xml:space="preserve"> </w:t>
      </w:r>
      <w:r w:rsidRPr="00405888">
        <w:rPr>
          <w:rFonts w:cs="Verdana"/>
          <w:lang w:val="en-GB"/>
        </w:rPr>
        <w:t>Data</w:t>
      </w:r>
      <w:r w:rsidRPr="00405888">
        <w:rPr>
          <w:rFonts w:cs="Verdana"/>
          <w:spacing w:val="-1"/>
          <w:lang w:val="en-GB"/>
        </w:rPr>
        <w:t xml:space="preserve"> </w:t>
      </w:r>
      <w:r w:rsidRPr="00405888">
        <w:rPr>
          <w:rFonts w:cs="Verdana"/>
          <w:lang w:val="en-GB"/>
        </w:rPr>
        <w:t>Charter</w:t>
      </w:r>
      <w:r w:rsidRPr="00405888">
        <w:rPr>
          <w:rStyle w:val="FootnoteReference"/>
          <w:rFonts w:cs="Verdana"/>
          <w:lang w:val="en-GB"/>
        </w:rPr>
        <w:footnoteReference w:id="8"/>
      </w:r>
      <w:r w:rsidRPr="00405888">
        <w:rPr>
          <w:spacing w:val="22"/>
          <w:position w:val="7"/>
          <w:sz w:val="13"/>
          <w:szCs w:val="13"/>
          <w:lang w:val="en-GB"/>
        </w:rPr>
        <w:t xml:space="preserve"> </w:t>
      </w:r>
      <w:r w:rsidRPr="00405888">
        <w:rPr>
          <w:lang w:val="en-GB"/>
        </w:rPr>
        <w:t>and</w:t>
      </w:r>
      <w:r w:rsidRPr="00405888">
        <w:rPr>
          <w:spacing w:val="-1"/>
          <w:lang w:val="en-GB"/>
        </w:rPr>
        <w:t xml:space="preserve"> </w:t>
      </w:r>
      <w:r w:rsidRPr="00405888">
        <w:rPr>
          <w:spacing w:val="1"/>
          <w:lang w:val="en-GB"/>
        </w:rPr>
        <w:t>in</w:t>
      </w:r>
      <w:r w:rsidRPr="00405888">
        <w:rPr>
          <w:spacing w:val="-2"/>
          <w:lang w:val="en-GB"/>
        </w:rPr>
        <w:t xml:space="preserve"> </w:t>
      </w:r>
      <w:r w:rsidRPr="00405888">
        <w:rPr>
          <w:lang w:val="en-GB"/>
        </w:rPr>
        <w:t xml:space="preserve">its </w:t>
      </w:r>
      <w:r w:rsidRPr="00405888">
        <w:rPr>
          <w:spacing w:val="-1"/>
          <w:lang w:val="en-GB"/>
        </w:rPr>
        <w:t>EU</w:t>
      </w:r>
      <w:r w:rsidRPr="00405888">
        <w:rPr>
          <w:spacing w:val="-2"/>
          <w:lang w:val="en-GB"/>
        </w:rPr>
        <w:t xml:space="preserve"> </w:t>
      </w:r>
      <w:r w:rsidRPr="00405888">
        <w:rPr>
          <w:lang w:val="en-GB"/>
        </w:rPr>
        <w:t>implementation</w:t>
      </w:r>
      <w:r w:rsidRPr="00405888">
        <w:rPr>
          <w:rStyle w:val="FootnoteReference"/>
          <w:lang w:val="en-GB"/>
        </w:rPr>
        <w:footnoteReference w:id="9"/>
      </w:r>
      <w:r w:rsidRPr="00405888">
        <w:rPr>
          <w:lang w:val="en-GB"/>
        </w:rPr>
        <w:t>.</w:t>
      </w:r>
      <w:r w:rsidRPr="00405888">
        <w:rPr>
          <w:spacing w:val="-2"/>
          <w:lang w:val="en-GB"/>
        </w:rPr>
        <w:t xml:space="preserve"> </w:t>
      </w:r>
      <w:r w:rsidRPr="00405888">
        <w:rPr>
          <w:spacing w:val="1"/>
          <w:lang w:val="en-GB"/>
        </w:rPr>
        <w:t>This</w:t>
      </w:r>
      <w:r w:rsidRPr="00405888">
        <w:rPr>
          <w:spacing w:val="-2"/>
          <w:lang w:val="en-GB"/>
        </w:rPr>
        <w:t xml:space="preserve"> </w:t>
      </w:r>
      <w:r w:rsidRPr="00405888">
        <w:rPr>
          <w:spacing w:val="-1"/>
          <w:lang w:val="en-GB"/>
        </w:rPr>
        <w:t>statement</w:t>
      </w:r>
      <w:r w:rsidRPr="00405888">
        <w:rPr>
          <w:spacing w:val="68"/>
          <w:w w:val="99"/>
          <w:lang w:val="en-GB"/>
        </w:rPr>
        <w:t xml:space="preserve"> </w:t>
      </w:r>
      <w:r w:rsidRPr="00405888">
        <w:rPr>
          <w:spacing w:val="1"/>
          <w:lang w:val="en-GB"/>
        </w:rPr>
        <w:t>was</w:t>
      </w:r>
      <w:r w:rsidRPr="00405888">
        <w:rPr>
          <w:spacing w:val="-8"/>
          <w:lang w:val="en-GB"/>
        </w:rPr>
        <w:t xml:space="preserve"> </w:t>
      </w:r>
      <w:r w:rsidRPr="00405888">
        <w:rPr>
          <w:lang w:val="en-GB"/>
        </w:rPr>
        <w:t>confirmed</w:t>
      </w:r>
      <w:r w:rsidRPr="00405888">
        <w:rPr>
          <w:spacing w:val="-8"/>
          <w:lang w:val="en-GB"/>
        </w:rPr>
        <w:t xml:space="preserve"> </w:t>
      </w:r>
      <w:r w:rsidRPr="00405888">
        <w:rPr>
          <w:spacing w:val="1"/>
          <w:lang w:val="en-GB"/>
        </w:rPr>
        <w:t>in</w:t>
      </w:r>
      <w:r w:rsidRPr="00405888">
        <w:rPr>
          <w:spacing w:val="-8"/>
          <w:lang w:val="en-GB"/>
        </w:rPr>
        <w:t xml:space="preserve"> </w:t>
      </w:r>
      <w:r w:rsidRPr="00405888">
        <w:rPr>
          <w:lang w:val="en-GB"/>
        </w:rPr>
        <w:t>the</w:t>
      </w:r>
      <w:r w:rsidRPr="00405888">
        <w:rPr>
          <w:spacing w:val="-8"/>
          <w:lang w:val="en-GB"/>
        </w:rPr>
        <w:t xml:space="preserve"> </w:t>
      </w:r>
      <w:r w:rsidRPr="00405888">
        <w:rPr>
          <w:lang w:val="en-GB"/>
        </w:rPr>
        <w:t>Co</w:t>
      </w:r>
      <w:r w:rsidRPr="00405888">
        <w:rPr>
          <w:rFonts w:cs="Verdana"/>
          <w:lang w:val="en-GB"/>
        </w:rPr>
        <w:t>mmission’s</w:t>
      </w:r>
      <w:r w:rsidRPr="00405888">
        <w:rPr>
          <w:rFonts w:cs="Verdana"/>
          <w:spacing w:val="-8"/>
          <w:lang w:val="en-GB"/>
        </w:rPr>
        <w:t xml:space="preserve"> </w:t>
      </w:r>
      <w:r w:rsidRPr="00405888">
        <w:rPr>
          <w:rFonts w:cs="Verdana"/>
          <w:lang w:val="en-GB"/>
        </w:rPr>
        <w:t>notice</w:t>
      </w:r>
      <w:r w:rsidRPr="00405888">
        <w:rPr>
          <w:rFonts w:cs="Verdana"/>
          <w:spacing w:val="-9"/>
          <w:lang w:val="en-GB"/>
        </w:rPr>
        <w:t xml:space="preserve"> </w:t>
      </w:r>
      <w:r w:rsidRPr="00405888">
        <w:rPr>
          <w:rFonts w:cs="Verdana"/>
          <w:lang w:val="en-GB"/>
        </w:rPr>
        <w:t>2014/C</w:t>
      </w:r>
      <w:r w:rsidRPr="00405888">
        <w:rPr>
          <w:rFonts w:cs="Verdana"/>
          <w:spacing w:val="-7"/>
          <w:lang w:val="en-GB"/>
        </w:rPr>
        <w:t xml:space="preserve"> </w:t>
      </w:r>
      <w:r w:rsidRPr="00405888">
        <w:rPr>
          <w:rFonts w:cs="Verdana"/>
          <w:lang w:val="en-GB"/>
        </w:rPr>
        <w:t>240/01</w:t>
      </w:r>
      <w:r w:rsidRPr="00405888">
        <w:rPr>
          <w:rStyle w:val="FootnoteReference"/>
          <w:rFonts w:cs="Verdana"/>
          <w:lang w:val="en-GB"/>
        </w:rPr>
        <w:footnoteReference w:id="10"/>
      </w:r>
      <w:r w:rsidRPr="00405888">
        <w:rPr>
          <w:lang w:val="en-GB"/>
        </w:rPr>
        <w:t>,</w:t>
      </w:r>
      <w:r w:rsidRPr="00405888">
        <w:rPr>
          <w:spacing w:val="-8"/>
          <w:lang w:val="en-GB"/>
        </w:rPr>
        <w:t xml:space="preserve"> </w:t>
      </w:r>
      <w:r w:rsidRPr="00405888">
        <w:rPr>
          <w:lang w:val="en-GB"/>
        </w:rPr>
        <w:t>elaborating</w:t>
      </w:r>
      <w:r w:rsidRPr="00405888">
        <w:rPr>
          <w:spacing w:val="-7"/>
          <w:lang w:val="en-GB"/>
        </w:rPr>
        <w:t xml:space="preserve"> </w:t>
      </w:r>
      <w:r w:rsidRPr="00405888">
        <w:rPr>
          <w:spacing w:val="-2"/>
          <w:lang w:val="en-GB"/>
        </w:rPr>
        <w:t>the</w:t>
      </w:r>
      <w:r w:rsidRPr="00405888">
        <w:rPr>
          <w:spacing w:val="-8"/>
          <w:lang w:val="en-GB"/>
        </w:rPr>
        <w:t xml:space="preserve"> </w:t>
      </w:r>
      <w:r w:rsidRPr="00405888">
        <w:rPr>
          <w:lang w:val="en-GB"/>
        </w:rPr>
        <w:t>results</w:t>
      </w:r>
      <w:r w:rsidRPr="00405888">
        <w:rPr>
          <w:spacing w:val="-8"/>
          <w:lang w:val="en-GB"/>
        </w:rPr>
        <w:t xml:space="preserve"> </w:t>
      </w:r>
      <w:r w:rsidRPr="00405888">
        <w:rPr>
          <w:spacing w:val="-1"/>
          <w:lang w:val="en-GB"/>
        </w:rPr>
        <w:t>of</w:t>
      </w:r>
      <w:r w:rsidRPr="00405888">
        <w:rPr>
          <w:spacing w:val="-8"/>
          <w:lang w:val="en-GB"/>
        </w:rPr>
        <w:t xml:space="preserve"> </w:t>
      </w:r>
      <w:r w:rsidRPr="00405888">
        <w:rPr>
          <w:lang w:val="en-GB"/>
        </w:rPr>
        <w:t>the</w:t>
      </w:r>
      <w:r w:rsidRPr="00405888">
        <w:rPr>
          <w:spacing w:val="30"/>
          <w:w w:val="99"/>
          <w:lang w:val="en-GB"/>
        </w:rPr>
        <w:t xml:space="preserve"> </w:t>
      </w:r>
      <w:r w:rsidRPr="00405888">
        <w:rPr>
          <w:lang w:val="en-GB"/>
        </w:rPr>
        <w:t>online</w:t>
      </w:r>
      <w:r w:rsidRPr="00405888">
        <w:rPr>
          <w:spacing w:val="-4"/>
          <w:lang w:val="en-GB"/>
        </w:rPr>
        <w:t xml:space="preserve"> </w:t>
      </w:r>
      <w:r w:rsidRPr="00405888">
        <w:rPr>
          <w:lang w:val="en-GB"/>
        </w:rPr>
        <w:t>consultation</w:t>
      </w:r>
      <w:r w:rsidRPr="00405888">
        <w:rPr>
          <w:spacing w:val="-1"/>
          <w:lang w:val="en-GB"/>
        </w:rPr>
        <w:t xml:space="preserve"> </w:t>
      </w:r>
      <w:r w:rsidRPr="00405888">
        <w:rPr>
          <w:lang w:val="en-GB"/>
        </w:rPr>
        <w:t>launched</w:t>
      </w:r>
      <w:r w:rsidRPr="00405888">
        <w:rPr>
          <w:spacing w:val="-2"/>
          <w:lang w:val="en-GB"/>
        </w:rPr>
        <w:t xml:space="preserve"> </w:t>
      </w:r>
      <w:r w:rsidRPr="00405888">
        <w:rPr>
          <w:spacing w:val="1"/>
          <w:lang w:val="en-GB"/>
        </w:rPr>
        <w:t>by</w:t>
      </w:r>
      <w:r w:rsidRPr="00405888">
        <w:rPr>
          <w:spacing w:val="-2"/>
          <w:lang w:val="en-GB"/>
        </w:rPr>
        <w:t xml:space="preserve"> </w:t>
      </w:r>
      <w:r w:rsidRPr="00405888">
        <w:rPr>
          <w:spacing w:val="1"/>
          <w:lang w:val="en-GB"/>
        </w:rPr>
        <w:t>the</w:t>
      </w:r>
      <w:r w:rsidRPr="00405888">
        <w:rPr>
          <w:spacing w:val="-3"/>
          <w:lang w:val="en-GB"/>
        </w:rPr>
        <w:t xml:space="preserve"> </w:t>
      </w:r>
      <w:r w:rsidRPr="00405888">
        <w:rPr>
          <w:lang w:val="en-GB"/>
        </w:rPr>
        <w:t>Commission</w:t>
      </w:r>
      <w:r w:rsidRPr="00405888">
        <w:rPr>
          <w:spacing w:val="-2"/>
          <w:lang w:val="en-GB"/>
        </w:rPr>
        <w:t xml:space="preserve"> </w:t>
      </w:r>
      <w:r w:rsidRPr="00405888">
        <w:rPr>
          <w:spacing w:val="1"/>
          <w:lang w:val="en-GB"/>
        </w:rPr>
        <w:t>in</w:t>
      </w:r>
      <w:r w:rsidRPr="00405888">
        <w:rPr>
          <w:spacing w:val="-1"/>
          <w:lang w:val="en-GB"/>
        </w:rPr>
        <w:t xml:space="preserve"> </w:t>
      </w:r>
      <w:r w:rsidRPr="00405888">
        <w:rPr>
          <w:lang w:val="en-GB"/>
        </w:rPr>
        <w:t>August</w:t>
      </w:r>
      <w:r w:rsidRPr="00405888">
        <w:rPr>
          <w:spacing w:val="-3"/>
          <w:lang w:val="en-GB"/>
        </w:rPr>
        <w:t xml:space="preserve"> </w:t>
      </w:r>
      <w:r w:rsidRPr="00405888">
        <w:rPr>
          <w:lang w:val="en-GB"/>
        </w:rPr>
        <w:t>2013</w:t>
      </w:r>
      <w:r w:rsidRPr="00405888">
        <w:rPr>
          <w:spacing w:val="-1"/>
          <w:lang w:val="en-GB"/>
        </w:rPr>
        <w:t xml:space="preserve"> on</w:t>
      </w:r>
      <w:r w:rsidRPr="00405888">
        <w:rPr>
          <w:spacing w:val="-2"/>
          <w:lang w:val="en-GB"/>
        </w:rPr>
        <w:t xml:space="preserve"> </w:t>
      </w:r>
      <w:r w:rsidRPr="00405888">
        <w:rPr>
          <w:spacing w:val="1"/>
          <w:lang w:val="en-GB"/>
        </w:rPr>
        <w:t>the</w:t>
      </w:r>
      <w:r w:rsidRPr="00405888">
        <w:rPr>
          <w:lang w:val="en-GB"/>
        </w:rPr>
        <w:t xml:space="preserve"> revision</w:t>
      </w:r>
      <w:r w:rsidRPr="00405888">
        <w:rPr>
          <w:spacing w:val="-2"/>
          <w:lang w:val="en-GB"/>
        </w:rPr>
        <w:t xml:space="preserve"> </w:t>
      </w:r>
      <w:r w:rsidRPr="00405888">
        <w:rPr>
          <w:lang w:val="en-GB"/>
        </w:rPr>
        <w:t>to</w:t>
      </w:r>
      <w:r w:rsidRPr="00405888">
        <w:rPr>
          <w:spacing w:val="-3"/>
          <w:lang w:val="en-GB"/>
        </w:rPr>
        <w:t xml:space="preserve"> </w:t>
      </w:r>
      <w:r w:rsidRPr="00405888">
        <w:rPr>
          <w:lang w:val="en-GB"/>
        </w:rPr>
        <w:t>the</w:t>
      </w:r>
      <w:r w:rsidRPr="00405888">
        <w:rPr>
          <w:spacing w:val="26"/>
          <w:w w:val="99"/>
          <w:lang w:val="en-GB"/>
        </w:rPr>
        <w:t xml:space="preserve"> </w:t>
      </w:r>
      <w:r w:rsidRPr="00405888">
        <w:rPr>
          <w:lang w:val="en-GB"/>
        </w:rPr>
        <w:t>PSI (Public Sector Information)</w:t>
      </w:r>
      <w:r w:rsidRPr="00405888">
        <w:rPr>
          <w:spacing w:val="-14"/>
          <w:lang w:val="en-GB"/>
        </w:rPr>
        <w:t xml:space="preserve"> </w:t>
      </w:r>
      <w:r w:rsidRPr="00405888">
        <w:rPr>
          <w:lang w:val="en-GB"/>
        </w:rPr>
        <w:t>Directive</w:t>
      </w:r>
      <w:r w:rsidRPr="00405888">
        <w:rPr>
          <w:rStyle w:val="FootnoteReference"/>
          <w:lang w:val="en-GB"/>
        </w:rPr>
        <w:footnoteReference w:id="11"/>
      </w:r>
      <w:r w:rsidRPr="00405888">
        <w:rPr>
          <w:lang w:val="en-GB"/>
        </w:rPr>
        <w:t>.</w:t>
      </w:r>
      <w:r w:rsidRPr="00405888">
        <w:rPr>
          <w:spacing w:val="-15"/>
          <w:lang w:val="en-GB"/>
        </w:rPr>
        <w:t xml:space="preserve"> </w:t>
      </w:r>
      <w:r w:rsidRPr="00405888">
        <w:rPr>
          <w:lang w:val="en-GB"/>
        </w:rPr>
        <w:t>According</w:t>
      </w:r>
      <w:r w:rsidRPr="00405888">
        <w:rPr>
          <w:spacing w:val="-16"/>
          <w:lang w:val="en-GB"/>
        </w:rPr>
        <w:t xml:space="preserve"> </w:t>
      </w:r>
      <w:r w:rsidRPr="00405888">
        <w:rPr>
          <w:lang w:val="en-GB"/>
        </w:rPr>
        <w:t>to</w:t>
      </w:r>
      <w:r w:rsidRPr="00405888">
        <w:rPr>
          <w:spacing w:val="-16"/>
          <w:lang w:val="en-GB"/>
        </w:rPr>
        <w:t xml:space="preserve"> </w:t>
      </w:r>
      <w:r w:rsidRPr="00405888">
        <w:rPr>
          <w:lang w:val="en-GB"/>
        </w:rPr>
        <w:t>the</w:t>
      </w:r>
      <w:r w:rsidRPr="00405888">
        <w:rPr>
          <w:spacing w:val="-15"/>
          <w:lang w:val="en-GB"/>
        </w:rPr>
        <w:t xml:space="preserve"> </w:t>
      </w:r>
      <w:r w:rsidRPr="00405888">
        <w:rPr>
          <w:spacing w:val="-1"/>
          <w:lang w:val="en-GB"/>
        </w:rPr>
        <w:t>feedback</w:t>
      </w:r>
      <w:r w:rsidRPr="00405888">
        <w:rPr>
          <w:spacing w:val="-13"/>
          <w:lang w:val="en-GB"/>
        </w:rPr>
        <w:t xml:space="preserve"> </w:t>
      </w:r>
      <w:r w:rsidRPr="00405888">
        <w:rPr>
          <w:lang w:val="en-GB"/>
        </w:rPr>
        <w:t>received,</w:t>
      </w:r>
      <w:r w:rsidRPr="00405888">
        <w:rPr>
          <w:spacing w:val="-15"/>
          <w:lang w:val="en-GB"/>
        </w:rPr>
        <w:t xml:space="preserve"> </w:t>
      </w:r>
      <w:r w:rsidRPr="00405888">
        <w:rPr>
          <w:lang w:val="en-GB"/>
        </w:rPr>
        <w:t>statistical</w:t>
      </w:r>
      <w:r w:rsidRPr="00405888">
        <w:rPr>
          <w:spacing w:val="-12"/>
          <w:lang w:val="en-GB"/>
        </w:rPr>
        <w:t xml:space="preserve"> </w:t>
      </w:r>
      <w:r w:rsidRPr="00405888">
        <w:rPr>
          <w:lang w:val="en-GB"/>
        </w:rPr>
        <w:t>data</w:t>
      </w:r>
      <w:r w:rsidRPr="00405888">
        <w:rPr>
          <w:spacing w:val="-14"/>
          <w:lang w:val="en-GB"/>
        </w:rPr>
        <w:t xml:space="preserve"> </w:t>
      </w:r>
      <w:r w:rsidRPr="00405888">
        <w:rPr>
          <w:spacing w:val="-1"/>
          <w:lang w:val="en-GB"/>
        </w:rPr>
        <w:t>was</w:t>
      </w:r>
      <w:r w:rsidRPr="00405888">
        <w:rPr>
          <w:spacing w:val="-17"/>
          <w:lang w:val="en-GB"/>
        </w:rPr>
        <w:t xml:space="preserve"> </w:t>
      </w:r>
      <w:r w:rsidRPr="00405888">
        <w:rPr>
          <w:spacing w:val="-1"/>
          <w:lang w:val="en-GB"/>
        </w:rPr>
        <w:t>identified</w:t>
      </w:r>
      <w:r w:rsidRPr="00405888">
        <w:rPr>
          <w:spacing w:val="-13"/>
          <w:lang w:val="en-GB"/>
        </w:rPr>
        <w:t xml:space="preserve"> </w:t>
      </w:r>
      <w:r w:rsidRPr="00405888">
        <w:rPr>
          <w:lang w:val="en-GB"/>
        </w:rPr>
        <w:t>as</w:t>
      </w:r>
      <w:r w:rsidRPr="00405888">
        <w:rPr>
          <w:spacing w:val="-15"/>
          <w:lang w:val="en-GB"/>
        </w:rPr>
        <w:t xml:space="preserve"> </w:t>
      </w:r>
      <w:r w:rsidRPr="00405888">
        <w:rPr>
          <w:lang w:val="en-GB"/>
        </w:rPr>
        <w:t>one</w:t>
      </w:r>
      <w:r w:rsidRPr="00405888">
        <w:rPr>
          <w:spacing w:val="44"/>
          <w:w w:val="99"/>
          <w:lang w:val="en-GB"/>
        </w:rPr>
        <w:t xml:space="preserve"> </w:t>
      </w:r>
      <w:r w:rsidRPr="00405888">
        <w:rPr>
          <w:spacing w:val="-1"/>
          <w:lang w:val="en-GB"/>
        </w:rPr>
        <w:t>of</w:t>
      </w:r>
      <w:r w:rsidRPr="00405888">
        <w:rPr>
          <w:spacing w:val="34"/>
          <w:lang w:val="en-GB"/>
        </w:rPr>
        <w:t xml:space="preserve"> </w:t>
      </w:r>
      <w:r w:rsidRPr="00405888">
        <w:rPr>
          <w:lang w:val="en-GB"/>
        </w:rPr>
        <w:t>the</w:t>
      </w:r>
      <w:r w:rsidRPr="00405888">
        <w:rPr>
          <w:spacing w:val="34"/>
          <w:lang w:val="en-GB"/>
        </w:rPr>
        <w:t xml:space="preserve"> </w:t>
      </w:r>
      <w:r w:rsidRPr="00405888">
        <w:rPr>
          <w:lang w:val="en-GB"/>
        </w:rPr>
        <w:t>thematic</w:t>
      </w:r>
      <w:r w:rsidRPr="00405888">
        <w:rPr>
          <w:spacing w:val="35"/>
          <w:lang w:val="en-GB"/>
        </w:rPr>
        <w:t xml:space="preserve"> </w:t>
      </w:r>
      <w:r w:rsidRPr="00405888">
        <w:rPr>
          <w:rFonts w:cs="Verdana"/>
          <w:lang w:val="en-GB"/>
        </w:rPr>
        <w:t>dataset</w:t>
      </w:r>
      <w:r w:rsidRPr="00405888">
        <w:rPr>
          <w:rFonts w:cs="Verdana"/>
          <w:spacing w:val="33"/>
          <w:lang w:val="en-GB"/>
        </w:rPr>
        <w:t xml:space="preserve"> </w:t>
      </w:r>
      <w:r w:rsidRPr="00405888">
        <w:rPr>
          <w:rFonts w:cs="Verdana"/>
          <w:lang w:val="en-GB"/>
        </w:rPr>
        <w:t>categories</w:t>
      </w:r>
      <w:r w:rsidRPr="00405888">
        <w:rPr>
          <w:rFonts w:cs="Verdana"/>
          <w:spacing w:val="32"/>
          <w:lang w:val="en-GB"/>
        </w:rPr>
        <w:t xml:space="preserve"> </w:t>
      </w:r>
      <w:r w:rsidRPr="00405888">
        <w:rPr>
          <w:rFonts w:cs="Verdana"/>
          <w:lang w:val="en-GB"/>
        </w:rPr>
        <w:t>among</w:t>
      </w:r>
      <w:r w:rsidRPr="00405888">
        <w:rPr>
          <w:rFonts w:cs="Verdana"/>
          <w:spacing w:val="33"/>
          <w:lang w:val="en-GB"/>
        </w:rPr>
        <w:t xml:space="preserve"> </w:t>
      </w:r>
      <w:r w:rsidRPr="00405888">
        <w:rPr>
          <w:rFonts w:cs="Verdana"/>
          <w:lang w:val="en-GB"/>
        </w:rPr>
        <w:t>those</w:t>
      </w:r>
      <w:r w:rsidRPr="00405888">
        <w:rPr>
          <w:rFonts w:cs="Verdana"/>
          <w:spacing w:val="34"/>
          <w:lang w:val="en-GB"/>
        </w:rPr>
        <w:t xml:space="preserve"> </w:t>
      </w:r>
      <w:r w:rsidRPr="00405888">
        <w:rPr>
          <w:rFonts w:cs="Verdana"/>
          <w:spacing w:val="1"/>
          <w:lang w:val="en-GB"/>
        </w:rPr>
        <w:t>“in</w:t>
      </w:r>
      <w:r w:rsidRPr="00405888">
        <w:rPr>
          <w:rFonts w:cs="Verdana"/>
          <w:spacing w:val="34"/>
          <w:lang w:val="en-GB"/>
        </w:rPr>
        <w:t xml:space="preserve"> </w:t>
      </w:r>
      <w:r w:rsidRPr="00405888">
        <w:rPr>
          <w:rFonts w:cs="Verdana"/>
          <w:lang w:val="en-GB"/>
        </w:rPr>
        <w:t>highest</w:t>
      </w:r>
      <w:r w:rsidRPr="00405888">
        <w:rPr>
          <w:rFonts w:cs="Verdana"/>
          <w:spacing w:val="33"/>
          <w:lang w:val="en-GB"/>
        </w:rPr>
        <w:t xml:space="preserve"> </w:t>
      </w:r>
      <w:r w:rsidRPr="00405888">
        <w:rPr>
          <w:rFonts w:cs="Verdana"/>
          <w:lang w:val="en-GB"/>
        </w:rPr>
        <w:t>demand</w:t>
      </w:r>
      <w:r w:rsidRPr="00405888">
        <w:rPr>
          <w:rFonts w:cs="Verdana"/>
          <w:spacing w:val="33"/>
          <w:lang w:val="en-GB"/>
        </w:rPr>
        <w:t xml:space="preserve"> </w:t>
      </w:r>
      <w:r w:rsidRPr="00405888">
        <w:rPr>
          <w:rFonts w:cs="Verdana"/>
          <w:spacing w:val="-1"/>
          <w:lang w:val="en-GB"/>
        </w:rPr>
        <w:t>from</w:t>
      </w:r>
      <w:r w:rsidRPr="00405888">
        <w:rPr>
          <w:rFonts w:cs="Verdana"/>
          <w:spacing w:val="36"/>
          <w:lang w:val="en-GB"/>
        </w:rPr>
        <w:t xml:space="preserve"> </w:t>
      </w:r>
      <w:r w:rsidRPr="00405888">
        <w:rPr>
          <w:rFonts w:cs="Verdana"/>
          <w:spacing w:val="1"/>
          <w:lang w:val="en-GB"/>
        </w:rPr>
        <w:t>re</w:t>
      </w:r>
      <w:r w:rsidRPr="00405888">
        <w:rPr>
          <w:spacing w:val="1"/>
          <w:lang w:val="en-GB"/>
        </w:rPr>
        <w:t>-users</w:t>
      </w:r>
      <w:r w:rsidRPr="00405888">
        <w:rPr>
          <w:spacing w:val="36"/>
          <w:w w:val="99"/>
          <w:lang w:val="en-GB"/>
        </w:rPr>
        <w:t xml:space="preserve"> </w:t>
      </w:r>
      <w:r w:rsidRPr="00405888">
        <w:rPr>
          <w:rFonts w:cs="Verdana"/>
          <w:spacing w:val="-1"/>
          <w:lang w:val="en-GB"/>
        </w:rPr>
        <w:t>across</w:t>
      </w:r>
      <w:r w:rsidRPr="00405888">
        <w:rPr>
          <w:rFonts w:cs="Verdana"/>
          <w:spacing w:val="-7"/>
          <w:lang w:val="en-GB"/>
        </w:rPr>
        <w:t xml:space="preserve"> </w:t>
      </w:r>
      <w:r w:rsidRPr="00405888">
        <w:rPr>
          <w:rFonts w:cs="Verdana"/>
          <w:lang w:val="en-GB"/>
        </w:rPr>
        <w:t>the</w:t>
      </w:r>
      <w:r w:rsidRPr="00405888">
        <w:rPr>
          <w:rFonts w:cs="Verdana"/>
          <w:spacing w:val="-7"/>
          <w:lang w:val="en-GB"/>
        </w:rPr>
        <w:t xml:space="preserve"> </w:t>
      </w:r>
      <w:r w:rsidRPr="00405888">
        <w:rPr>
          <w:rFonts w:cs="Verdana"/>
          <w:lang w:val="en-GB"/>
        </w:rPr>
        <w:t>EU”.</w:t>
      </w:r>
    </w:p>
    <w:p w:rsidR="00B9432D" w:rsidRPr="00405888" w:rsidRDefault="00B9432D" w:rsidP="00B9432D">
      <w:pPr>
        <w:rPr>
          <w:lang w:val="en-GB"/>
        </w:rPr>
      </w:pPr>
      <w:r w:rsidRPr="00405888">
        <w:rPr>
          <w:lang w:val="en-GB"/>
        </w:rPr>
        <w:t>At</w:t>
      </w:r>
      <w:r w:rsidRPr="00405888">
        <w:rPr>
          <w:spacing w:val="10"/>
          <w:lang w:val="en-GB"/>
        </w:rPr>
        <w:t xml:space="preserve"> </w:t>
      </w:r>
      <w:r w:rsidRPr="00405888">
        <w:rPr>
          <w:lang w:val="en-GB"/>
        </w:rPr>
        <w:t>the</w:t>
      </w:r>
      <w:r w:rsidRPr="00405888">
        <w:rPr>
          <w:spacing w:val="9"/>
          <w:lang w:val="en-GB"/>
        </w:rPr>
        <w:t xml:space="preserve"> </w:t>
      </w:r>
      <w:r w:rsidRPr="00405888">
        <w:rPr>
          <w:lang w:val="en-GB"/>
        </w:rPr>
        <w:t>same</w:t>
      </w:r>
      <w:r w:rsidRPr="00405888">
        <w:rPr>
          <w:spacing w:val="10"/>
          <w:lang w:val="en-GB"/>
        </w:rPr>
        <w:t xml:space="preserve"> </w:t>
      </w:r>
      <w:r w:rsidRPr="00405888">
        <w:rPr>
          <w:lang w:val="en-GB"/>
        </w:rPr>
        <w:t>time,</w:t>
      </w:r>
      <w:r w:rsidRPr="00405888">
        <w:rPr>
          <w:spacing w:val="12"/>
          <w:lang w:val="en-GB"/>
        </w:rPr>
        <w:t xml:space="preserve"> </w:t>
      </w:r>
      <w:r w:rsidRPr="00405888">
        <w:rPr>
          <w:lang w:val="en-GB"/>
        </w:rPr>
        <w:t>Open</w:t>
      </w:r>
      <w:r w:rsidRPr="00405888">
        <w:rPr>
          <w:spacing w:val="11"/>
          <w:lang w:val="en-GB"/>
        </w:rPr>
        <w:t xml:space="preserve"> </w:t>
      </w:r>
      <w:r w:rsidRPr="00405888">
        <w:rPr>
          <w:lang w:val="en-GB"/>
        </w:rPr>
        <w:t>Data</w:t>
      </w:r>
      <w:r w:rsidRPr="00405888">
        <w:rPr>
          <w:spacing w:val="10"/>
          <w:lang w:val="en-GB"/>
        </w:rPr>
        <w:t xml:space="preserve"> </w:t>
      </w:r>
      <w:r w:rsidRPr="00405888">
        <w:rPr>
          <w:lang w:val="en-GB"/>
        </w:rPr>
        <w:t>Portals (ODPs)</w:t>
      </w:r>
      <w:r w:rsidRPr="00405888">
        <w:rPr>
          <w:spacing w:val="10"/>
          <w:lang w:val="en-GB"/>
        </w:rPr>
        <w:t xml:space="preserve"> </w:t>
      </w:r>
      <w:r w:rsidRPr="00405888">
        <w:rPr>
          <w:lang w:val="en-GB"/>
        </w:rPr>
        <w:t>are</w:t>
      </w:r>
      <w:r w:rsidRPr="00405888">
        <w:rPr>
          <w:spacing w:val="10"/>
          <w:lang w:val="en-GB"/>
        </w:rPr>
        <w:t xml:space="preserve"> </w:t>
      </w:r>
      <w:r w:rsidRPr="00405888">
        <w:rPr>
          <w:lang w:val="en-GB"/>
        </w:rPr>
        <w:t>being</w:t>
      </w:r>
      <w:r w:rsidRPr="00405888">
        <w:rPr>
          <w:spacing w:val="11"/>
          <w:lang w:val="en-GB"/>
        </w:rPr>
        <w:t xml:space="preserve"> </w:t>
      </w:r>
      <w:r w:rsidRPr="00405888">
        <w:rPr>
          <w:lang w:val="en-GB"/>
        </w:rPr>
        <w:t>established</w:t>
      </w:r>
      <w:r w:rsidRPr="00405888">
        <w:rPr>
          <w:spacing w:val="11"/>
          <w:lang w:val="en-GB"/>
        </w:rPr>
        <w:t xml:space="preserve"> </w:t>
      </w:r>
      <w:r w:rsidRPr="00405888">
        <w:rPr>
          <w:lang w:val="en-GB"/>
        </w:rPr>
        <w:t>throughout</w:t>
      </w:r>
      <w:r w:rsidRPr="00405888">
        <w:rPr>
          <w:spacing w:val="10"/>
          <w:lang w:val="en-GB"/>
        </w:rPr>
        <w:t xml:space="preserve"> </w:t>
      </w:r>
      <w:r w:rsidRPr="00405888">
        <w:rPr>
          <w:spacing w:val="-1"/>
          <w:lang w:val="en-GB"/>
        </w:rPr>
        <w:t>Europe</w:t>
      </w:r>
      <w:r w:rsidRPr="00405888">
        <w:rPr>
          <w:spacing w:val="11"/>
          <w:lang w:val="en-GB"/>
        </w:rPr>
        <w:t xml:space="preserve"> </w:t>
      </w:r>
      <w:r w:rsidRPr="00405888">
        <w:rPr>
          <w:lang w:val="en-GB"/>
        </w:rPr>
        <w:t>by</w:t>
      </w:r>
      <w:r w:rsidRPr="00405888">
        <w:rPr>
          <w:spacing w:val="11"/>
          <w:lang w:val="en-GB"/>
        </w:rPr>
        <w:t xml:space="preserve"> </w:t>
      </w:r>
      <w:r w:rsidRPr="00405888">
        <w:rPr>
          <w:spacing w:val="-1"/>
          <w:lang w:val="en-GB"/>
        </w:rPr>
        <w:t>EU</w:t>
      </w:r>
      <w:r w:rsidRPr="00405888">
        <w:rPr>
          <w:spacing w:val="40"/>
          <w:w w:val="99"/>
          <w:lang w:val="en-GB"/>
        </w:rPr>
        <w:t xml:space="preserve"> </w:t>
      </w:r>
      <w:r w:rsidRPr="00405888">
        <w:rPr>
          <w:lang w:val="en-GB"/>
        </w:rPr>
        <w:t>Member</w:t>
      </w:r>
      <w:r w:rsidRPr="00405888">
        <w:rPr>
          <w:spacing w:val="-18"/>
          <w:lang w:val="en-GB"/>
        </w:rPr>
        <w:t xml:space="preserve"> </w:t>
      </w:r>
      <w:r w:rsidRPr="00405888">
        <w:rPr>
          <w:lang w:val="en-GB"/>
        </w:rPr>
        <w:t>States.</w:t>
      </w:r>
      <w:r w:rsidRPr="00405888">
        <w:rPr>
          <w:spacing w:val="-15"/>
          <w:lang w:val="en-GB"/>
        </w:rPr>
        <w:t xml:space="preserve"> </w:t>
      </w:r>
      <w:r w:rsidRPr="00405888">
        <w:rPr>
          <w:spacing w:val="-1"/>
          <w:lang w:val="en-GB"/>
        </w:rPr>
        <w:t>On</w:t>
      </w:r>
      <w:r w:rsidRPr="00405888">
        <w:rPr>
          <w:spacing w:val="-16"/>
          <w:lang w:val="en-GB"/>
        </w:rPr>
        <w:t xml:space="preserve"> </w:t>
      </w:r>
      <w:r w:rsidRPr="00405888">
        <w:rPr>
          <w:lang w:val="en-GB"/>
        </w:rPr>
        <w:t>the</w:t>
      </w:r>
      <w:r w:rsidRPr="00405888">
        <w:rPr>
          <w:spacing w:val="-16"/>
          <w:lang w:val="en-GB"/>
        </w:rPr>
        <w:t xml:space="preserve"> </w:t>
      </w:r>
      <w:r w:rsidRPr="00405888">
        <w:rPr>
          <w:spacing w:val="-1"/>
          <w:lang w:val="en-GB"/>
        </w:rPr>
        <w:t>European</w:t>
      </w:r>
      <w:r w:rsidRPr="00405888">
        <w:rPr>
          <w:spacing w:val="-16"/>
          <w:lang w:val="en-GB"/>
        </w:rPr>
        <w:t xml:space="preserve"> </w:t>
      </w:r>
      <w:r w:rsidRPr="00405888">
        <w:rPr>
          <w:lang w:val="en-GB"/>
        </w:rPr>
        <w:t>level,</w:t>
      </w:r>
      <w:r w:rsidRPr="00405888">
        <w:rPr>
          <w:spacing w:val="-17"/>
          <w:lang w:val="en-GB"/>
        </w:rPr>
        <w:t xml:space="preserve"> </w:t>
      </w:r>
      <w:r w:rsidRPr="00405888">
        <w:rPr>
          <w:lang w:val="en-GB"/>
        </w:rPr>
        <w:t>the</w:t>
      </w:r>
      <w:r w:rsidRPr="00405888">
        <w:rPr>
          <w:spacing w:val="-18"/>
          <w:lang w:val="en-GB"/>
        </w:rPr>
        <w:t xml:space="preserve"> </w:t>
      </w:r>
      <w:r w:rsidRPr="00405888">
        <w:rPr>
          <w:spacing w:val="-1"/>
          <w:lang w:val="en-GB"/>
        </w:rPr>
        <w:t>European</w:t>
      </w:r>
      <w:r w:rsidRPr="00405888">
        <w:rPr>
          <w:spacing w:val="-16"/>
          <w:lang w:val="en-GB"/>
        </w:rPr>
        <w:t xml:space="preserve"> </w:t>
      </w:r>
      <w:r w:rsidRPr="00405888">
        <w:rPr>
          <w:lang w:val="en-GB"/>
        </w:rPr>
        <w:t>Data</w:t>
      </w:r>
      <w:r w:rsidRPr="00405888">
        <w:rPr>
          <w:spacing w:val="-16"/>
          <w:lang w:val="en-GB"/>
        </w:rPr>
        <w:t xml:space="preserve"> </w:t>
      </w:r>
      <w:r w:rsidRPr="00405888">
        <w:rPr>
          <w:spacing w:val="1"/>
          <w:lang w:val="en-GB"/>
        </w:rPr>
        <w:t>Portal (EDP)</w:t>
      </w:r>
      <w:r w:rsidRPr="00405888">
        <w:rPr>
          <w:rStyle w:val="FootnoteReference"/>
          <w:spacing w:val="1"/>
          <w:lang w:val="en-GB"/>
        </w:rPr>
        <w:footnoteReference w:id="12"/>
      </w:r>
      <w:r w:rsidRPr="00405888">
        <w:rPr>
          <w:spacing w:val="7"/>
          <w:position w:val="7"/>
          <w:sz w:val="13"/>
          <w:lang w:val="en-GB"/>
        </w:rPr>
        <w:t xml:space="preserve"> </w:t>
      </w:r>
      <w:r w:rsidRPr="00405888">
        <w:rPr>
          <w:lang w:val="en-GB"/>
        </w:rPr>
        <w:t>became</w:t>
      </w:r>
      <w:r w:rsidRPr="00405888">
        <w:rPr>
          <w:spacing w:val="-15"/>
          <w:lang w:val="en-GB"/>
        </w:rPr>
        <w:t xml:space="preserve"> </w:t>
      </w:r>
      <w:r w:rsidRPr="00405888">
        <w:rPr>
          <w:lang w:val="en-GB"/>
        </w:rPr>
        <w:t>operational</w:t>
      </w:r>
      <w:r w:rsidRPr="00405888">
        <w:rPr>
          <w:spacing w:val="46"/>
          <w:w w:val="99"/>
          <w:lang w:val="en-GB"/>
        </w:rPr>
        <w:t xml:space="preserve"> </w:t>
      </w:r>
      <w:r w:rsidRPr="00405888">
        <w:rPr>
          <w:spacing w:val="1"/>
          <w:lang w:val="en-GB"/>
        </w:rPr>
        <w:t>in</w:t>
      </w:r>
      <w:r w:rsidRPr="00405888">
        <w:rPr>
          <w:spacing w:val="-12"/>
          <w:lang w:val="en-GB"/>
        </w:rPr>
        <w:t xml:space="preserve"> </w:t>
      </w:r>
      <w:r w:rsidRPr="00405888">
        <w:rPr>
          <w:spacing w:val="-1"/>
          <w:lang w:val="en-GB"/>
        </w:rPr>
        <w:t>November</w:t>
      </w:r>
      <w:r w:rsidRPr="00405888">
        <w:rPr>
          <w:spacing w:val="-14"/>
          <w:lang w:val="en-GB"/>
        </w:rPr>
        <w:t xml:space="preserve"> </w:t>
      </w:r>
      <w:r w:rsidRPr="00405888">
        <w:rPr>
          <w:lang w:val="en-GB"/>
        </w:rPr>
        <w:t>2015.</w:t>
      </w:r>
      <w:r w:rsidRPr="00405888">
        <w:rPr>
          <w:spacing w:val="-10"/>
          <w:lang w:val="en-GB"/>
        </w:rPr>
        <w:t xml:space="preserve"> </w:t>
      </w:r>
      <w:r w:rsidRPr="00405888">
        <w:rPr>
          <w:lang w:val="en-GB"/>
        </w:rPr>
        <w:t>Statistical</w:t>
      </w:r>
      <w:r w:rsidRPr="00405888">
        <w:rPr>
          <w:spacing w:val="-11"/>
          <w:lang w:val="en-GB"/>
        </w:rPr>
        <w:t xml:space="preserve"> </w:t>
      </w:r>
      <w:r w:rsidRPr="00405888">
        <w:rPr>
          <w:lang w:val="en-GB"/>
        </w:rPr>
        <w:t>data</w:t>
      </w:r>
      <w:r w:rsidRPr="00405888">
        <w:rPr>
          <w:spacing w:val="-12"/>
          <w:lang w:val="en-GB"/>
        </w:rPr>
        <w:t xml:space="preserve"> </w:t>
      </w:r>
      <w:r w:rsidRPr="00405888">
        <w:rPr>
          <w:spacing w:val="1"/>
          <w:lang w:val="en-GB"/>
        </w:rPr>
        <w:t>is</w:t>
      </w:r>
      <w:r w:rsidRPr="00405888">
        <w:rPr>
          <w:spacing w:val="-14"/>
          <w:lang w:val="en-GB"/>
        </w:rPr>
        <w:t xml:space="preserve"> </w:t>
      </w:r>
      <w:r w:rsidRPr="00405888">
        <w:rPr>
          <w:spacing w:val="-1"/>
          <w:lang w:val="en-GB"/>
        </w:rPr>
        <w:t>of</w:t>
      </w:r>
      <w:r w:rsidRPr="00405888">
        <w:rPr>
          <w:spacing w:val="-13"/>
          <w:lang w:val="en-GB"/>
        </w:rPr>
        <w:t xml:space="preserve"> </w:t>
      </w:r>
      <w:r w:rsidRPr="00405888">
        <w:rPr>
          <w:spacing w:val="-1"/>
          <w:lang w:val="en-GB"/>
        </w:rPr>
        <w:t>great</w:t>
      </w:r>
      <w:r w:rsidRPr="00405888">
        <w:rPr>
          <w:spacing w:val="-13"/>
          <w:lang w:val="en-GB"/>
        </w:rPr>
        <w:t xml:space="preserve"> </w:t>
      </w:r>
      <w:r w:rsidRPr="00405888">
        <w:rPr>
          <w:spacing w:val="-1"/>
          <w:lang w:val="en-GB"/>
        </w:rPr>
        <w:t>interest</w:t>
      </w:r>
      <w:r w:rsidRPr="00405888">
        <w:rPr>
          <w:spacing w:val="-11"/>
          <w:lang w:val="en-GB"/>
        </w:rPr>
        <w:t xml:space="preserve"> </w:t>
      </w:r>
      <w:r w:rsidRPr="00405888">
        <w:rPr>
          <w:lang w:val="en-GB"/>
        </w:rPr>
        <w:t>for</w:t>
      </w:r>
      <w:r w:rsidRPr="00405888">
        <w:rPr>
          <w:spacing w:val="-11"/>
          <w:lang w:val="en-GB"/>
        </w:rPr>
        <w:t xml:space="preserve"> </w:t>
      </w:r>
      <w:r w:rsidRPr="00405888">
        <w:rPr>
          <w:spacing w:val="1"/>
          <w:lang w:val="en-GB"/>
        </w:rPr>
        <w:t>all</w:t>
      </w:r>
      <w:r w:rsidRPr="00405888">
        <w:rPr>
          <w:spacing w:val="-10"/>
          <w:lang w:val="en-GB"/>
        </w:rPr>
        <w:t xml:space="preserve"> </w:t>
      </w:r>
      <w:r w:rsidRPr="00405888">
        <w:rPr>
          <w:lang w:val="en-GB"/>
        </w:rPr>
        <w:t>the</w:t>
      </w:r>
      <w:r w:rsidRPr="00405888">
        <w:rPr>
          <w:spacing w:val="-14"/>
          <w:lang w:val="en-GB"/>
        </w:rPr>
        <w:t xml:space="preserve"> </w:t>
      </w:r>
      <w:r w:rsidRPr="00405888">
        <w:rPr>
          <w:lang w:val="en-GB"/>
        </w:rPr>
        <w:t>data</w:t>
      </w:r>
      <w:r w:rsidRPr="00405888">
        <w:rPr>
          <w:spacing w:val="-13"/>
          <w:lang w:val="en-GB"/>
        </w:rPr>
        <w:t xml:space="preserve"> </w:t>
      </w:r>
      <w:r w:rsidRPr="00405888">
        <w:rPr>
          <w:spacing w:val="-1"/>
          <w:lang w:val="en-GB"/>
        </w:rPr>
        <w:t>categories</w:t>
      </w:r>
      <w:r w:rsidRPr="00405888">
        <w:rPr>
          <w:spacing w:val="-13"/>
          <w:lang w:val="en-GB"/>
        </w:rPr>
        <w:t xml:space="preserve"> </w:t>
      </w:r>
      <w:r w:rsidRPr="00405888">
        <w:rPr>
          <w:spacing w:val="1"/>
          <w:lang w:val="en-GB"/>
        </w:rPr>
        <w:t>in</w:t>
      </w:r>
      <w:r w:rsidRPr="00405888">
        <w:rPr>
          <w:spacing w:val="-12"/>
          <w:lang w:val="en-GB"/>
        </w:rPr>
        <w:t xml:space="preserve"> </w:t>
      </w:r>
      <w:r w:rsidRPr="00405888">
        <w:rPr>
          <w:lang w:val="en-GB"/>
        </w:rPr>
        <w:t>such</w:t>
      </w:r>
      <w:r w:rsidRPr="00405888">
        <w:rPr>
          <w:spacing w:val="54"/>
          <w:w w:val="99"/>
          <w:lang w:val="en-GB"/>
        </w:rPr>
        <w:t xml:space="preserve"> </w:t>
      </w:r>
      <w:r w:rsidRPr="00405888">
        <w:rPr>
          <w:spacing w:val="-1"/>
          <w:lang w:val="en-GB"/>
        </w:rPr>
        <w:t>open</w:t>
      </w:r>
      <w:r w:rsidRPr="00405888">
        <w:rPr>
          <w:spacing w:val="6"/>
          <w:lang w:val="en-GB"/>
        </w:rPr>
        <w:t xml:space="preserve"> </w:t>
      </w:r>
      <w:r w:rsidRPr="00405888">
        <w:rPr>
          <w:lang w:val="en-GB"/>
        </w:rPr>
        <w:t>data</w:t>
      </w:r>
      <w:r w:rsidRPr="00405888">
        <w:rPr>
          <w:spacing w:val="6"/>
          <w:lang w:val="en-GB"/>
        </w:rPr>
        <w:t xml:space="preserve"> </w:t>
      </w:r>
      <w:r w:rsidRPr="00405888">
        <w:rPr>
          <w:lang w:val="en-GB"/>
        </w:rPr>
        <w:t>portals</w:t>
      </w:r>
      <w:r w:rsidRPr="00405888">
        <w:rPr>
          <w:spacing w:val="5"/>
          <w:lang w:val="en-GB"/>
        </w:rPr>
        <w:t xml:space="preserve"> </w:t>
      </w:r>
      <w:r w:rsidRPr="00405888">
        <w:rPr>
          <w:lang w:val="en-GB"/>
        </w:rPr>
        <w:t>and</w:t>
      </w:r>
      <w:r w:rsidRPr="00405888">
        <w:rPr>
          <w:spacing w:val="5"/>
          <w:lang w:val="en-GB"/>
        </w:rPr>
        <w:t xml:space="preserve"> </w:t>
      </w:r>
      <w:r w:rsidRPr="00405888">
        <w:rPr>
          <w:lang w:val="en-GB"/>
        </w:rPr>
        <w:t>therefore</w:t>
      </w:r>
      <w:r w:rsidRPr="00405888">
        <w:rPr>
          <w:spacing w:val="4"/>
          <w:lang w:val="en-GB"/>
        </w:rPr>
        <w:t xml:space="preserve"> </w:t>
      </w:r>
      <w:r w:rsidRPr="00405888">
        <w:rPr>
          <w:spacing w:val="1"/>
          <w:lang w:val="en-GB"/>
        </w:rPr>
        <w:t>it</w:t>
      </w:r>
      <w:r w:rsidRPr="00405888">
        <w:rPr>
          <w:spacing w:val="6"/>
          <w:lang w:val="en-GB"/>
        </w:rPr>
        <w:t xml:space="preserve"> </w:t>
      </w:r>
      <w:r w:rsidRPr="00405888">
        <w:rPr>
          <w:spacing w:val="1"/>
          <w:lang w:val="en-GB"/>
        </w:rPr>
        <w:t>is</w:t>
      </w:r>
      <w:r w:rsidRPr="00405888">
        <w:rPr>
          <w:spacing w:val="4"/>
          <w:lang w:val="en-GB"/>
        </w:rPr>
        <w:t xml:space="preserve"> </w:t>
      </w:r>
      <w:r w:rsidRPr="00405888">
        <w:rPr>
          <w:spacing w:val="-1"/>
          <w:lang w:val="en-GB"/>
        </w:rPr>
        <w:t>beneficial</w:t>
      </w:r>
      <w:r w:rsidRPr="00405888">
        <w:rPr>
          <w:spacing w:val="6"/>
          <w:lang w:val="en-GB"/>
        </w:rPr>
        <w:t xml:space="preserve"> </w:t>
      </w:r>
      <w:r w:rsidRPr="00405888">
        <w:rPr>
          <w:spacing w:val="-1"/>
          <w:lang w:val="en-GB"/>
        </w:rPr>
        <w:t>for</w:t>
      </w:r>
      <w:r w:rsidRPr="00405888">
        <w:rPr>
          <w:spacing w:val="7"/>
          <w:lang w:val="en-GB"/>
        </w:rPr>
        <w:t xml:space="preserve"> </w:t>
      </w:r>
      <w:r w:rsidRPr="00405888">
        <w:rPr>
          <w:spacing w:val="-1"/>
          <w:lang w:val="en-GB"/>
        </w:rPr>
        <w:t>references</w:t>
      </w:r>
      <w:r w:rsidRPr="00405888">
        <w:rPr>
          <w:spacing w:val="6"/>
          <w:lang w:val="en-GB"/>
        </w:rPr>
        <w:t xml:space="preserve"> </w:t>
      </w:r>
      <w:r w:rsidRPr="00405888">
        <w:rPr>
          <w:lang w:val="en-GB"/>
        </w:rPr>
        <w:t>to</w:t>
      </w:r>
      <w:r w:rsidRPr="00405888">
        <w:rPr>
          <w:spacing w:val="7"/>
          <w:lang w:val="en-GB"/>
        </w:rPr>
        <w:t xml:space="preserve"> </w:t>
      </w:r>
      <w:r w:rsidRPr="00405888">
        <w:rPr>
          <w:lang w:val="en-GB"/>
        </w:rPr>
        <w:t>statistical</w:t>
      </w:r>
      <w:r w:rsidRPr="00405888">
        <w:rPr>
          <w:spacing w:val="7"/>
          <w:lang w:val="en-GB"/>
        </w:rPr>
        <w:t xml:space="preserve"> </w:t>
      </w:r>
      <w:r w:rsidRPr="00405888">
        <w:rPr>
          <w:spacing w:val="-1"/>
          <w:lang w:val="en-GB"/>
        </w:rPr>
        <w:t>datasets</w:t>
      </w:r>
      <w:r w:rsidRPr="00405888">
        <w:rPr>
          <w:spacing w:val="5"/>
          <w:lang w:val="en-GB"/>
        </w:rPr>
        <w:t xml:space="preserve"> </w:t>
      </w:r>
      <w:r w:rsidRPr="00405888">
        <w:rPr>
          <w:lang w:val="en-GB"/>
        </w:rPr>
        <w:t>to</w:t>
      </w:r>
      <w:r w:rsidRPr="00405888">
        <w:rPr>
          <w:spacing w:val="57"/>
          <w:w w:val="99"/>
          <w:lang w:val="en-GB"/>
        </w:rPr>
        <w:t xml:space="preserve"> </w:t>
      </w:r>
      <w:r w:rsidRPr="00405888">
        <w:rPr>
          <w:lang w:val="en-GB"/>
        </w:rPr>
        <w:t>be</w:t>
      </w:r>
      <w:r w:rsidRPr="00405888">
        <w:rPr>
          <w:spacing w:val="-9"/>
          <w:lang w:val="en-GB"/>
        </w:rPr>
        <w:t xml:space="preserve"> </w:t>
      </w:r>
      <w:r w:rsidRPr="00405888">
        <w:rPr>
          <w:lang w:val="en-GB"/>
        </w:rPr>
        <w:t>prominently</w:t>
      </w:r>
      <w:r w:rsidRPr="00405888">
        <w:rPr>
          <w:spacing w:val="-9"/>
          <w:lang w:val="en-GB"/>
        </w:rPr>
        <w:t xml:space="preserve"> </w:t>
      </w:r>
      <w:r w:rsidRPr="00405888">
        <w:rPr>
          <w:lang w:val="en-GB"/>
        </w:rPr>
        <w:t>visible</w:t>
      </w:r>
      <w:r w:rsidRPr="00405888">
        <w:rPr>
          <w:spacing w:val="-11"/>
          <w:lang w:val="en-GB"/>
        </w:rPr>
        <w:t xml:space="preserve"> </w:t>
      </w:r>
      <w:r w:rsidRPr="00405888">
        <w:rPr>
          <w:lang w:val="en-GB"/>
        </w:rPr>
        <w:t>in</w:t>
      </w:r>
      <w:r w:rsidRPr="00405888">
        <w:rPr>
          <w:spacing w:val="-7"/>
          <w:lang w:val="en-GB"/>
        </w:rPr>
        <w:t xml:space="preserve"> </w:t>
      </w:r>
      <w:r w:rsidRPr="00405888">
        <w:rPr>
          <w:spacing w:val="-1"/>
          <w:lang w:val="en-GB"/>
        </w:rPr>
        <w:t>such</w:t>
      </w:r>
      <w:r w:rsidRPr="00405888">
        <w:rPr>
          <w:spacing w:val="-7"/>
          <w:lang w:val="en-GB"/>
        </w:rPr>
        <w:t xml:space="preserve"> </w:t>
      </w:r>
      <w:r w:rsidRPr="00405888">
        <w:rPr>
          <w:lang w:val="en-GB"/>
        </w:rPr>
        <w:t>data</w:t>
      </w:r>
      <w:r w:rsidRPr="00405888">
        <w:rPr>
          <w:spacing w:val="-8"/>
          <w:lang w:val="en-GB"/>
        </w:rPr>
        <w:t xml:space="preserve"> </w:t>
      </w:r>
      <w:r w:rsidRPr="00405888">
        <w:rPr>
          <w:lang w:val="en-GB"/>
        </w:rPr>
        <w:t>portals.</w:t>
      </w:r>
    </w:p>
    <w:p w:rsidR="00B9432D" w:rsidRPr="00405888" w:rsidRDefault="00B9432D" w:rsidP="00B9432D">
      <w:pPr>
        <w:rPr>
          <w:lang w:val="en-GB"/>
        </w:rPr>
      </w:pPr>
      <w:r w:rsidRPr="00405888">
        <w:rPr>
          <w:spacing w:val="-1"/>
          <w:lang w:val="en-GB"/>
        </w:rPr>
        <w:t>Open</w:t>
      </w:r>
      <w:r w:rsidRPr="00405888">
        <w:rPr>
          <w:spacing w:val="-9"/>
          <w:lang w:val="en-GB"/>
        </w:rPr>
        <w:t xml:space="preserve"> </w:t>
      </w:r>
      <w:r w:rsidRPr="00405888">
        <w:rPr>
          <w:lang w:val="en-GB"/>
        </w:rPr>
        <w:t>data</w:t>
      </w:r>
      <w:r w:rsidRPr="00405888">
        <w:rPr>
          <w:spacing w:val="-9"/>
          <w:lang w:val="en-GB"/>
        </w:rPr>
        <w:t xml:space="preserve"> </w:t>
      </w:r>
      <w:r w:rsidRPr="00405888">
        <w:rPr>
          <w:lang w:val="en-GB"/>
        </w:rPr>
        <w:t>portals</w:t>
      </w:r>
      <w:r w:rsidRPr="00405888">
        <w:rPr>
          <w:spacing w:val="-10"/>
          <w:lang w:val="en-GB"/>
        </w:rPr>
        <w:t xml:space="preserve"> </w:t>
      </w:r>
      <w:r w:rsidRPr="00405888">
        <w:rPr>
          <w:lang w:val="en-GB"/>
        </w:rPr>
        <w:t>bring</w:t>
      </w:r>
      <w:r w:rsidRPr="00405888">
        <w:rPr>
          <w:spacing w:val="-9"/>
          <w:lang w:val="en-GB"/>
        </w:rPr>
        <w:t xml:space="preserve"> </w:t>
      </w:r>
      <w:r w:rsidRPr="00405888">
        <w:rPr>
          <w:spacing w:val="-1"/>
          <w:lang w:val="en-GB"/>
        </w:rPr>
        <w:t>together</w:t>
      </w:r>
      <w:r w:rsidRPr="00405888">
        <w:rPr>
          <w:spacing w:val="-8"/>
          <w:lang w:val="en-GB"/>
        </w:rPr>
        <w:t xml:space="preserve"> </w:t>
      </w:r>
      <w:r w:rsidRPr="00405888">
        <w:rPr>
          <w:lang w:val="en-GB"/>
        </w:rPr>
        <w:t>metadata and</w:t>
      </w:r>
      <w:r w:rsidRPr="00405888">
        <w:rPr>
          <w:spacing w:val="-10"/>
          <w:lang w:val="en-GB"/>
        </w:rPr>
        <w:t xml:space="preserve"> </w:t>
      </w:r>
      <w:r w:rsidRPr="00405888">
        <w:rPr>
          <w:lang w:val="en-GB"/>
        </w:rPr>
        <w:t>descriptions</w:t>
      </w:r>
      <w:r w:rsidRPr="00405888">
        <w:rPr>
          <w:spacing w:val="-10"/>
          <w:lang w:val="en-GB"/>
        </w:rPr>
        <w:t xml:space="preserve"> </w:t>
      </w:r>
      <w:r w:rsidRPr="00405888">
        <w:rPr>
          <w:spacing w:val="-1"/>
          <w:lang w:val="en-GB"/>
        </w:rPr>
        <w:t>of</w:t>
      </w:r>
      <w:r w:rsidRPr="00405888">
        <w:rPr>
          <w:spacing w:val="-8"/>
          <w:lang w:val="en-GB"/>
        </w:rPr>
        <w:t xml:space="preserve"> </w:t>
      </w:r>
      <w:r w:rsidRPr="00405888">
        <w:rPr>
          <w:lang w:val="en-GB"/>
        </w:rPr>
        <w:t>datasets</w:t>
      </w:r>
      <w:r w:rsidRPr="00405888">
        <w:rPr>
          <w:spacing w:val="-9"/>
          <w:lang w:val="en-GB"/>
        </w:rPr>
        <w:t xml:space="preserve"> </w:t>
      </w:r>
      <w:r w:rsidRPr="00405888">
        <w:rPr>
          <w:lang w:val="en-GB"/>
        </w:rPr>
        <w:t>that</w:t>
      </w:r>
      <w:r w:rsidRPr="00405888">
        <w:rPr>
          <w:spacing w:val="-9"/>
          <w:lang w:val="en-GB"/>
        </w:rPr>
        <w:t xml:space="preserve"> </w:t>
      </w:r>
      <w:r w:rsidRPr="00405888">
        <w:rPr>
          <w:spacing w:val="-1"/>
          <w:lang w:val="en-GB"/>
        </w:rPr>
        <w:t>are</w:t>
      </w:r>
      <w:r w:rsidRPr="00405888">
        <w:rPr>
          <w:spacing w:val="-9"/>
          <w:lang w:val="en-GB"/>
        </w:rPr>
        <w:t xml:space="preserve"> </w:t>
      </w:r>
      <w:r w:rsidRPr="00405888">
        <w:rPr>
          <w:lang w:val="en-GB"/>
        </w:rPr>
        <w:t>hosted</w:t>
      </w:r>
      <w:r w:rsidRPr="00405888">
        <w:rPr>
          <w:spacing w:val="-9"/>
          <w:lang w:val="en-GB"/>
        </w:rPr>
        <w:t xml:space="preserve"> </w:t>
      </w:r>
      <w:r w:rsidRPr="00405888">
        <w:rPr>
          <w:lang w:val="en-GB"/>
        </w:rPr>
        <w:t>by</w:t>
      </w:r>
      <w:r w:rsidRPr="00405888">
        <w:rPr>
          <w:spacing w:val="40"/>
          <w:w w:val="99"/>
          <w:lang w:val="en-GB"/>
        </w:rPr>
        <w:t xml:space="preserve"> </w:t>
      </w:r>
      <w:r w:rsidRPr="00405888">
        <w:rPr>
          <w:lang w:val="en-GB"/>
        </w:rPr>
        <w:t>data</w:t>
      </w:r>
      <w:r w:rsidRPr="00405888">
        <w:rPr>
          <w:spacing w:val="-14"/>
          <w:lang w:val="en-GB"/>
        </w:rPr>
        <w:t xml:space="preserve"> </w:t>
      </w:r>
      <w:r w:rsidRPr="00405888">
        <w:rPr>
          <w:spacing w:val="-1"/>
          <w:lang w:val="en-GB"/>
        </w:rPr>
        <w:t>providers.</w:t>
      </w:r>
      <w:r w:rsidRPr="00405888">
        <w:rPr>
          <w:spacing w:val="-14"/>
          <w:lang w:val="en-GB"/>
        </w:rPr>
        <w:t xml:space="preserve"> </w:t>
      </w:r>
      <w:r w:rsidRPr="00405888">
        <w:rPr>
          <w:spacing w:val="-1"/>
          <w:lang w:val="en-GB"/>
        </w:rPr>
        <w:t>The</w:t>
      </w:r>
      <w:r w:rsidRPr="00405888">
        <w:rPr>
          <w:spacing w:val="-15"/>
          <w:lang w:val="en-GB"/>
        </w:rPr>
        <w:t xml:space="preserve"> </w:t>
      </w:r>
      <w:r w:rsidRPr="00405888">
        <w:rPr>
          <w:lang w:val="en-GB"/>
        </w:rPr>
        <w:t>portals</w:t>
      </w:r>
      <w:r w:rsidRPr="00405888">
        <w:rPr>
          <w:spacing w:val="-15"/>
          <w:lang w:val="en-GB"/>
        </w:rPr>
        <w:t xml:space="preserve"> </w:t>
      </w:r>
      <w:r w:rsidRPr="00405888">
        <w:rPr>
          <w:spacing w:val="-1"/>
          <w:lang w:val="en-GB"/>
        </w:rPr>
        <w:t>harvest</w:t>
      </w:r>
      <w:r w:rsidRPr="00405888">
        <w:rPr>
          <w:spacing w:val="-13"/>
          <w:lang w:val="en-GB"/>
        </w:rPr>
        <w:t xml:space="preserve"> </w:t>
      </w:r>
      <w:r w:rsidRPr="00405888">
        <w:rPr>
          <w:lang w:val="en-GB"/>
        </w:rPr>
        <w:t>the</w:t>
      </w:r>
      <w:r w:rsidRPr="00405888">
        <w:rPr>
          <w:spacing w:val="-15"/>
          <w:lang w:val="en-GB"/>
        </w:rPr>
        <w:t xml:space="preserve"> </w:t>
      </w:r>
      <w:r w:rsidRPr="00405888">
        <w:rPr>
          <w:lang w:val="en-GB"/>
        </w:rPr>
        <w:t>metadata</w:t>
      </w:r>
      <w:r w:rsidRPr="00405888">
        <w:rPr>
          <w:spacing w:val="-14"/>
          <w:lang w:val="en-GB"/>
        </w:rPr>
        <w:t xml:space="preserve"> </w:t>
      </w:r>
      <w:r w:rsidRPr="00405888">
        <w:rPr>
          <w:lang w:val="en-GB"/>
        </w:rPr>
        <w:t>that</w:t>
      </w:r>
      <w:r w:rsidRPr="00405888">
        <w:rPr>
          <w:spacing w:val="-15"/>
          <w:lang w:val="en-GB"/>
        </w:rPr>
        <w:t xml:space="preserve"> </w:t>
      </w:r>
      <w:r w:rsidRPr="00405888">
        <w:rPr>
          <w:spacing w:val="1"/>
          <w:lang w:val="en-GB"/>
        </w:rPr>
        <w:t>is</w:t>
      </w:r>
      <w:r w:rsidRPr="00405888">
        <w:rPr>
          <w:spacing w:val="-14"/>
          <w:lang w:val="en-GB"/>
        </w:rPr>
        <w:t xml:space="preserve"> </w:t>
      </w:r>
      <w:r w:rsidRPr="00405888">
        <w:rPr>
          <w:spacing w:val="-1"/>
          <w:lang w:val="en-GB"/>
        </w:rPr>
        <w:t xml:space="preserve">publicly exposed </w:t>
      </w:r>
      <w:r w:rsidRPr="00405888">
        <w:rPr>
          <w:lang w:val="en-GB"/>
        </w:rPr>
        <w:t>by</w:t>
      </w:r>
      <w:r w:rsidRPr="00405888">
        <w:rPr>
          <w:spacing w:val="-14"/>
          <w:lang w:val="en-GB"/>
        </w:rPr>
        <w:t xml:space="preserve"> </w:t>
      </w:r>
      <w:r w:rsidRPr="00405888">
        <w:rPr>
          <w:spacing w:val="-1"/>
          <w:lang w:val="en-GB"/>
        </w:rPr>
        <w:t>providers</w:t>
      </w:r>
      <w:r w:rsidRPr="00405888">
        <w:rPr>
          <w:spacing w:val="-14"/>
          <w:lang w:val="en-GB"/>
        </w:rPr>
        <w:t xml:space="preserve"> </w:t>
      </w:r>
      <w:r w:rsidRPr="00405888">
        <w:rPr>
          <w:spacing w:val="-1"/>
          <w:lang w:val="en-GB"/>
        </w:rPr>
        <w:t>from</w:t>
      </w:r>
      <w:r w:rsidRPr="00405888">
        <w:rPr>
          <w:spacing w:val="88"/>
          <w:w w:val="99"/>
          <w:lang w:val="en-GB"/>
        </w:rPr>
        <w:t xml:space="preserve"> </w:t>
      </w:r>
      <w:r w:rsidRPr="00405888">
        <w:rPr>
          <w:lang w:val="en-GB"/>
        </w:rPr>
        <w:t>their</w:t>
      </w:r>
      <w:r w:rsidRPr="00405888">
        <w:rPr>
          <w:spacing w:val="40"/>
          <w:lang w:val="en-GB"/>
        </w:rPr>
        <w:t xml:space="preserve"> </w:t>
      </w:r>
      <w:r w:rsidRPr="00405888">
        <w:rPr>
          <w:lang w:val="en-GB"/>
        </w:rPr>
        <w:t>content</w:t>
      </w:r>
      <w:r w:rsidRPr="00405888">
        <w:rPr>
          <w:spacing w:val="42"/>
          <w:lang w:val="en-GB"/>
        </w:rPr>
        <w:t xml:space="preserve"> </w:t>
      </w:r>
      <w:r w:rsidRPr="00405888">
        <w:rPr>
          <w:lang w:val="en-GB"/>
        </w:rPr>
        <w:t>management</w:t>
      </w:r>
      <w:r w:rsidRPr="00405888">
        <w:rPr>
          <w:spacing w:val="43"/>
          <w:lang w:val="en-GB"/>
        </w:rPr>
        <w:t xml:space="preserve"> </w:t>
      </w:r>
      <w:r w:rsidRPr="00405888">
        <w:rPr>
          <w:lang w:val="en-GB"/>
        </w:rPr>
        <w:t>systems</w:t>
      </w:r>
      <w:r w:rsidRPr="00405888">
        <w:rPr>
          <w:spacing w:val="44"/>
          <w:lang w:val="en-GB"/>
        </w:rPr>
        <w:t xml:space="preserve"> </w:t>
      </w:r>
      <w:r w:rsidRPr="00405888">
        <w:rPr>
          <w:spacing w:val="1"/>
          <w:lang w:val="en-GB"/>
        </w:rPr>
        <w:t>in</w:t>
      </w:r>
      <w:r w:rsidRPr="00405888">
        <w:rPr>
          <w:spacing w:val="43"/>
          <w:lang w:val="en-GB"/>
        </w:rPr>
        <w:t xml:space="preserve"> </w:t>
      </w:r>
      <w:r w:rsidRPr="00405888">
        <w:rPr>
          <w:lang w:val="en-GB"/>
        </w:rPr>
        <w:t>a</w:t>
      </w:r>
      <w:r w:rsidRPr="00405888">
        <w:rPr>
          <w:spacing w:val="42"/>
          <w:lang w:val="en-GB"/>
        </w:rPr>
        <w:t xml:space="preserve"> </w:t>
      </w:r>
      <w:r w:rsidRPr="00405888">
        <w:rPr>
          <w:lang w:val="en-GB"/>
        </w:rPr>
        <w:t>standard</w:t>
      </w:r>
      <w:r w:rsidRPr="00405888">
        <w:rPr>
          <w:spacing w:val="44"/>
          <w:lang w:val="en-GB"/>
        </w:rPr>
        <w:t xml:space="preserve"> </w:t>
      </w:r>
      <w:r w:rsidRPr="00405888">
        <w:rPr>
          <w:spacing w:val="-1"/>
          <w:lang w:val="en-GB"/>
        </w:rPr>
        <w:t>exchange</w:t>
      </w:r>
      <w:r w:rsidRPr="00405888">
        <w:rPr>
          <w:spacing w:val="43"/>
          <w:lang w:val="en-GB"/>
        </w:rPr>
        <w:t xml:space="preserve"> </w:t>
      </w:r>
      <w:r w:rsidRPr="00405888">
        <w:rPr>
          <w:lang w:val="en-GB"/>
        </w:rPr>
        <w:t>format.</w:t>
      </w:r>
      <w:r w:rsidRPr="00405888">
        <w:rPr>
          <w:spacing w:val="41"/>
          <w:lang w:val="en-GB"/>
        </w:rPr>
        <w:t xml:space="preserve"> </w:t>
      </w:r>
      <w:r w:rsidRPr="00405888">
        <w:rPr>
          <w:lang w:val="en-GB"/>
        </w:rPr>
        <w:t>This</w:t>
      </w:r>
      <w:r w:rsidRPr="00405888">
        <w:rPr>
          <w:spacing w:val="42"/>
          <w:lang w:val="en-GB"/>
        </w:rPr>
        <w:t xml:space="preserve"> </w:t>
      </w:r>
      <w:r w:rsidRPr="00405888">
        <w:rPr>
          <w:lang w:val="en-GB"/>
        </w:rPr>
        <w:t>standard</w:t>
      </w:r>
      <w:r w:rsidRPr="00405888">
        <w:rPr>
          <w:spacing w:val="32"/>
          <w:w w:val="99"/>
          <w:lang w:val="en-GB"/>
        </w:rPr>
        <w:t xml:space="preserve"> </w:t>
      </w:r>
      <w:r w:rsidRPr="00405888">
        <w:rPr>
          <w:lang w:val="en-GB"/>
        </w:rPr>
        <w:t>metadata</w:t>
      </w:r>
      <w:r w:rsidRPr="00405888">
        <w:rPr>
          <w:spacing w:val="-5"/>
          <w:lang w:val="en-GB"/>
        </w:rPr>
        <w:t xml:space="preserve"> </w:t>
      </w:r>
      <w:r w:rsidRPr="00405888">
        <w:rPr>
          <w:lang w:val="en-GB"/>
        </w:rPr>
        <w:t>exchange</w:t>
      </w:r>
      <w:r w:rsidRPr="00405888">
        <w:rPr>
          <w:spacing w:val="-4"/>
          <w:lang w:val="en-GB"/>
        </w:rPr>
        <w:t xml:space="preserve"> </w:t>
      </w:r>
      <w:r w:rsidRPr="00405888">
        <w:rPr>
          <w:lang w:val="en-GB"/>
        </w:rPr>
        <w:t>format</w:t>
      </w:r>
      <w:r w:rsidRPr="00405888">
        <w:rPr>
          <w:spacing w:val="-4"/>
          <w:lang w:val="en-GB"/>
        </w:rPr>
        <w:t xml:space="preserve"> </w:t>
      </w:r>
      <w:r w:rsidRPr="00405888">
        <w:rPr>
          <w:spacing w:val="1"/>
          <w:lang w:val="en-GB"/>
        </w:rPr>
        <w:t>is</w:t>
      </w:r>
      <w:r w:rsidRPr="00405888">
        <w:rPr>
          <w:spacing w:val="-5"/>
          <w:lang w:val="en-GB"/>
        </w:rPr>
        <w:t xml:space="preserve"> </w:t>
      </w:r>
      <w:r w:rsidRPr="00405888">
        <w:rPr>
          <w:spacing w:val="-1"/>
          <w:lang w:val="en-GB"/>
        </w:rPr>
        <w:t>known</w:t>
      </w:r>
      <w:r w:rsidRPr="00405888">
        <w:rPr>
          <w:spacing w:val="-4"/>
          <w:lang w:val="en-GB"/>
        </w:rPr>
        <w:t xml:space="preserve"> </w:t>
      </w:r>
      <w:r w:rsidRPr="00405888">
        <w:rPr>
          <w:lang w:val="en-GB"/>
        </w:rPr>
        <w:t>as</w:t>
      </w:r>
      <w:r w:rsidRPr="00405888">
        <w:rPr>
          <w:spacing w:val="-1"/>
          <w:lang w:val="en-GB"/>
        </w:rPr>
        <w:t xml:space="preserve"> </w:t>
      </w:r>
      <w:r w:rsidRPr="00405888">
        <w:rPr>
          <w:lang w:val="en-GB"/>
        </w:rPr>
        <w:t>the</w:t>
      </w:r>
      <w:r w:rsidRPr="00405888">
        <w:rPr>
          <w:spacing w:val="-3"/>
          <w:lang w:val="en-GB"/>
        </w:rPr>
        <w:t xml:space="preserve"> </w:t>
      </w:r>
      <w:r w:rsidRPr="00405888">
        <w:rPr>
          <w:lang w:val="en-GB"/>
        </w:rPr>
        <w:t>DCAT</w:t>
      </w:r>
      <w:r w:rsidRPr="00405888">
        <w:rPr>
          <w:spacing w:val="-5"/>
          <w:lang w:val="en-GB"/>
        </w:rPr>
        <w:t xml:space="preserve"> (Data Catalog Vocabulary) </w:t>
      </w:r>
      <w:r w:rsidRPr="00405888">
        <w:rPr>
          <w:lang w:val="en-GB"/>
        </w:rPr>
        <w:t>Application</w:t>
      </w:r>
      <w:r w:rsidRPr="00405888">
        <w:rPr>
          <w:spacing w:val="-3"/>
          <w:lang w:val="en-GB"/>
        </w:rPr>
        <w:t xml:space="preserve"> </w:t>
      </w:r>
      <w:r w:rsidRPr="00405888">
        <w:rPr>
          <w:lang w:val="en-GB"/>
        </w:rPr>
        <w:t>Profile</w:t>
      </w:r>
      <w:r w:rsidRPr="00405888">
        <w:rPr>
          <w:spacing w:val="-6"/>
          <w:lang w:val="en-GB"/>
        </w:rPr>
        <w:t xml:space="preserve"> </w:t>
      </w:r>
      <w:r w:rsidRPr="00405888">
        <w:rPr>
          <w:lang w:val="en-GB"/>
        </w:rPr>
        <w:t>for</w:t>
      </w:r>
      <w:r w:rsidRPr="00405888">
        <w:rPr>
          <w:spacing w:val="-5"/>
          <w:lang w:val="en-GB"/>
        </w:rPr>
        <w:t xml:space="preserve"> </w:t>
      </w:r>
      <w:r w:rsidRPr="00405888">
        <w:rPr>
          <w:lang w:val="en-GB"/>
        </w:rPr>
        <w:t>data</w:t>
      </w:r>
      <w:r w:rsidRPr="00405888">
        <w:rPr>
          <w:spacing w:val="-5"/>
          <w:lang w:val="en-GB"/>
        </w:rPr>
        <w:t xml:space="preserve"> </w:t>
      </w:r>
      <w:r w:rsidRPr="00405888">
        <w:rPr>
          <w:lang w:val="en-GB"/>
        </w:rPr>
        <w:t>portals</w:t>
      </w:r>
      <w:r w:rsidRPr="00405888">
        <w:rPr>
          <w:spacing w:val="-5"/>
          <w:lang w:val="en-GB"/>
        </w:rPr>
        <w:t xml:space="preserve"> </w:t>
      </w:r>
      <w:r w:rsidRPr="00405888">
        <w:rPr>
          <w:lang w:val="en-GB"/>
        </w:rPr>
        <w:t>in</w:t>
      </w:r>
      <w:r w:rsidRPr="00405888">
        <w:rPr>
          <w:spacing w:val="30"/>
          <w:w w:val="99"/>
          <w:lang w:val="en-GB"/>
        </w:rPr>
        <w:t xml:space="preserve"> </w:t>
      </w:r>
      <w:r w:rsidRPr="00405888">
        <w:rPr>
          <w:spacing w:val="-1"/>
          <w:lang w:val="en-GB"/>
        </w:rPr>
        <w:t>Europe</w:t>
      </w:r>
      <w:r w:rsidRPr="00405888">
        <w:rPr>
          <w:spacing w:val="39"/>
          <w:lang w:val="en-GB"/>
        </w:rPr>
        <w:t xml:space="preserve"> </w:t>
      </w:r>
      <w:r w:rsidRPr="00405888">
        <w:rPr>
          <w:lang w:val="en-GB"/>
        </w:rPr>
        <w:t>(DCAT-AP)</w:t>
      </w:r>
      <w:r w:rsidRPr="00405888">
        <w:rPr>
          <w:rStyle w:val="FootnoteReference"/>
          <w:lang w:val="en-GB"/>
        </w:rPr>
        <w:footnoteReference w:id="13"/>
      </w:r>
      <w:r w:rsidRPr="00405888">
        <w:rPr>
          <w:rFonts w:cs="Verdana"/>
          <w:lang w:val="en-GB"/>
        </w:rPr>
        <w:t>,</w:t>
      </w:r>
      <w:r w:rsidRPr="00405888">
        <w:rPr>
          <w:rFonts w:cs="Verdana"/>
          <w:spacing w:val="36"/>
          <w:lang w:val="en-GB"/>
        </w:rPr>
        <w:t xml:space="preserve"> </w:t>
      </w:r>
      <w:r w:rsidRPr="00405888">
        <w:rPr>
          <w:rFonts w:cs="Verdana"/>
          <w:lang w:val="en-GB"/>
        </w:rPr>
        <w:lastRenderedPageBreak/>
        <w:t>developed</w:t>
      </w:r>
      <w:r w:rsidRPr="00405888">
        <w:rPr>
          <w:rFonts w:cs="Verdana"/>
          <w:spacing w:val="37"/>
          <w:lang w:val="en-GB"/>
        </w:rPr>
        <w:t xml:space="preserve"> </w:t>
      </w:r>
      <w:r w:rsidRPr="00405888">
        <w:rPr>
          <w:rFonts w:cs="Verdana"/>
          <w:lang w:val="en-GB"/>
        </w:rPr>
        <w:t>under</w:t>
      </w:r>
      <w:r w:rsidRPr="00405888">
        <w:rPr>
          <w:rFonts w:cs="Verdana"/>
          <w:spacing w:val="39"/>
          <w:lang w:val="en-GB"/>
        </w:rPr>
        <w:t xml:space="preserve"> </w:t>
      </w:r>
      <w:r w:rsidRPr="00405888">
        <w:rPr>
          <w:rFonts w:cs="Verdana"/>
          <w:lang w:val="en-GB"/>
        </w:rPr>
        <w:t>the</w:t>
      </w:r>
      <w:r w:rsidRPr="00405888">
        <w:rPr>
          <w:rFonts w:cs="Verdana"/>
          <w:spacing w:val="38"/>
          <w:lang w:val="en-GB"/>
        </w:rPr>
        <w:t xml:space="preserve"> </w:t>
      </w:r>
      <w:r w:rsidRPr="00405888">
        <w:rPr>
          <w:rFonts w:cs="Verdana"/>
          <w:lang w:val="en-GB"/>
        </w:rPr>
        <w:t>aegis</w:t>
      </w:r>
      <w:r w:rsidRPr="00405888">
        <w:rPr>
          <w:rFonts w:cs="Verdana"/>
          <w:spacing w:val="36"/>
          <w:lang w:val="en-GB"/>
        </w:rPr>
        <w:t xml:space="preserve"> </w:t>
      </w:r>
      <w:r w:rsidRPr="00405888">
        <w:rPr>
          <w:rFonts w:cs="Verdana"/>
          <w:lang w:val="en-GB"/>
        </w:rPr>
        <w:t>of</w:t>
      </w:r>
      <w:r w:rsidRPr="00405888">
        <w:rPr>
          <w:rFonts w:cs="Verdana"/>
          <w:spacing w:val="37"/>
          <w:lang w:val="en-GB"/>
        </w:rPr>
        <w:t xml:space="preserve"> </w:t>
      </w:r>
      <w:r w:rsidRPr="00405888">
        <w:rPr>
          <w:rFonts w:cs="Verdana"/>
          <w:spacing w:val="1"/>
          <w:lang w:val="en-GB"/>
        </w:rPr>
        <w:t>the</w:t>
      </w:r>
      <w:r w:rsidRPr="00405888">
        <w:rPr>
          <w:rFonts w:cs="Verdana"/>
          <w:spacing w:val="38"/>
          <w:lang w:val="en-GB"/>
        </w:rPr>
        <w:t xml:space="preserve"> </w:t>
      </w:r>
      <w:r w:rsidRPr="00405888">
        <w:rPr>
          <w:rFonts w:cs="Verdana"/>
          <w:spacing w:val="-1"/>
          <w:lang w:val="en-GB"/>
        </w:rPr>
        <w:t>European</w:t>
      </w:r>
      <w:r w:rsidRPr="00405888">
        <w:rPr>
          <w:rFonts w:cs="Verdana"/>
          <w:spacing w:val="40"/>
          <w:lang w:val="en-GB"/>
        </w:rPr>
        <w:t xml:space="preserve"> </w:t>
      </w:r>
      <w:r w:rsidRPr="00405888">
        <w:rPr>
          <w:rFonts w:cs="Verdana"/>
          <w:lang w:val="en-GB"/>
        </w:rPr>
        <w:t>Commission’s</w:t>
      </w:r>
      <w:r w:rsidRPr="00405888">
        <w:rPr>
          <w:rFonts w:cs="Verdana"/>
          <w:spacing w:val="38"/>
          <w:lang w:val="en-GB"/>
        </w:rPr>
        <w:t xml:space="preserve"> </w:t>
      </w:r>
      <w:r w:rsidRPr="00405888">
        <w:rPr>
          <w:rFonts w:cs="Verdana"/>
          <w:spacing w:val="-1"/>
          <w:lang w:val="en-GB"/>
        </w:rPr>
        <w:t>ISA (Interoperability Solutions for European Public Administrations)</w:t>
      </w:r>
      <w:r w:rsidRPr="00405888">
        <w:rPr>
          <w:rFonts w:cs="Verdana"/>
          <w:spacing w:val="50"/>
          <w:w w:val="99"/>
          <w:lang w:val="en-GB"/>
        </w:rPr>
        <w:t xml:space="preserve"> </w:t>
      </w:r>
      <w:r w:rsidRPr="00405888">
        <w:rPr>
          <w:lang w:val="en-GB"/>
        </w:rPr>
        <w:t>Programme</w:t>
      </w:r>
      <w:r w:rsidRPr="00405888">
        <w:rPr>
          <w:rStyle w:val="FootnoteReference"/>
          <w:lang w:val="en-GB"/>
        </w:rPr>
        <w:footnoteReference w:id="14"/>
      </w:r>
      <w:r w:rsidRPr="00405888">
        <w:rPr>
          <w:lang w:val="en-GB"/>
        </w:rPr>
        <w:t>.</w:t>
      </w:r>
    </w:p>
    <w:p w:rsidR="00B9432D" w:rsidRPr="00405888" w:rsidRDefault="00B9432D" w:rsidP="00B9432D">
      <w:pPr>
        <w:rPr>
          <w:lang w:val="en-GB"/>
        </w:rPr>
      </w:pPr>
      <w:r w:rsidRPr="00405888">
        <w:rPr>
          <w:lang w:val="en-GB"/>
        </w:rPr>
        <w:t>Through</w:t>
      </w:r>
      <w:r w:rsidRPr="00405888">
        <w:rPr>
          <w:spacing w:val="1"/>
          <w:lang w:val="en-GB"/>
        </w:rPr>
        <w:t xml:space="preserve"> </w:t>
      </w:r>
      <w:r w:rsidRPr="00405888">
        <w:rPr>
          <w:lang w:val="en-GB"/>
        </w:rPr>
        <w:t>2015,</w:t>
      </w:r>
      <w:r w:rsidRPr="00405888">
        <w:rPr>
          <w:spacing w:val="2"/>
          <w:lang w:val="en-GB"/>
        </w:rPr>
        <w:t xml:space="preserve"> </w:t>
      </w:r>
      <w:r w:rsidRPr="00405888">
        <w:rPr>
          <w:lang w:val="en-GB"/>
        </w:rPr>
        <w:t>activities focused on</w:t>
      </w:r>
      <w:r w:rsidRPr="00405888">
        <w:rPr>
          <w:spacing w:val="2"/>
          <w:lang w:val="en-GB"/>
        </w:rPr>
        <w:t xml:space="preserve"> </w:t>
      </w:r>
      <w:r w:rsidRPr="00405888">
        <w:rPr>
          <w:lang w:val="en-GB"/>
        </w:rPr>
        <w:t>the</w:t>
      </w:r>
      <w:r w:rsidRPr="00405888">
        <w:rPr>
          <w:spacing w:val="1"/>
          <w:lang w:val="en-GB"/>
        </w:rPr>
        <w:t xml:space="preserve"> </w:t>
      </w:r>
      <w:r w:rsidRPr="00405888">
        <w:rPr>
          <w:lang w:val="en-GB"/>
        </w:rPr>
        <w:t>scoping</w:t>
      </w:r>
      <w:r w:rsidRPr="00405888">
        <w:rPr>
          <w:spacing w:val="1"/>
          <w:lang w:val="en-GB"/>
        </w:rPr>
        <w:t xml:space="preserve"> </w:t>
      </w:r>
      <w:r w:rsidRPr="00405888">
        <w:rPr>
          <w:lang w:val="en-GB"/>
        </w:rPr>
        <w:t>of</w:t>
      </w:r>
      <w:r w:rsidRPr="00405888">
        <w:rPr>
          <w:spacing w:val="1"/>
          <w:lang w:val="en-GB"/>
        </w:rPr>
        <w:t xml:space="preserve"> </w:t>
      </w:r>
      <w:r w:rsidRPr="00405888">
        <w:rPr>
          <w:lang w:val="en-GB"/>
        </w:rPr>
        <w:t>the</w:t>
      </w:r>
      <w:r w:rsidRPr="00405888">
        <w:rPr>
          <w:spacing w:val="2"/>
          <w:lang w:val="en-GB"/>
        </w:rPr>
        <w:t xml:space="preserve"> </w:t>
      </w:r>
      <w:r w:rsidRPr="00405888">
        <w:rPr>
          <w:lang w:val="en-GB"/>
        </w:rPr>
        <w:t>work</w:t>
      </w:r>
      <w:r w:rsidRPr="00405888">
        <w:rPr>
          <w:spacing w:val="3"/>
          <w:lang w:val="en-GB"/>
        </w:rPr>
        <w:t xml:space="preserve"> </w:t>
      </w:r>
      <w:r w:rsidRPr="00405888">
        <w:rPr>
          <w:lang w:val="en-GB"/>
        </w:rPr>
        <w:t>on</w:t>
      </w:r>
      <w:r w:rsidRPr="00405888">
        <w:rPr>
          <w:spacing w:val="56"/>
          <w:w w:val="99"/>
          <w:lang w:val="en-GB"/>
        </w:rPr>
        <w:t xml:space="preserve"> </w:t>
      </w:r>
      <w:r w:rsidRPr="00405888">
        <w:rPr>
          <w:lang w:val="en-GB"/>
        </w:rPr>
        <w:t>StatDCAT-AP.</w:t>
      </w:r>
      <w:r w:rsidRPr="00405888">
        <w:rPr>
          <w:spacing w:val="-13"/>
          <w:lang w:val="en-GB"/>
        </w:rPr>
        <w:t xml:space="preserve"> </w:t>
      </w:r>
      <w:r w:rsidRPr="00405888">
        <w:rPr>
          <w:lang w:val="en-GB"/>
        </w:rPr>
        <w:t>Preliminary</w:t>
      </w:r>
      <w:r w:rsidRPr="00405888">
        <w:rPr>
          <w:spacing w:val="-12"/>
          <w:lang w:val="en-GB"/>
        </w:rPr>
        <w:t xml:space="preserve"> </w:t>
      </w:r>
      <w:r w:rsidRPr="00405888">
        <w:rPr>
          <w:lang w:val="en-GB"/>
        </w:rPr>
        <w:t>work</w:t>
      </w:r>
      <w:r w:rsidRPr="00405888">
        <w:rPr>
          <w:spacing w:val="-11"/>
          <w:lang w:val="en-GB"/>
        </w:rPr>
        <w:t xml:space="preserve"> </w:t>
      </w:r>
      <w:r w:rsidRPr="00405888">
        <w:rPr>
          <w:lang w:val="en-GB"/>
        </w:rPr>
        <w:t>was</w:t>
      </w:r>
      <w:r w:rsidRPr="00405888">
        <w:rPr>
          <w:spacing w:val="-12"/>
          <w:lang w:val="en-GB"/>
        </w:rPr>
        <w:t xml:space="preserve"> </w:t>
      </w:r>
      <w:r w:rsidRPr="00405888">
        <w:rPr>
          <w:lang w:val="en-GB"/>
        </w:rPr>
        <w:t>done</w:t>
      </w:r>
      <w:r w:rsidRPr="00405888">
        <w:rPr>
          <w:spacing w:val="-13"/>
          <w:lang w:val="en-GB"/>
        </w:rPr>
        <w:t xml:space="preserve"> </w:t>
      </w:r>
      <w:r w:rsidRPr="00405888">
        <w:rPr>
          <w:spacing w:val="1"/>
          <w:lang w:val="en-GB"/>
        </w:rPr>
        <w:t>by</w:t>
      </w:r>
      <w:r w:rsidRPr="00405888">
        <w:rPr>
          <w:spacing w:val="-13"/>
          <w:lang w:val="en-GB"/>
        </w:rPr>
        <w:t xml:space="preserve"> </w:t>
      </w:r>
      <w:r w:rsidRPr="00405888">
        <w:rPr>
          <w:lang w:val="en-GB"/>
        </w:rPr>
        <w:t>a</w:t>
      </w:r>
      <w:r w:rsidRPr="00405888">
        <w:rPr>
          <w:spacing w:val="-9"/>
          <w:lang w:val="en-GB"/>
        </w:rPr>
        <w:t xml:space="preserve"> </w:t>
      </w:r>
      <w:r w:rsidRPr="00405888">
        <w:rPr>
          <w:lang w:val="en-GB"/>
        </w:rPr>
        <w:t>Core</w:t>
      </w:r>
      <w:r w:rsidRPr="00405888">
        <w:rPr>
          <w:spacing w:val="-14"/>
          <w:lang w:val="en-GB"/>
        </w:rPr>
        <w:t xml:space="preserve"> </w:t>
      </w:r>
      <w:r w:rsidRPr="00405888">
        <w:rPr>
          <w:lang w:val="en-GB"/>
        </w:rPr>
        <w:t>Working</w:t>
      </w:r>
      <w:r w:rsidRPr="00405888">
        <w:rPr>
          <w:spacing w:val="-12"/>
          <w:lang w:val="en-GB"/>
        </w:rPr>
        <w:t xml:space="preserve"> </w:t>
      </w:r>
      <w:r w:rsidRPr="00405888">
        <w:rPr>
          <w:lang w:val="en-GB"/>
        </w:rPr>
        <w:t>Group</w:t>
      </w:r>
      <w:r w:rsidRPr="00405888">
        <w:rPr>
          <w:spacing w:val="-12"/>
          <w:lang w:val="en-GB"/>
        </w:rPr>
        <w:t xml:space="preserve"> </w:t>
      </w:r>
      <w:r w:rsidRPr="00405888">
        <w:rPr>
          <w:lang w:val="en-GB"/>
        </w:rPr>
        <w:t>with</w:t>
      </w:r>
      <w:r w:rsidRPr="00405888">
        <w:rPr>
          <w:spacing w:val="-12"/>
          <w:lang w:val="en-GB"/>
        </w:rPr>
        <w:t xml:space="preserve"> </w:t>
      </w:r>
      <w:r w:rsidRPr="00405888">
        <w:rPr>
          <w:lang w:val="en-GB"/>
        </w:rPr>
        <w:t>representation</w:t>
      </w:r>
      <w:r w:rsidRPr="00405888">
        <w:rPr>
          <w:spacing w:val="62"/>
          <w:w w:val="99"/>
          <w:lang w:val="en-GB"/>
        </w:rPr>
        <w:t xml:space="preserve"> </w:t>
      </w:r>
      <w:r w:rsidRPr="00405888">
        <w:rPr>
          <w:lang w:val="en-GB"/>
        </w:rPr>
        <w:t>from</w:t>
      </w:r>
      <w:r w:rsidRPr="00405888">
        <w:rPr>
          <w:spacing w:val="-2"/>
          <w:lang w:val="en-GB"/>
        </w:rPr>
        <w:t xml:space="preserve"> </w:t>
      </w:r>
      <w:r w:rsidRPr="00405888">
        <w:rPr>
          <w:lang w:val="en-GB"/>
        </w:rPr>
        <w:t>Eurostat,</w:t>
      </w:r>
      <w:r w:rsidRPr="00405888">
        <w:rPr>
          <w:spacing w:val="-2"/>
          <w:lang w:val="en-GB"/>
        </w:rPr>
        <w:t xml:space="preserve"> </w:t>
      </w:r>
      <w:r w:rsidRPr="00405888">
        <w:rPr>
          <w:lang w:val="en-GB"/>
        </w:rPr>
        <w:t>Publications</w:t>
      </w:r>
      <w:r w:rsidRPr="00405888">
        <w:rPr>
          <w:spacing w:val="-2"/>
          <w:lang w:val="en-GB"/>
        </w:rPr>
        <w:t xml:space="preserve"> </w:t>
      </w:r>
      <w:r w:rsidRPr="00405888">
        <w:rPr>
          <w:lang w:val="en-GB"/>
        </w:rPr>
        <w:t>Office,</w:t>
      </w:r>
      <w:r w:rsidRPr="00405888">
        <w:rPr>
          <w:spacing w:val="-3"/>
          <w:lang w:val="en-GB"/>
        </w:rPr>
        <w:t xml:space="preserve"> </w:t>
      </w:r>
      <w:r w:rsidRPr="00405888">
        <w:rPr>
          <w:spacing w:val="1"/>
          <w:lang w:val="en-GB"/>
        </w:rPr>
        <w:t>DG</w:t>
      </w:r>
      <w:r w:rsidRPr="00405888">
        <w:rPr>
          <w:spacing w:val="-2"/>
          <w:lang w:val="en-GB"/>
        </w:rPr>
        <w:t xml:space="preserve"> </w:t>
      </w:r>
      <w:r w:rsidRPr="00405888">
        <w:rPr>
          <w:lang w:val="en-GB"/>
        </w:rPr>
        <w:t>CONNECT</w:t>
      </w:r>
      <w:r w:rsidRPr="00405888">
        <w:rPr>
          <w:spacing w:val="-4"/>
          <w:lang w:val="en-GB"/>
        </w:rPr>
        <w:t xml:space="preserve"> </w:t>
      </w:r>
      <w:r w:rsidRPr="00405888">
        <w:rPr>
          <w:lang w:val="en-GB"/>
        </w:rPr>
        <w:t>and representatives</w:t>
      </w:r>
      <w:r w:rsidRPr="00405888">
        <w:rPr>
          <w:spacing w:val="-2"/>
          <w:lang w:val="en-GB"/>
        </w:rPr>
        <w:t xml:space="preserve"> </w:t>
      </w:r>
      <w:r w:rsidRPr="00405888">
        <w:rPr>
          <w:lang w:val="en-GB"/>
        </w:rPr>
        <w:t>of</w:t>
      </w:r>
      <w:r w:rsidRPr="00405888">
        <w:rPr>
          <w:spacing w:val="-2"/>
          <w:lang w:val="en-GB"/>
        </w:rPr>
        <w:t xml:space="preserve"> </w:t>
      </w:r>
      <w:r w:rsidRPr="00405888">
        <w:rPr>
          <w:lang w:val="en-GB"/>
        </w:rPr>
        <w:t>ISA supported</w:t>
      </w:r>
      <w:r w:rsidRPr="00405888">
        <w:rPr>
          <w:spacing w:val="54"/>
          <w:w w:val="99"/>
          <w:lang w:val="en-GB"/>
        </w:rPr>
        <w:t xml:space="preserve"> </w:t>
      </w:r>
      <w:r w:rsidRPr="00405888">
        <w:rPr>
          <w:rFonts w:cs="Verdana"/>
          <w:lang w:val="en-GB"/>
        </w:rPr>
        <w:t>by</w:t>
      </w:r>
      <w:r w:rsidRPr="00405888">
        <w:rPr>
          <w:rFonts w:cs="Verdana"/>
          <w:spacing w:val="3"/>
          <w:lang w:val="en-GB"/>
        </w:rPr>
        <w:t xml:space="preserve"> </w:t>
      </w:r>
      <w:r w:rsidRPr="00405888">
        <w:rPr>
          <w:rFonts w:cs="Verdana"/>
          <w:lang w:val="en-GB"/>
        </w:rPr>
        <w:t>the</w:t>
      </w:r>
      <w:r w:rsidRPr="00405888">
        <w:rPr>
          <w:rFonts w:cs="Verdana"/>
          <w:spacing w:val="5"/>
          <w:lang w:val="en-GB"/>
        </w:rPr>
        <w:t xml:space="preserve"> </w:t>
      </w:r>
      <w:r w:rsidRPr="00405888">
        <w:rPr>
          <w:rFonts w:cs="Verdana"/>
          <w:lang w:val="en-GB"/>
        </w:rPr>
        <w:t>contractor’s</w:t>
      </w:r>
      <w:r w:rsidRPr="00405888">
        <w:rPr>
          <w:rFonts w:cs="Verdana"/>
          <w:spacing w:val="8"/>
          <w:lang w:val="en-GB"/>
        </w:rPr>
        <w:t xml:space="preserve"> </w:t>
      </w:r>
      <w:r w:rsidRPr="00405888">
        <w:rPr>
          <w:rFonts w:cs="Verdana"/>
          <w:lang w:val="en-GB"/>
        </w:rPr>
        <w:t>experts.</w:t>
      </w:r>
      <w:r w:rsidRPr="00405888">
        <w:rPr>
          <w:rFonts w:cs="Verdana"/>
          <w:spacing w:val="6"/>
          <w:lang w:val="en-GB"/>
        </w:rPr>
        <w:t xml:space="preserve"> </w:t>
      </w:r>
      <w:r w:rsidRPr="00405888">
        <w:rPr>
          <w:rFonts w:cs="Verdana"/>
          <w:lang w:val="en-GB"/>
        </w:rPr>
        <w:t>That</w:t>
      </w:r>
      <w:r w:rsidRPr="00405888">
        <w:rPr>
          <w:rFonts w:cs="Verdana"/>
          <w:spacing w:val="7"/>
          <w:lang w:val="en-GB"/>
        </w:rPr>
        <w:t xml:space="preserve"> </w:t>
      </w:r>
      <w:r w:rsidRPr="00405888">
        <w:rPr>
          <w:rFonts w:cs="Verdana"/>
          <w:lang w:val="en-GB"/>
        </w:rPr>
        <w:t>earlier</w:t>
      </w:r>
      <w:r w:rsidRPr="00405888">
        <w:rPr>
          <w:rFonts w:cs="Verdana"/>
          <w:spacing w:val="3"/>
          <w:lang w:val="en-GB"/>
        </w:rPr>
        <w:t xml:space="preserve"> </w:t>
      </w:r>
      <w:r w:rsidRPr="00405888">
        <w:rPr>
          <w:rFonts w:cs="Verdana"/>
          <w:lang w:val="en-GB"/>
        </w:rPr>
        <w:t>work</w:t>
      </w:r>
      <w:r w:rsidRPr="00405888">
        <w:rPr>
          <w:rFonts w:cs="Verdana"/>
          <w:spacing w:val="5"/>
          <w:lang w:val="en-GB"/>
        </w:rPr>
        <w:t xml:space="preserve"> </w:t>
      </w:r>
      <w:r w:rsidRPr="00405888">
        <w:rPr>
          <w:rFonts w:cs="Verdana"/>
          <w:lang w:val="en-GB"/>
        </w:rPr>
        <w:t>included</w:t>
      </w:r>
      <w:r w:rsidRPr="00405888">
        <w:rPr>
          <w:rFonts w:cs="Verdana"/>
          <w:spacing w:val="5"/>
          <w:lang w:val="en-GB"/>
        </w:rPr>
        <w:t xml:space="preserve"> </w:t>
      </w:r>
      <w:r w:rsidRPr="00405888">
        <w:rPr>
          <w:rFonts w:cs="Verdana"/>
          <w:lang w:val="en-GB"/>
        </w:rPr>
        <w:t>definition</w:t>
      </w:r>
      <w:r w:rsidRPr="00405888">
        <w:rPr>
          <w:rFonts w:cs="Verdana"/>
          <w:spacing w:val="5"/>
          <w:lang w:val="en-GB"/>
        </w:rPr>
        <w:t xml:space="preserve"> </w:t>
      </w:r>
      <w:r w:rsidRPr="00405888">
        <w:rPr>
          <w:rFonts w:cs="Verdana"/>
          <w:lang w:val="en-GB"/>
        </w:rPr>
        <w:t>of</w:t>
      </w:r>
      <w:r w:rsidRPr="00405888">
        <w:rPr>
          <w:rFonts w:cs="Verdana"/>
          <w:spacing w:val="5"/>
          <w:lang w:val="en-GB"/>
        </w:rPr>
        <w:t xml:space="preserve"> </w:t>
      </w:r>
      <w:r w:rsidRPr="00405888">
        <w:rPr>
          <w:rFonts w:cs="Verdana"/>
          <w:lang w:val="en-GB"/>
        </w:rPr>
        <w:t>some</w:t>
      </w:r>
      <w:r w:rsidRPr="00405888">
        <w:rPr>
          <w:rFonts w:cs="Verdana"/>
          <w:spacing w:val="4"/>
          <w:lang w:val="en-GB"/>
        </w:rPr>
        <w:t xml:space="preserve"> </w:t>
      </w:r>
      <w:r w:rsidRPr="00405888">
        <w:rPr>
          <w:rFonts w:cs="Verdana"/>
          <w:lang w:val="en-GB"/>
        </w:rPr>
        <w:t>terminology</w:t>
      </w:r>
      <w:r w:rsidRPr="00405888">
        <w:rPr>
          <w:rFonts w:cs="Verdana"/>
          <w:spacing w:val="48"/>
          <w:w w:val="99"/>
          <w:lang w:val="en-GB"/>
        </w:rPr>
        <w:t xml:space="preserve"> </w:t>
      </w:r>
      <w:r w:rsidRPr="00405888">
        <w:rPr>
          <w:lang w:val="en-GB"/>
        </w:rPr>
        <w:t>(data</w:t>
      </w:r>
      <w:r w:rsidRPr="00405888">
        <w:rPr>
          <w:spacing w:val="-2"/>
          <w:lang w:val="en-GB"/>
        </w:rPr>
        <w:t xml:space="preserve"> </w:t>
      </w:r>
      <w:r w:rsidRPr="00405888">
        <w:rPr>
          <w:lang w:val="en-GB"/>
        </w:rPr>
        <w:t>vs. metadata),</w:t>
      </w:r>
      <w:r w:rsidRPr="00405888">
        <w:rPr>
          <w:spacing w:val="-3"/>
          <w:lang w:val="en-GB"/>
        </w:rPr>
        <w:t xml:space="preserve"> </w:t>
      </w:r>
      <w:r w:rsidRPr="00405888">
        <w:rPr>
          <w:lang w:val="en-GB"/>
        </w:rPr>
        <w:t>an</w:t>
      </w:r>
      <w:r w:rsidRPr="00405888">
        <w:rPr>
          <w:spacing w:val="2"/>
          <w:lang w:val="en-GB"/>
        </w:rPr>
        <w:t xml:space="preserve"> </w:t>
      </w:r>
      <w:r w:rsidRPr="00405888">
        <w:rPr>
          <w:lang w:val="en-GB"/>
        </w:rPr>
        <w:t>analysis</w:t>
      </w:r>
      <w:r w:rsidRPr="00405888">
        <w:rPr>
          <w:spacing w:val="1"/>
          <w:lang w:val="en-GB"/>
        </w:rPr>
        <w:t xml:space="preserve"> </w:t>
      </w:r>
      <w:r w:rsidRPr="00405888">
        <w:rPr>
          <w:lang w:val="en-GB"/>
        </w:rPr>
        <w:t>of</w:t>
      </w:r>
      <w:r w:rsidRPr="00405888">
        <w:rPr>
          <w:spacing w:val="-3"/>
          <w:lang w:val="en-GB"/>
        </w:rPr>
        <w:t xml:space="preserve"> </w:t>
      </w:r>
      <w:r w:rsidRPr="00405888">
        <w:rPr>
          <w:lang w:val="en-GB"/>
        </w:rPr>
        <w:t>the statistical data publishing field</w:t>
      </w:r>
      <w:r w:rsidRPr="00405888">
        <w:rPr>
          <w:spacing w:val="-2"/>
          <w:lang w:val="en-GB"/>
        </w:rPr>
        <w:t xml:space="preserve"> </w:t>
      </w:r>
      <w:r w:rsidRPr="00405888">
        <w:rPr>
          <w:lang w:val="en-GB"/>
        </w:rPr>
        <w:t>and an</w:t>
      </w:r>
      <w:r w:rsidRPr="00405888">
        <w:rPr>
          <w:spacing w:val="-2"/>
          <w:lang w:val="en-GB"/>
        </w:rPr>
        <w:t xml:space="preserve"> </w:t>
      </w:r>
      <w:r w:rsidRPr="00405888">
        <w:rPr>
          <w:lang w:val="en-GB"/>
        </w:rPr>
        <w:t>analysis</w:t>
      </w:r>
      <w:r w:rsidRPr="00405888">
        <w:rPr>
          <w:spacing w:val="40"/>
          <w:w w:val="99"/>
          <w:lang w:val="en-GB"/>
        </w:rPr>
        <w:t xml:space="preserve"> </w:t>
      </w:r>
      <w:r w:rsidRPr="00405888">
        <w:rPr>
          <w:lang w:val="en-GB"/>
        </w:rPr>
        <w:t>of</w:t>
      </w:r>
      <w:r w:rsidRPr="00405888">
        <w:rPr>
          <w:spacing w:val="32"/>
          <w:lang w:val="en-GB"/>
        </w:rPr>
        <w:t xml:space="preserve"> </w:t>
      </w:r>
      <w:r w:rsidRPr="00405888">
        <w:rPr>
          <w:lang w:val="en-GB"/>
        </w:rPr>
        <w:t>standards</w:t>
      </w:r>
      <w:r w:rsidRPr="00405888">
        <w:rPr>
          <w:spacing w:val="32"/>
          <w:lang w:val="en-GB"/>
        </w:rPr>
        <w:t xml:space="preserve"> </w:t>
      </w:r>
      <w:r w:rsidRPr="00405888">
        <w:rPr>
          <w:lang w:val="en-GB"/>
        </w:rPr>
        <w:t>for</w:t>
      </w:r>
      <w:r w:rsidRPr="00405888">
        <w:rPr>
          <w:spacing w:val="32"/>
          <w:lang w:val="en-GB"/>
        </w:rPr>
        <w:t xml:space="preserve"> </w:t>
      </w:r>
      <w:r w:rsidRPr="00405888">
        <w:rPr>
          <w:lang w:val="en-GB"/>
        </w:rPr>
        <w:t>publishing</w:t>
      </w:r>
      <w:r w:rsidRPr="00405888">
        <w:rPr>
          <w:spacing w:val="31"/>
          <w:lang w:val="en-GB"/>
        </w:rPr>
        <w:t xml:space="preserve"> </w:t>
      </w:r>
      <w:r w:rsidRPr="00405888">
        <w:rPr>
          <w:lang w:val="en-GB"/>
        </w:rPr>
        <w:t>statistical</w:t>
      </w:r>
      <w:r w:rsidRPr="00405888">
        <w:rPr>
          <w:spacing w:val="33"/>
          <w:lang w:val="en-GB"/>
        </w:rPr>
        <w:t xml:space="preserve"> </w:t>
      </w:r>
      <w:r w:rsidRPr="00405888">
        <w:rPr>
          <w:lang w:val="en-GB"/>
        </w:rPr>
        <w:t>data</w:t>
      </w:r>
      <w:r w:rsidRPr="00405888">
        <w:rPr>
          <w:spacing w:val="31"/>
          <w:lang w:val="en-GB"/>
        </w:rPr>
        <w:t xml:space="preserve"> </w:t>
      </w:r>
      <w:r w:rsidRPr="00405888">
        <w:rPr>
          <w:lang w:val="en-GB"/>
        </w:rPr>
        <w:t>and</w:t>
      </w:r>
      <w:r w:rsidRPr="00405888">
        <w:rPr>
          <w:spacing w:val="31"/>
          <w:lang w:val="en-GB"/>
        </w:rPr>
        <w:t xml:space="preserve"> </w:t>
      </w:r>
      <w:r w:rsidRPr="00405888">
        <w:rPr>
          <w:lang w:val="en-GB"/>
        </w:rPr>
        <w:t>metadata.</w:t>
      </w:r>
      <w:r w:rsidRPr="00405888">
        <w:rPr>
          <w:spacing w:val="33"/>
          <w:lang w:val="en-GB"/>
        </w:rPr>
        <w:t xml:space="preserve"> </w:t>
      </w:r>
      <w:r w:rsidRPr="00405888">
        <w:rPr>
          <w:lang w:val="en-GB"/>
        </w:rPr>
        <w:t>A</w:t>
      </w:r>
      <w:r w:rsidRPr="00405888">
        <w:rPr>
          <w:spacing w:val="33"/>
          <w:lang w:val="en-GB"/>
        </w:rPr>
        <w:t xml:space="preserve"> </w:t>
      </w:r>
      <w:r w:rsidRPr="00405888">
        <w:rPr>
          <w:lang w:val="en-GB"/>
        </w:rPr>
        <w:t>conceptual</w:t>
      </w:r>
      <w:r w:rsidRPr="00405888">
        <w:rPr>
          <w:spacing w:val="33"/>
          <w:lang w:val="en-GB"/>
        </w:rPr>
        <w:t xml:space="preserve"> </w:t>
      </w:r>
      <w:r w:rsidRPr="00405888">
        <w:rPr>
          <w:lang w:val="en-GB"/>
        </w:rPr>
        <w:t>mapping</w:t>
      </w:r>
      <w:r w:rsidRPr="00405888">
        <w:rPr>
          <w:spacing w:val="31"/>
          <w:lang w:val="en-GB"/>
        </w:rPr>
        <w:t xml:space="preserve"> </w:t>
      </w:r>
      <w:r w:rsidRPr="00405888">
        <w:rPr>
          <w:lang w:val="en-GB"/>
        </w:rPr>
        <w:t>of</w:t>
      </w:r>
      <w:r w:rsidRPr="00405888">
        <w:rPr>
          <w:spacing w:val="26"/>
          <w:w w:val="99"/>
          <w:lang w:val="en-GB"/>
        </w:rPr>
        <w:t xml:space="preserve"> </w:t>
      </w:r>
      <w:r w:rsidRPr="00405888">
        <w:rPr>
          <w:lang w:val="en-GB"/>
        </w:rPr>
        <w:t>SDMX (Statistical Data and Metadata Exchange) to DCAT-AP was also</w:t>
      </w:r>
      <w:r w:rsidRPr="00405888">
        <w:rPr>
          <w:spacing w:val="70"/>
          <w:lang w:val="en-GB"/>
        </w:rPr>
        <w:t xml:space="preserve"> </w:t>
      </w:r>
      <w:r w:rsidRPr="00405888">
        <w:rPr>
          <w:lang w:val="en-GB"/>
        </w:rPr>
        <w:t>undertaken both on the metadata level (assessing “reference"</w:t>
      </w:r>
      <w:r w:rsidRPr="00405888">
        <w:rPr>
          <w:spacing w:val="-18"/>
          <w:lang w:val="en-GB"/>
        </w:rPr>
        <w:t xml:space="preserve"> </w:t>
      </w:r>
      <w:r w:rsidRPr="00405888">
        <w:rPr>
          <w:lang w:val="en-GB"/>
        </w:rPr>
        <w:t>metadata</w:t>
      </w:r>
      <w:r w:rsidRPr="00405888">
        <w:rPr>
          <w:spacing w:val="-16"/>
          <w:lang w:val="en-GB"/>
        </w:rPr>
        <w:t xml:space="preserve"> </w:t>
      </w:r>
      <w:r w:rsidRPr="00405888">
        <w:rPr>
          <w:lang w:val="en-GB"/>
        </w:rPr>
        <w:t>created</w:t>
      </w:r>
      <w:r w:rsidRPr="00405888">
        <w:rPr>
          <w:spacing w:val="-16"/>
          <w:lang w:val="en-GB"/>
        </w:rPr>
        <w:t xml:space="preserve"> </w:t>
      </w:r>
      <w:r w:rsidRPr="00405888">
        <w:rPr>
          <w:spacing w:val="1"/>
          <w:lang w:val="en-GB"/>
        </w:rPr>
        <w:t>by</w:t>
      </w:r>
      <w:r w:rsidRPr="00405888">
        <w:rPr>
          <w:spacing w:val="-13"/>
          <w:lang w:val="en-GB"/>
        </w:rPr>
        <w:t xml:space="preserve"> </w:t>
      </w:r>
      <w:r w:rsidRPr="00405888">
        <w:rPr>
          <w:lang w:val="en-GB"/>
        </w:rPr>
        <w:t>Eurostat</w:t>
      </w:r>
      <w:r w:rsidRPr="00405888">
        <w:rPr>
          <w:spacing w:val="-15"/>
          <w:lang w:val="en-GB"/>
        </w:rPr>
        <w:t xml:space="preserve"> </w:t>
      </w:r>
      <w:r w:rsidRPr="00405888">
        <w:rPr>
          <w:lang w:val="en-GB"/>
        </w:rPr>
        <w:t>using</w:t>
      </w:r>
      <w:r w:rsidRPr="00405888">
        <w:rPr>
          <w:spacing w:val="-17"/>
          <w:lang w:val="en-GB"/>
        </w:rPr>
        <w:t xml:space="preserve"> </w:t>
      </w:r>
      <w:r w:rsidRPr="00405888">
        <w:rPr>
          <w:lang w:val="en-GB"/>
        </w:rPr>
        <w:t>the</w:t>
      </w:r>
      <w:r w:rsidRPr="00405888">
        <w:rPr>
          <w:spacing w:val="-18"/>
          <w:lang w:val="en-GB"/>
        </w:rPr>
        <w:t xml:space="preserve"> </w:t>
      </w:r>
      <w:r w:rsidRPr="00405888">
        <w:rPr>
          <w:spacing w:val="-14"/>
          <w:lang w:val="en-GB"/>
        </w:rPr>
        <w:t>Euro-SDMX Metadata Structure (</w:t>
      </w:r>
      <w:r w:rsidRPr="00405888">
        <w:rPr>
          <w:lang w:val="en-GB"/>
        </w:rPr>
        <w:t>ESMS</w:t>
      </w:r>
      <w:r w:rsidRPr="00405888">
        <w:rPr>
          <w:spacing w:val="-14"/>
          <w:lang w:val="en-GB"/>
        </w:rPr>
        <w:t>)</w:t>
      </w:r>
      <w:r w:rsidRPr="00405888">
        <w:rPr>
          <w:rStyle w:val="FootnoteReference"/>
          <w:spacing w:val="-14"/>
          <w:lang w:val="en-GB"/>
        </w:rPr>
        <w:footnoteReference w:id="15"/>
      </w:r>
      <w:r w:rsidRPr="00405888">
        <w:rPr>
          <w:spacing w:val="-14"/>
          <w:lang w:val="en-GB"/>
        </w:rPr>
        <w:t xml:space="preserve"> </w:t>
      </w:r>
      <w:r w:rsidRPr="00405888">
        <w:rPr>
          <w:lang w:val="en-GB"/>
        </w:rPr>
        <w:t>as</w:t>
      </w:r>
      <w:r w:rsidRPr="00405888">
        <w:rPr>
          <w:spacing w:val="-18"/>
          <w:lang w:val="en-GB"/>
        </w:rPr>
        <w:t xml:space="preserve"> </w:t>
      </w:r>
      <w:r w:rsidRPr="00405888">
        <w:rPr>
          <w:lang w:val="en-GB"/>
        </w:rPr>
        <w:t>the</w:t>
      </w:r>
      <w:r w:rsidRPr="00405888">
        <w:rPr>
          <w:spacing w:val="-14"/>
          <w:lang w:val="en-GB"/>
        </w:rPr>
        <w:t xml:space="preserve"> </w:t>
      </w:r>
      <w:r w:rsidRPr="00405888">
        <w:rPr>
          <w:lang w:val="en-GB"/>
        </w:rPr>
        <w:t>standardised</w:t>
      </w:r>
      <w:r w:rsidRPr="00405888">
        <w:rPr>
          <w:spacing w:val="-16"/>
          <w:lang w:val="en-GB"/>
        </w:rPr>
        <w:t xml:space="preserve"> </w:t>
      </w:r>
      <w:r w:rsidRPr="00405888">
        <w:rPr>
          <w:lang w:val="en-GB"/>
        </w:rPr>
        <w:t>structure</w:t>
      </w:r>
      <w:r w:rsidRPr="00405888">
        <w:rPr>
          <w:spacing w:val="68"/>
          <w:w w:val="99"/>
          <w:lang w:val="en-GB"/>
        </w:rPr>
        <w:t xml:space="preserve"> </w:t>
      </w:r>
      <w:r w:rsidRPr="00405888">
        <w:rPr>
          <w:lang w:val="en-GB"/>
        </w:rPr>
        <w:t>definition</w:t>
      </w:r>
      <w:r w:rsidRPr="00405888">
        <w:rPr>
          <w:spacing w:val="40"/>
          <w:lang w:val="en-GB"/>
        </w:rPr>
        <w:t xml:space="preserve"> </w:t>
      </w:r>
      <w:r w:rsidRPr="00405888">
        <w:rPr>
          <w:lang w:val="en-GB"/>
        </w:rPr>
        <w:t>for</w:t>
      </w:r>
      <w:r w:rsidRPr="00405888">
        <w:rPr>
          <w:spacing w:val="38"/>
          <w:lang w:val="en-GB"/>
        </w:rPr>
        <w:t xml:space="preserve"> </w:t>
      </w:r>
      <w:r w:rsidRPr="00405888">
        <w:rPr>
          <w:lang w:val="en-GB"/>
        </w:rPr>
        <w:t>creating</w:t>
      </w:r>
      <w:r w:rsidRPr="00405888">
        <w:rPr>
          <w:spacing w:val="37"/>
          <w:lang w:val="en-GB"/>
        </w:rPr>
        <w:t xml:space="preserve"> </w:t>
      </w:r>
      <w:r w:rsidRPr="00405888">
        <w:rPr>
          <w:lang w:val="en-GB"/>
        </w:rPr>
        <w:t>data</w:t>
      </w:r>
      <w:r w:rsidRPr="00405888">
        <w:rPr>
          <w:spacing w:val="38"/>
          <w:lang w:val="en-GB"/>
        </w:rPr>
        <w:t xml:space="preserve"> </w:t>
      </w:r>
      <w:r w:rsidRPr="00405888">
        <w:rPr>
          <w:lang w:val="en-GB"/>
        </w:rPr>
        <w:t>set</w:t>
      </w:r>
      <w:r w:rsidRPr="00405888">
        <w:rPr>
          <w:spacing w:val="39"/>
          <w:lang w:val="en-GB"/>
        </w:rPr>
        <w:t xml:space="preserve"> </w:t>
      </w:r>
      <w:r w:rsidRPr="00405888">
        <w:rPr>
          <w:lang w:val="en-GB"/>
        </w:rPr>
        <w:t>descriptions)</w:t>
      </w:r>
      <w:r w:rsidRPr="00405888">
        <w:rPr>
          <w:spacing w:val="39"/>
          <w:lang w:val="en-GB"/>
        </w:rPr>
        <w:t xml:space="preserve"> </w:t>
      </w:r>
      <w:r w:rsidRPr="00405888">
        <w:rPr>
          <w:lang w:val="en-GB"/>
        </w:rPr>
        <w:t>and</w:t>
      </w:r>
      <w:r w:rsidRPr="00405888">
        <w:rPr>
          <w:spacing w:val="38"/>
          <w:lang w:val="en-GB"/>
        </w:rPr>
        <w:t xml:space="preserve"> </w:t>
      </w:r>
      <w:r w:rsidRPr="00405888">
        <w:rPr>
          <w:lang w:val="en-GB"/>
        </w:rPr>
        <w:t>on</w:t>
      </w:r>
      <w:r w:rsidRPr="00405888">
        <w:rPr>
          <w:spacing w:val="40"/>
          <w:lang w:val="en-GB"/>
        </w:rPr>
        <w:t xml:space="preserve"> </w:t>
      </w:r>
      <w:r w:rsidRPr="00405888">
        <w:rPr>
          <w:lang w:val="en-GB"/>
        </w:rPr>
        <w:t>the</w:t>
      </w:r>
      <w:r w:rsidRPr="00405888">
        <w:rPr>
          <w:spacing w:val="38"/>
          <w:lang w:val="en-GB"/>
        </w:rPr>
        <w:t xml:space="preserve"> </w:t>
      </w:r>
      <w:r w:rsidRPr="00405888">
        <w:rPr>
          <w:lang w:val="en-GB"/>
        </w:rPr>
        <w:t>data</w:t>
      </w:r>
      <w:r w:rsidRPr="00405888">
        <w:rPr>
          <w:spacing w:val="38"/>
          <w:lang w:val="en-GB"/>
        </w:rPr>
        <w:t xml:space="preserve"> </w:t>
      </w:r>
      <w:r w:rsidRPr="00405888">
        <w:rPr>
          <w:lang w:val="en-GB"/>
        </w:rPr>
        <w:t>level</w:t>
      </w:r>
      <w:r w:rsidRPr="00405888">
        <w:rPr>
          <w:spacing w:val="41"/>
          <w:lang w:val="en-GB"/>
        </w:rPr>
        <w:t xml:space="preserve"> </w:t>
      </w:r>
      <w:r w:rsidRPr="00405888">
        <w:rPr>
          <w:lang w:val="en-GB"/>
        </w:rPr>
        <w:t>(assessing</w:t>
      </w:r>
      <w:r w:rsidRPr="00405888">
        <w:rPr>
          <w:spacing w:val="39"/>
          <w:lang w:val="en-GB"/>
        </w:rPr>
        <w:t xml:space="preserve"> </w:t>
      </w:r>
      <w:r w:rsidRPr="00405888">
        <w:rPr>
          <w:lang w:val="en-GB"/>
        </w:rPr>
        <w:t>how</w:t>
      </w:r>
      <w:r w:rsidRPr="00405888">
        <w:rPr>
          <w:spacing w:val="52"/>
          <w:w w:val="99"/>
          <w:lang w:val="en-GB"/>
        </w:rPr>
        <w:t xml:space="preserve"> </w:t>
      </w:r>
      <w:r w:rsidRPr="00405888">
        <w:rPr>
          <w:lang w:val="en-GB"/>
        </w:rPr>
        <w:t>"structural"</w:t>
      </w:r>
      <w:r w:rsidRPr="00405888">
        <w:rPr>
          <w:spacing w:val="11"/>
          <w:lang w:val="en-GB"/>
        </w:rPr>
        <w:t xml:space="preserve"> </w:t>
      </w:r>
      <w:r w:rsidRPr="00405888">
        <w:rPr>
          <w:lang w:val="en-GB"/>
        </w:rPr>
        <w:t>metadata</w:t>
      </w:r>
      <w:r w:rsidRPr="00405888">
        <w:rPr>
          <w:spacing w:val="12"/>
          <w:lang w:val="en-GB"/>
        </w:rPr>
        <w:t xml:space="preserve"> </w:t>
      </w:r>
      <w:r w:rsidRPr="00405888">
        <w:rPr>
          <w:lang w:val="en-GB"/>
        </w:rPr>
        <w:t>can</w:t>
      </w:r>
      <w:r w:rsidRPr="00405888">
        <w:rPr>
          <w:spacing w:val="12"/>
          <w:lang w:val="en-GB"/>
        </w:rPr>
        <w:t xml:space="preserve"> </w:t>
      </w:r>
      <w:r w:rsidRPr="00405888">
        <w:rPr>
          <w:lang w:val="en-GB"/>
        </w:rPr>
        <w:t>be</w:t>
      </w:r>
      <w:r w:rsidRPr="00405888">
        <w:rPr>
          <w:spacing w:val="11"/>
          <w:lang w:val="en-GB"/>
        </w:rPr>
        <w:t xml:space="preserve"> </w:t>
      </w:r>
      <w:r w:rsidRPr="00405888">
        <w:rPr>
          <w:lang w:val="en-GB"/>
        </w:rPr>
        <w:t>derived</w:t>
      </w:r>
      <w:r w:rsidRPr="00405888">
        <w:rPr>
          <w:spacing w:val="14"/>
          <w:lang w:val="en-GB"/>
        </w:rPr>
        <w:t xml:space="preserve"> </w:t>
      </w:r>
      <w:r w:rsidRPr="00405888">
        <w:rPr>
          <w:lang w:val="en-GB"/>
        </w:rPr>
        <w:t>from</w:t>
      </w:r>
      <w:r w:rsidRPr="00405888">
        <w:rPr>
          <w:spacing w:val="12"/>
          <w:lang w:val="en-GB"/>
        </w:rPr>
        <w:t xml:space="preserve"> </w:t>
      </w:r>
      <w:r w:rsidRPr="00405888">
        <w:rPr>
          <w:lang w:val="en-GB"/>
        </w:rPr>
        <w:t>the</w:t>
      </w:r>
      <w:r w:rsidRPr="00405888">
        <w:rPr>
          <w:spacing w:val="13"/>
          <w:lang w:val="en-GB"/>
        </w:rPr>
        <w:t xml:space="preserve"> </w:t>
      </w:r>
      <w:r w:rsidRPr="00405888">
        <w:rPr>
          <w:lang w:val="en-GB"/>
        </w:rPr>
        <w:t>data</w:t>
      </w:r>
      <w:r w:rsidRPr="00405888">
        <w:rPr>
          <w:spacing w:val="11"/>
          <w:lang w:val="en-GB"/>
        </w:rPr>
        <w:t xml:space="preserve"> </w:t>
      </w:r>
      <w:r w:rsidRPr="00405888">
        <w:rPr>
          <w:lang w:val="en-GB"/>
        </w:rPr>
        <w:t>structure</w:t>
      </w:r>
      <w:r w:rsidRPr="00405888">
        <w:rPr>
          <w:spacing w:val="13"/>
          <w:lang w:val="en-GB"/>
        </w:rPr>
        <w:t xml:space="preserve"> </w:t>
      </w:r>
      <w:r w:rsidRPr="00405888">
        <w:rPr>
          <w:lang w:val="en-GB"/>
        </w:rPr>
        <w:t>definition).</w:t>
      </w:r>
      <w:r w:rsidRPr="00405888">
        <w:rPr>
          <w:spacing w:val="10"/>
          <w:lang w:val="en-GB"/>
        </w:rPr>
        <w:t xml:space="preserve"> </w:t>
      </w:r>
      <w:r w:rsidRPr="00405888">
        <w:rPr>
          <w:spacing w:val="-2"/>
          <w:lang w:val="en-GB"/>
        </w:rPr>
        <w:t>In</w:t>
      </w:r>
      <w:r w:rsidRPr="00405888">
        <w:rPr>
          <w:spacing w:val="13"/>
          <w:lang w:val="en-GB"/>
        </w:rPr>
        <w:t xml:space="preserve"> </w:t>
      </w:r>
      <w:r w:rsidRPr="00405888">
        <w:rPr>
          <w:lang w:val="en-GB"/>
        </w:rPr>
        <w:t>addition,</w:t>
      </w:r>
      <w:r w:rsidRPr="00405888">
        <w:rPr>
          <w:spacing w:val="40"/>
          <w:w w:val="99"/>
          <w:lang w:val="en-GB"/>
        </w:rPr>
        <w:t xml:space="preserve"> </w:t>
      </w:r>
      <w:r w:rsidRPr="00405888">
        <w:rPr>
          <w:lang w:val="en-GB"/>
        </w:rPr>
        <w:t>the</w:t>
      </w:r>
      <w:r w:rsidRPr="00405888">
        <w:rPr>
          <w:spacing w:val="-10"/>
          <w:lang w:val="en-GB"/>
        </w:rPr>
        <w:t xml:space="preserve"> </w:t>
      </w:r>
      <w:r w:rsidRPr="00405888">
        <w:rPr>
          <w:lang w:val="en-GB"/>
        </w:rPr>
        <w:t>metadata</w:t>
      </w:r>
      <w:r w:rsidRPr="00405888">
        <w:rPr>
          <w:spacing w:val="-8"/>
          <w:lang w:val="en-GB"/>
        </w:rPr>
        <w:t xml:space="preserve"> </w:t>
      </w:r>
      <w:r w:rsidRPr="00405888">
        <w:rPr>
          <w:lang w:val="en-GB"/>
        </w:rPr>
        <w:t>properties</w:t>
      </w:r>
      <w:r w:rsidRPr="00405888">
        <w:rPr>
          <w:spacing w:val="-6"/>
          <w:lang w:val="en-GB"/>
        </w:rPr>
        <w:t xml:space="preserve"> </w:t>
      </w:r>
      <w:r w:rsidRPr="00405888">
        <w:rPr>
          <w:lang w:val="en-GB"/>
        </w:rPr>
        <w:t>used</w:t>
      </w:r>
      <w:r w:rsidRPr="00405888">
        <w:rPr>
          <w:spacing w:val="-8"/>
          <w:lang w:val="en-GB"/>
        </w:rPr>
        <w:t xml:space="preserve"> </w:t>
      </w:r>
      <w:r w:rsidRPr="00405888">
        <w:rPr>
          <w:spacing w:val="1"/>
          <w:lang w:val="en-GB"/>
        </w:rPr>
        <w:t>in</w:t>
      </w:r>
      <w:r w:rsidRPr="00405888">
        <w:rPr>
          <w:spacing w:val="-7"/>
          <w:lang w:val="en-GB"/>
        </w:rPr>
        <w:t xml:space="preserve"> </w:t>
      </w:r>
      <w:r w:rsidRPr="00405888">
        <w:rPr>
          <w:lang w:val="en-GB"/>
        </w:rPr>
        <w:t>statistical</w:t>
      </w:r>
      <w:r w:rsidRPr="00405888">
        <w:rPr>
          <w:spacing w:val="-6"/>
          <w:lang w:val="en-GB"/>
        </w:rPr>
        <w:t xml:space="preserve"> </w:t>
      </w:r>
      <w:r w:rsidRPr="00405888">
        <w:rPr>
          <w:lang w:val="en-GB"/>
        </w:rPr>
        <w:t>data</w:t>
      </w:r>
      <w:r w:rsidRPr="00405888">
        <w:rPr>
          <w:spacing w:val="-10"/>
          <w:lang w:val="en-GB"/>
        </w:rPr>
        <w:t xml:space="preserve"> </w:t>
      </w:r>
      <w:r w:rsidRPr="00405888">
        <w:rPr>
          <w:lang w:val="en-GB"/>
        </w:rPr>
        <w:t>portals</w:t>
      </w:r>
      <w:r w:rsidRPr="00405888">
        <w:rPr>
          <w:spacing w:val="-9"/>
          <w:lang w:val="en-GB"/>
        </w:rPr>
        <w:t xml:space="preserve"> </w:t>
      </w:r>
      <w:r w:rsidRPr="00405888">
        <w:rPr>
          <w:lang w:val="en-GB"/>
        </w:rPr>
        <w:t>were</w:t>
      </w:r>
      <w:r w:rsidRPr="00405888">
        <w:rPr>
          <w:spacing w:val="-7"/>
          <w:lang w:val="en-GB"/>
        </w:rPr>
        <w:t xml:space="preserve"> </w:t>
      </w:r>
      <w:r w:rsidRPr="00405888">
        <w:rPr>
          <w:lang w:val="en-GB"/>
        </w:rPr>
        <w:t xml:space="preserve">evaluated. All the terms used in this document including “reference metadata” and “structural metadata” are presented in Section </w:t>
      </w:r>
      <w:r w:rsidR="00727BD4" w:rsidRPr="00405888">
        <w:rPr>
          <w:lang w:val="en-GB"/>
        </w:rPr>
        <w:fldChar w:fldCharType="begin"/>
      </w:r>
      <w:r w:rsidRPr="00405888">
        <w:rPr>
          <w:lang w:val="en-GB"/>
        </w:rPr>
        <w:instrText xml:space="preserve"> REF _Ref452638130 \r \h </w:instrText>
      </w:r>
      <w:r w:rsidR="00727BD4" w:rsidRPr="00405888">
        <w:rPr>
          <w:lang w:val="en-GB"/>
        </w:rPr>
      </w:r>
      <w:r w:rsidR="00727BD4" w:rsidRPr="00405888">
        <w:rPr>
          <w:lang w:val="en-GB"/>
        </w:rPr>
        <w:fldChar w:fldCharType="separate"/>
      </w:r>
      <w:r w:rsidRPr="00405888">
        <w:rPr>
          <w:lang w:val="en-GB"/>
        </w:rPr>
        <w:t>3</w:t>
      </w:r>
      <w:r w:rsidR="00727BD4" w:rsidRPr="00405888">
        <w:rPr>
          <w:lang w:val="en-GB"/>
        </w:rPr>
        <w:fldChar w:fldCharType="end"/>
      </w:r>
      <w:r w:rsidRPr="00405888">
        <w:rPr>
          <w:lang w:val="en-GB"/>
        </w:rPr>
        <w:t>.</w:t>
      </w:r>
    </w:p>
    <w:p w:rsidR="00B9432D" w:rsidRPr="00405888" w:rsidRDefault="00B9432D" w:rsidP="00B9432D">
      <w:pPr>
        <w:rPr>
          <w:lang w:val="en-GB"/>
        </w:rPr>
      </w:pPr>
      <w:r w:rsidRPr="00405888">
        <w:rPr>
          <w:lang w:val="en-GB"/>
        </w:rPr>
        <w:t>The</w:t>
      </w:r>
      <w:r w:rsidRPr="00405888">
        <w:rPr>
          <w:spacing w:val="-13"/>
          <w:lang w:val="en-GB"/>
        </w:rPr>
        <w:t xml:space="preserve"> </w:t>
      </w:r>
      <w:r w:rsidRPr="00405888">
        <w:rPr>
          <w:lang w:val="en-GB"/>
        </w:rPr>
        <w:t>final</w:t>
      </w:r>
      <w:r w:rsidRPr="00405888">
        <w:rPr>
          <w:spacing w:val="-8"/>
          <w:lang w:val="en-GB"/>
        </w:rPr>
        <w:t xml:space="preserve"> </w:t>
      </w:r>
      <w:r w:rsidRPr="00405888">
        <w:rPr>
          <w:lang w:val="en-GB"/>
        </w:rPr>
        <w:t>report</w:t>
      </w:r>
      <w:r w:rsidRPr="00405888">
        <w:rPr>
          <w:rStyle w:val="FootnoteReference"/>
          <w:spacing w:val="-1"/>
          <w:lang w:val="en-GB"/>
        </w:rPr>
        <w:footnoteReference w:id="16"/>
      </w:r>
      <w:r w:rsidRPr="00405888">
        <w:rPr>
          <w:spacing w:val="13"/>
          <w:position w:val="7"/>
          <w:sz w:val="13"/>
          <w:szCs w:val="13"/>
          <w:lang w:val="en-GB"/>
        </w:rPr>
        <w:t xml:space="preserve"> </w:t>
      </w:r>
      <w:r w:rsidRPr="00405888">
        <w:rPr>
          <w:rFonts w:cs="Verdana"/>
          <w:lang w:val="en-GB"/>
        </w:rPr>
        <w:t>of</w:t>
      </w:r>
      <w:r w:rsidRPr="00405888">
        <w:rPr>
          <w:rFonts w:cs="Verdana"/>
          <w:spacing w:val="-12"/>
          <w:lang w:val="en-GB"/>
        </w:rPr>
        <w:t xml:space="preserve"> </w:t>
      </w:r>
      <w:r w:rsidRPr="00405888">
        <w:rPr>
          <w:rFonts w:cs="Verdana"/>
          <w:lang w:val="en-GB"/>
        </w:rPr>
        <w:t>the</w:t>
      </w:r>
      <w:r w:rsidRPr="00405888">
        <w:rPr>
          <w:rFonts w:cs="Verdana"/>
          <w:spacing w:val="-11"/>
          <w:lang w:val="en-GB"/>
        </w:rPr>
        <w:t xml:space="preserve"> </w:t>
      </w:r>
      <w:r w:rsidRPr="00405888">
        <w:rPr>
          <w:rFonts w:cs="Verdana"/>
          <w:lang w:val="en-GB"/>
        </w:rPr>
        <w:t>work</w:t>
      </w:r>
      <w:r w:rsidRPr="00405888">
        <w:rPr>
          <w:rFonts w:cs="Verdana"/>
          <w:spacing w:val="-9"/>
          <w:lang w:val="en-GB"/>
        </w:rPr>
        <w:t xml:space="preserve"> </w:t>
      </w:r>
      <w:r w:rsidRPr="00405888">
        <w:rPr>
          <w:rFonts w:cs="Verdana"/>
          <w:lang w:val="en-GB"/>
        </w:rPr>
        <w:t>done</w:t>
      </w:r>
      <w:r w:rsidRPr="00405888">
        <w:rPr>
          <w:rFonts w:cs="Verdana"/>
          <w:spacing w:val="-12"/>
          <w:lang w:val="en-GB"/>
        </w:rPr>
        <w:t xml:space="preserve"> </w:t>
      </w:r>
      <w:r w:rsidRPr="00405888">
        <w:rPr>
          <w:rFonts w:cs="Verdana"/>
          <w:spacing w:val="1"/>
          <w:lang w:val="en-GB"/>
        </w:rPr>
        <w:t>in</w:t>
      </w:r>
      <w:r w:rsidRPr="00405888">
        <w:rPr>
          <w:rFonts w:cs="Verdana"/>
          <w:spacing w:val="-10"/>
          <w:lang w:val="en-GB"/>
        </w:rPr>
        <w:t xml:space="preserve"> </w:t>
      </w:r>
      <w:r w:rsidRPr="00405888">
        <w:rPr>
          <w:rFonts w:cs="Verdana"/>
          <w:lang w:val="en-GB"/>
        </w:rPr>
        <w:t>2015 and</w:t>
      </w:r>
      <w:r w:rsidRPr="00405888">
        <w:rPr>
          <w:rFonts w:cs="Verdana"/>
          <w:spacing w:val="-11"/>
          <w:lang w:val="en-GB"/>
        </w:rPr>
        <w:t xml:space="preserve"> </w:t>
      </w:r>
      <w:r w:rsidRPr="00405888">
        <w:rPr>
          <w:rFonts w:cs="Verdana"/>
          <w:spacing w:val="1"/>
          <w:lang w:val="en-GB"/>
        </w:rPr>
        <w:t>is</w:t>
      </w:r>
      <w:r w:rsidRPr="00405888">
        <w:rPr>
          <w:rFonts w:cs="Verdana"/>
          <w:spacing w:val="-12"/>
          <w:lang w:val="en-GB"/>
        </w:rPr>
        <w:t xml:space="preserve"> </w:t>
      </w:r>
      <w:r w:rsidRPr="00405888">
        <w:rPr>
          <w:rFonts w:cs="Verdana"/>
          <w:lang w:val="en-GB"/>
        </w:rPr>
        <w:t>available</w:t>
      </w:r>
      <w:r w:rsidRPr="00405888">
        <w:rPr>
          <w:rFonts w:cs="Verdana"/>
          <w:spacing w:val="-12"/>
          <w:lang w:val="en-GB"/>
        </w:rPr>
        <w:t xml:space="preserve"> on Joinup</w:t>
      </w:r>
      <w:r w:rsidRPr="00405888">
        <w:rPr>
          <w:lang w:val="en-GB"/>
        </w:rPr>
        <w:t>.</w:t>
      </w:r>
    </w:p>
    <w:p w:rsidR="00B9432D" w:rsidRPr="00405888" w:rsidRDefault="00B9432D" w:rsidP="001523D6">
      <w:pPr>
        <w:pStyle w:val="Heading2"/>
      </w:pPr>
      <w:bookmarkStart w:id="14" w:name="_Toc469902754"/>
      <w:bookmarkStart w:id="15" w:name="_Toc7535355"/>
      <w:bookmarkStart w:id="16" w:name="_Toc9848308"/>
      <w:r w:rsidRPr="00405888">
        <w:t>Objectives</w:t>
      </w:r>
      <w:bookmarkEnd w:id="14"/>
      <w:bookmarkEnd w:id="15"/>
      <w:bookmarkEnd w:id="16"/>
    </w:p>
    <w:p w:rsidR="00B9432D" w:rsidRPr="00405888" w:rsidRDefault="00B9432D" w:rsidP="00B9432D">
      <w:pPr>
        <w:rPr>
          <w:lang w:val="en-GB"/>
        </w:rPr>
      </w:pPr>
      <w:r w:rsidRPr="00405888">
        <w:rPr>
          <w:spacing w:val="-1"/>
          <w:lang w:val="en-GB"/>
        </w:rPr>
        <w:t>The</w:t>
      </w:r>
      <w:r w:rsidRPr="00405888">
        <w:rPr>
          <w:spacing w:val="2"/>
          <w:lang w:val="en-GB"/>
        </w:rPr>
        <w:t xml:space="preserve"> </w:t>
      </w:r>
      <w:r w:rsidRPr="00405888">
        <w:rPr>
          <w:lang w:val="en-GB"/>
        </w:rPr>
        <w:t>DCAT-AP</w:t>
      </w:r>
      <w:r w:rsidRPr="00405888">
        <w:rPr>
          <w:spacing w:val="3"/>
          <w:lang w:val="en-GB"/>
        </w:rPr>
        <w:t xml:space="preserve"> </w:t>
      </w:r>
      <w:r w:rsidRPr="00405888">
        <w:rPr>
          <w:spacing w:val="1"/>
          <w:lang w:val="en-GB"/>
        </w:rPr>
        <w:t>is</w:t>
      </w:r>
      <w:r w:rsidRPr="00405888">
        <w:rPr>
          <w:spacing w:val="4"/>
          <w:lang w:val="en-GB"/>
        </w:rPr>
        <w:t xml:space="preserve"> </w:t>
      </w:r>
      <w:r w:rsidRPr="00405888">
        <w:rPr>
          <w:spacing w:val="-1"/>
          <w:lang w:val="en-GB"/>
        </w:rPr>
        <w:t>intended</w:t>
      </w:r>
      <w:r w:rsidRPr="00405888">
        <w:rPr>
          <w:spacing w:val="4"/>
          <w:lang w:val="en-GB"/>
        </w:rPr>
        <w:t xml:space="preserve"> </w:t>
      </w:r>
      <w:r w:rsidRPr="00405888">
        <w:rPr>
          <w:lang w:val="en-GB"/>
        </w:rPr>
        <w:t>as</w:t>
      </w:r>
      <w:r w:rsidRPr="00405888">
        <w:rPr>
          <w:spacing w:val="3"/>
          <w:lang w:val="en-GB"/>
        </w:rPr>
        <w:t xml:space="preserve"> </w:t>
      </w:r>
      <w:r w:rsidRPr="00405888">
        <w:rPr>
          <w:lang w:val="en-GB"/>
        </w:rPr>
        <w:t>a</w:t>
      </w:r>
      <w:r w:rsidRPr="00405888">
        <w:rPr>
          <w:spacing w:val="4"/>
          <w:lang w:val="en-GB"/>
        </w:rPr>
        <w:t xml:space="preserve"> </w:t>
      </w:r>
      <w:r w:rsidRPr="00405888">
        <w:rPr>
          <w:lang w:val="en-GB"/>
        </w:rPr>
        <w:t>common</w:t>
      </w:r>
      <w:r w:rsidRPr="00405888">
        <w:rPr>
          <w:spacing w:val="4"/>
          <w:lang w:val="en-GB"/>
        </w:rPr>
        <w:t xml:space="preserve"> </w:t>
      </w:r>
      <w:r w:rsidRPr="00405888">
        <w:rPr>
          <w:lang w:val="en-GB"/>
        </w:rPr>
        <w:t>layer</w:t>
      </w:r>
      <w:r w:rsidRPr="00405888">
        <w:rPr>
          <w:spacing w:val="5"/>
          <w:lang w:val="en-GB"/>
        </w:rPr>
        <w:t xml:space="preserve"> </w:t>
      </w:r>
      <w:r w:rsidRPr="00405888">
        <w:rPr>
          <w:lang w:val="en-GB"/>
        </w:rPr>
        <w:t>for</w:t>
      </w:r>
      <w:r w:rsidRPr="00405888">
        <w:rPr>
          <w:spacing w:val="2"/>
          <w:lang w:val="en-GB"/>
        </w:rPr>
        <w:t xml:space="preserve"> </w:t>
      </w:r>
      <w:r w:rsidRPr="00405888">
        <w:rPr>
          <w:lang w:val="en-GB"/>
        </w:rPr>
        <w:t>the</w:t>
      </w:r>
      <w:r w:rsidRPr="00405888">
        <w:rPr>
          <w:spacing w:val="3"/>
          <w:lang w:val="en-GB"/>
        </w:rPr>
        <w:t xml:space="preserve"> </w:t>
      </w:r>
      <w:r w:rsidRPr="00405888">
        <w:rPr>
          <w:lang w:val="en-GB"/>
        </w:rPr>
        <w:t>exchange</w:t>
      </w:r>
      <w:r w:rsidRPr="00405888">
        <w:rPr>
          <w:spacing w:val="4"/>
          <w:lang w:val="en-GB"/>
        </w:rPr>
        <w:t xml:space="preserve"> </w:t>
      </w:r>
      <w:r w:rsidRPr="00405888">
        <w:rPr>
          <w:spacing w:val="-1"/>
          <w:lang w:val="en-GB"/>
        </w:rPr>
        <w:t>of</w:t>
      </w:r>
      <w:r w:rsidRPr="00405888">
        <w:rPr>
          <w:spacing w:val="3"/>
          <w:lang w:val="en-GB"/>
        </w:rPr>
        <w:t xml:space="preserve"> </w:t>
      </w:r>
      <w:r w:rsidRPr="00405888">
        <w:rPr>
          <w:lang w:val="en-GB"/>
        </w:rPr>
        <w:t>metadata</w:t>
      </w:r>
      <w:r w:rsidRPr="00405888">
        <w:rPr>
          <w:spacing w:val="4"/>
          <w:lang w:val="en-GB"/>
        </w:rPr>
        <w:t xml:space="preserve"> </w:t>
      </w:r>
      <w:r w:rsidRPr="00405888">
        <w:rPr>
          <w:spacing w:val="-1"/>
          <w:lang w:val="en-GB"/>
        </w:rPr>
        <w:t>for</w:t>
      </w:r>
      <w:r w:rsidRPr="00405888">
        <w:rPr>
          <w:spacing w:val="2"/>
          <w:lang w:val="en-GB"/>
        </w:rPr>
        <w:t xml:space="preserve"> </w:t>
      </w:r>
      <w:r w:rsidRPr="00405888">
        <w:rPr>
          <w:lang w:val="en-GB"/>
        </w:rPr>
        <w:t>a</w:t>
      </w:r>
      <w:r w:rsidRPr="00405888">
        <w:rPr>
          <w:spacing w:val="6"/>
          <w:lang w:val="en-GB"/>
        </w:rPr>
        <w:t xml:space="preserve"> </w:t>
      </w:r>
      <w:r w:rsidRPr="00405888">
        <w:rPr>
          <w:lang w:val="en-GB"/>
        </w:rPr>
        <w:t>wide</w:t>
      </w:r>
      <w:r w:rsidRPr="00405888">
        <w:rPr>
          <w:spacing w:val="36"/>
          <w:w w:val="99"/>
          <w:lang w:val="en-GB"/>
        </w:rPr>
        <w:t xml:space="preserve"> </w:t>
      </w:r>
      <w:r w:rsidRPr="00405888">
        <w:rPr>
          <w:lang w:val="en-GB"/>
        </w:rPr>
        <w:t>range</w:t>
      </w:r>
      <w:r w:rsidRPr="00405888">
        <w:rPr>
          <w:spacing w:val="-13"/>
          <w:lang w:val="en-GB"/>
        </w:rPr>
        <w:t xml:space="preserve"> </w:t>
      </w:r>
      <w:r w:rsidRPr="00405888">
        <w:rPr>
          <w:lang w:val="en-GB"/>
        </w:rPr>
        <w:t>of</w:t>
      </w:r>
      <w:r w:rsidRPr="00405888">
        <w:rPr>
          <w:spacing w:val="-11"/>
          <w:lang w:val="en-GB"/>
        </w:rPr>
        <w:t xml:space="preserve"> </w:t>
      </w:r>
      <w:r w:rsidRPr="00405888">
        <w:rPr>
          <w:lang w:val="en-GB"/>
        </w:rPr>
        <w:t>dataset</w:t>
      </w:r>
      <w:r w:rsidRPr="00405888">
        <w:rPr>
          <w:spacing w:val="-12"/>
          <w:lang w:val="en-GB"/>
        </w:rPr>
        <w:t xml:space="preserve"> </w:t>
      </w:r>
      <w:r w:rsidRPr="00405888">
        <w:rPr>
          <w:lang w:val="en-GB"/>
        </w:rPr>
        <w:t>types.</w:t>
      </w:r>
      <w:r w:rsidRPr="00405888">
        <w:rPr>
          <w:spacing w:val="-8"/>
          <w:lang w:val="en-GB"/>
        </w:rPr>
        <w:t xml:space="preserve"> </w:t>
      </w:r>
      <w:r w:rsidRPr="00405888">
        <w:rPr>
          <w:spacing w:val="-1"/>
          <w:lang w:val="en-GB"/>
        </w:rPr>
        <w:t>The</w:t>
      </w:r>
      <w:r w:rsidRPr="00405888">
        <w:rPr>
          <w:spacing w:val="-12"/>
          <w:lang w:val="en-GB"/>
        </w:rPr>
        <w:t xml:space="preserve"> </w:t>
      </w:r>
      <w:r w:rsidRPr="00405888">
        <w:rPr>
          <w:lang w:val="en-GB"/>
        </w:rPr>
        <w:t>availability</w:t>
      </w:r>
      <w:r w:rsidRPr="00405888">
        <w:rPr>
          <w:spacing w:val="-12"/>
          <w:lang w:val="en-GB"/>
        </w:rPr>
        <w:t xml:space="preserve"> </w:t>
      </w:r>
      <w:r w:rsidRPr="00405888">
        <w:rPr>
          <w:spacing w:val="-1"/>
          <w:lang w:val="en-GB"/>
        </w:rPr>
        <w:t>of</w:t>
      </w:r>
      <w:r w:rsidRPr="00405888">
        <w:rPr>
          <w:spacing w:val="-11"/>
          <w:lang w:val="en-GB"/>
        </w:rPr>
        <w:t xml:space="preserve"> </w:t>
      </w:r>
      <w:r w:rsidRPr="00405888">
        <w:rPr>
          <w:lang w:val="en-GB"/>
        </w:rPr>
        <w:t>such</w:t>
      </w:r>
      <w:r w:rsidRPr="00405888">
        <w:rPr>
          <w:spacing w:val="-11"/>
          <w:lang w:val="en-GB"/>
        </w:rPr>
        <w:t xml:space="preserve"> </w:t>
      </w:r>
      <w:r w:rsidRPr="00405888">
        <w:rPr>
          <w:lang w:val="en-GB"/>
        </w:rPr>
        <w:t>a</w:t>
      </w:r>
      <w:r w:rsidRPr="00405888">
        <w:rPr>
          <w:spacing w:val="-11"/>
          <w:lang w:val="en-GB"/>
        </w:rPr>
        <w:t xml:space="preserve"> </w:t>
      </w:r>
      <w:r w:rsidRPr="00405888">
        <w:rPr>
          <w:lang w:val="en-GB"/>
        </w:rPr>
        <w:t>common</w:t>
      </w:r>
      <w:r w:rsidRPr="00405888">
        <w:rPr>
          <w:spacing w:val="-11"/>
          <w:lang w:val="en-GB"/>
        </w:rPr>
        <w:t xml:space="preserve"> </w:t>
      </w:r>
      <w:r w:rsidRPr="00405888">
        <w:rPr>
          <w:lang w:val="en-GB"/>
        </w:rPr>
        <w:t>layer</w:t>
      </w:r>
      <w:r w:rsidRPr="00405888">
        <w:rPr>
          <w:spacing w:val="-12"/>
          <w:lang w:val="en-GB"/>
        </w:rPr>
        <w:t xml:space="preserve"> </w:t>
      </w:r>
      <w:r w:rsidRPr="00405888">
        <w:rPr>
          <w:spacing w:val="-1"/>
          <w:lang w:val="en-GB"/>
        </w:rPr>
        <w:t>creates</w:t>
      </w:r>
      <w:r w:rsidRPr="00405888">
        <w:rPr>
          <w:spacing w:val="-11"/>
          <w:lang w:val="en-GB"/>
        </w:rPr>
        <w:t xml:space="preserve"> </w:t>
      </w:r>
      <w:r w:rsidRPr="00405888">
        <w:rPr>
          <w:lang w:val="en-GB"/>
        </w:rPr>
        <w:t>the</w:t>
      </w:r>
      <w:r w:rsidRPr="00405888">
        <w:rPr>
          <w:spacing w:val="-12"/>
          <w:lang w:val="en-GB"/>
        </w:rPr>
        <w:t xml:space="preserve"> </w:t>
      </w:r>
      <w:r w:rsidRPr="00405888">
        <w:rPr>
          <w:lang w:val="en-GB"/>
        </w:rPr>
        <w:t>opportunity</w:t>
      </w:r>
      <w:r w:rsidRPr="00405888">
        <w:rPr>
          <w:spacing w:val="32"/>
          <w:w w:val="99"/>
          <w:lang w:val="en-GB"/>
        </w:rPr>
        <w:t xml:space="preserve"> </w:t>
      </w:r>
      <w:r w:rsidRPr="00405888">
        <w:rPr>
          <w:spacing w:val="-1"/>
          <w:lang w:val="en-GB"/>
        </w:rPr>
        <w:t>for</w:t>
      </w:r>
      <w:r w:rsidRPr="00405888">
        <w:rPr>
          <w:spacing w:val="3"/>
          <w:lang w:val="en-GB"/>
        </w:rPr>
        <w:t xml:space="preserve"> </w:t>
      </w:r>
      <w:r w:rsidRPr="00405888">
        <w:rPr>
          <w:lang w:val="en-GB"/>
        </w:rPr>
        <w:t>a</w:t>
      </w:r>
      <w:r w:rsidRPr="00405888">
        <w:rPr>
          <w:spacing w:val="6"/>
          <w:lang w:val="en-GB"/>
        </w:rPr>
        <w:t xml:space="preserve"> </w:t>
      </w:r>
      <w:r w:rsidRPr="00405888">
        <w:rPr>
          <w:lang w:val="en-GB"/>
        </w:rPr>
        <w:t>wide</w:t>
      </w:r>
      <w:r w:rsidRPr="00405888">
        <w:rPr>
          <w:spacing w:val="3"/>
          <w:lang w:val="en-GB"/>
        </w:rPr>
        <w:t xml:space="preserve"> </w:t>
      </w:r>
      <w:r w:rsidRPr="00405888">
        <w:rPr>
          <w:lang w:val="en-GB"/>
        </w:rPr>
        <w:t>range</w:t>
      </w:r>
      <w:r w:rsidRPr="00405888">
        <w:rPr>
          <w:spacing w:val="7"/>
          <w:lang w:val="en-GB"/>
        </w:rPr>
        <w:t xml:space="preserve"> </w:t>
      </w:r>
      <w:r w:rsidRPr="00405888">
        <w:rPr>
          <w:spacing w:val="-1"/>
          <w:lang w:val="en-GB"/>
        </w:rPr>
        <w:t>of</w:t>
      </w:r>
      <w:r w:rsidRPr="00405888">
        <w:rPr>
          <w:spacing w:val="5"/>
          <w:lang w:val="en-GB"/>
        </w:rPr>
        <w:t xml:space="preserve"> </w:t>
      </w:r>
      <w:r w:rsidRPr="00405888">
        <w:rPr>
          <w:spacing w:val="-1"/>
          <w:lang w:val="en-GB"/>
        </w:rPr>
        <w:t>professional</w:t>
      </w:r>
      <w:r w:rsidRPr="00405888">
        <w:rPr>
          <w:spacing w:val="5"/>
          <w:lang w:val="en-GB"/>
        </w:rPr>
        <w:t xml:space="preserve"> </w:t>
      </w:r>
      <w:r w:rsidRPr="00405888">
        <w:rPr>
          <w:lang w:val="en-GB"/>
        </w:rPr>
        <w:t>communities</w:t>
      </w:r>
      <w:r w:rsidRPr="00405888">
        <w:rPr>
          <w:spacing w:val="3"/>
          <w:lang w:val="en-GB"/>
        </w:rPr>
        <w:t xml:space="preserve"> </w:t>
      </w:r>
      <w:r w:rsidRPr="00405888">
        <w:rPr>
          <w:spacing w:val="1"/>
          <w:lang w:val="en-GB"/>
        </w:rPr>
        <w:t>to</w:t>
      </w:r>
      <w:r w:rsidRPr="00405888">
        <w:rPr>
          <w:spacing w:val="3"/>
          <w:lang w:val="en-GB"/>
        </w:rPr>
        <w:t xml:space="preserve"> </w:t>
      </w:r>
      <w:r w:rsidRPr="00405888">
        <w:rPr>
          <w:lang w:val="en-GB"/>
        </w:rPr>
        <w:t>hook</w:t>
      </w:r>
      <w:r w:rsidRPr="00405888">
        <w:rPr>
          <w:spacing w:val="5"/>
          <w:lang w:val="en-GB"/>
        </w:rPr>
        <w:t xml:space="preserve"> </w:t>
      </w:r>
      <w:r w:rsidRPr="00405888">
        <w:rPr>
          <w:lang w:val="en-GB"/>
        </w:rPr>
        <w:t>onto</w:t>
      </w:r>
      <w:r w:rsidRPr="00405888">
        <w:rPr>
          <w:spacing w:val="4"/>
          <w:lang w:val="en-GB"/>
        </w:rPr>
        <w:t xml:space="preserve"> </w:t>
      </w:r>
      <w:r w:rsidRPr="00405888">
        <w:rPr>
          <w:lang w:val="en-GB"/>
        </w:rPr>
        <w:t>the</w:t>
      </w:r>
      <w:r w:rsidRPr="00405888">
        <w:rPr>
          <w:spacing w:val="6"/>
          <w:lang w:val="en-GB"/>
        </w:rPr>
        <w:t xml:space="preserve"> </w:t>
      </w:r>
      <w:r w:rsidRPr="00405888">
        <w:rPr>
          <w:spacing w:val="-1"/>
          <w:lang w:val="en-GB"/>
        </w:rPr>
        <w:t>emerging</w:t>
      </w:r>
      <w:r w:rsidRPr="00405888">
        <w:rPr>
          <w:spacing w:val="4"/>
          <w:lang w:val="en-GB"/>
        </w:rPr>
        <w:t xml:space="preserve"> </w:t>
      </w:r>
      <w:r w:rsidRPr="00405888">
        <w:rPr>
          <w:lang w:val="en-GB"/>
        </w:rPr>
        <w:t>landscape</w:t>
      </w:r>
      <w:r w:rsidRPr="00405888">
        <w:rPr>
          <w:spacing w:val="4"/>
          <w:lang w:val="en-GB"/>
        </w:rPr>
        <w:t xml:space="preserve"> </w:t>
      </w:r>
      <w:r w:rsidRPr="00405888">
        <w:rPr>
          <w:spacing w:val="-1"/>
          <w:lang w:val="en-GB"/>
        </w:rPr>
        <w:t>of</w:t>
      </w:r>
      <w:r w:rsidRPr="00405888">
        <w:rPr>
          <w:spacing w:val="50"/>
          <w:w w:val="99"/>
          <w:lang w:val="en-GB"/>
        </w:rPr>
        <w:t xml:space="preserve"> </w:t>
      </w:r>
      <w:r w:rsidRPr="00405888">
        <w:rPr>
          <w:spacing w:val="-1"/>
          <w:lang w:val="en-GB"/>
        </w:rPr>
        <w:t>interoperable</w:t>
      </w:r>
      <w:r w:rsidRPr="00405888">
        <w:rPr>
          <w:spacing w:val="-6"/>
          <w:lang w:val="en-GB"/>
        </w:rPr>
        <w:t xml:space="preserve"> </w:t>
      </w:r>
      <w:r w:rsidRPr="00405888">
        <w:rPr>
          <w:lang w:val="en-GB"/>
        </w:rPr>
        <w:t>portals</w:t>
      </w:r>
      <w:r w:rsidRPr="00405888">
        <w:rPr>
          <w:spacing w:val="-8"/>
          <w:lang w:val="en-GB"/>
        </w:rPr>
        <w:t xml:space="preserve"> </w:t>
      </w:r>
      <w:r w:rsidRPr="00405888">
        <w:rPr>
          <w:lang w:val="en-GB"/>
        </w:rPr>
        <w:t>by</w:t>
      </w:r>
      <w:r w:rsidRPr="00405888">
        <w:rPr>
          <w:spacing w:val="-5"/>
          <w:lang w:val="en-GB"/>
        </w:rPr>
        <w:t xml:space="preserve"> </w:t>
      </w:r>
      <w:r w:rsidRPr="00405888">
        <w:rPr>
          <w:lang w:val="en-GB"/>
        </w:rPr>
        <w:t>aligning</w:t>
      </w:r>
      <w:r w:rsidRPr="00405888">
        <w:rPr>
          <w:spacing w:val="-6"/>
          <w:lang w:val="en-GB"/>
        </w:rPr>
        <w:t xml:space="preserve"> </w:t>
      </w:r>
      <w:r w:rsidRPr="00405888">
        <w:rPr>
          <w:spacing w:val="-1"/>
          <w:lang w:val="en-GB"/>
        </w:rPr>
        <w:t>with</w:t>
      </w:r>
      <w:r w:rsidRPr="00405888">
        <w:rPr>
          <w:spacing w:val="-5"/>
          <w:lang w:val="en-GB"/>
        </w:rPr>
        <w:t xml:space="preserve"> </w:t>
      </w:r>
      <w:r w:rsidRPr="00405888">
        <w:rPr>
          <w:lang w:val="en-GB"/>
        </w:rPr>
        <w:t>the</w:t>
      </w:r>
      <w:r w:rsidRPr="00405888">
        <w:rPr>
          <w:spacing w:val="-8"/>
          <w:lang w:val="en-GB"/>
        </w:rPr>
        <w:t xml:space="preserve"> </w:t>
      </w:r>
      <w:r w:rsidRPr="00405888">
        <w:rPr>
          <w:lang w:val="en-GB"/>
        </w:rPr>
        <w:t>common</w:t>
      </w:r>
      <w:r w:rsidRPr="00405888">
        <w:rPr>
          <w:spacing w:val="-4"/>
          <w:lang w:val="en-GB"/>
        </w:rPr>
        <w:t xml:space="preserve"> </w:t>
      </w:r>
      <w:r w:rsidRPr="00405888">
        <w:rPr>
          <w:lang w:val="en-GB"/>
        </w:rPr>
        <w:t>exchange</w:t>
      </w:r>
      <w:r w:rsidRPr="00405888">
        <w:rPr>
          <w:spacing w:val="-6"/>
          <w:lang w:val="en-GB"/>
        </w:rPr>
        <w:t xml:space="preserve"> </w:t>
      </w:r>
      <w:r w:rsidRPr="00405888">
        <w:rPr>
          <w:spacing w:val="-1"/>
          <w:lang w:val="en-GB"/>
        </w:rPr>
        <w:t>format.</w:t>
      </w:r>
      <w:r w:rsidRPr="00405888">
        <w:rPr>
          <w:spacing w:val="-4"/>
          <w:lang w:val="en-GB"/>
        </w:rPr>
        <w:t xml:space="preserve"> </w:t>
      </w:r>
      <w:r w:rsidRPr="00405888">
        <w:rPr>
          <w:spacing w:val="-2"/>
          <w:lang w:val="en-GB"/>
        </w:rPr>
        <w:t>In</w:t>
      </w:r>
      <w:r w:rsidRPr="00405888">
        <w:rPr>
          <w:spacing w:val="-4"/>
          <w:lang w:val="en-GB"/>
        </w:rPr>
        <w:t xml:space="preserve"> </w:t>
      </w:r>
      <w:r w:rsidRPr="00405888">
        <w:rPr>
          <w:lang w:val="en-GB"/>
        </w:rPr>
        <w:t>addition</w:t>
      </w:r>
      <w:r w:rsidRPr="00405888">
        <w:rPr>
          <w:spacing w:val="-5"/>
          <w:lang w:val="en-GB"/>
        </w:rPr>
        <w:t xml:space="preserve"> </w:t>
      </w:r>
      <w:r w:rsidRPr="00405888">
        <w:rPr>
          <w:lang w:val="en-GB"/>
        </w:rPr>
        <w:t>to</w:t>
      </w:r>
      <w:r w:rsidRPr="00405888">
        <w:rPr>
          <w:spacing w:val="-8"/>
          <w:lang w:val="en-GB"/>
        </w:rPr>
        <w:t xml:space="preserve"> </w:t>
      </w:r>
      <w:r w:rsidRPr="00405888">
        <w:rPr>
          <w:lang w:val="en-GB"/>
        </w:rPr>
        <w:t>the</w:t>
      </w:r>
      <w:r w:rsidRPr="00405888">
        <w:rPr>
          <w:spacing w:val="64"/>
          <w:w w:val="99"/>
          <w:lang w:val="en-GB"/>
        </w:rPr>
        <w:t xml:space="preserve"> </w:t>
      </w:r>
      <w:r w:rsidRPr="00405888">
        <w:rPr>
          <w:lang w:val="en-GB"/>
        </w:rPr>
        <w:t>basic</w:t>
      </w:r>
      <w:r w:rsidRPr="00405888">
        <w:rPr>
          <w:spacing w:val="-16"/>
          <w:lang w:val="en-GB"/>
        </w:rPr>
        <w:t xml:space="preserve"> </w:t>
      </w:r>
      <w:r w:rsidRPr="00405888">
        <w:rPr>
          <w:lang w:val="en-GB"/>
        </w:rPr>
        <w:t>DCAT-AP,</w:t>
      </w:r>
      <w:r w:rsidRPr="00405888">
        <w:rPr>
          <w:spacing w:val="-12"/>
          <w:lang w:val="en-GB"/>
        </w:rPr>
        <w:t xml:space="preserve"> </w:t>
      </w:r>
      <w:r w:rsidRPr="00405888">
        <w:rPr>
          <w:lang w:val="en-GB"/>
        </w:rPr>
        <w:t>specific</w:t>
      </w:r>
      <w:r w:rsidRPr="00405888">
        <w:rPr>
          <w:spacing w:val="-16"/>
          <w:lang w:val="en-GB"/>
        </w:rPr>
        <w:t xml:space="preserve"> </w:t>
      </w:r>
      <w:r w:rsidRPr="00405888">
        <w:rPr>
          <w:lang w:val="en-GB"/>
        </w:rPr>
        <w:t>communities</w:t>
      </w:r>
      <w:r w:rsidRPr="00405888">
        <w:rPr>
          <w:spacing w:val="-15"/>
          <w:lang w:val="en-GB"/>
        </w:rPr>
        <w:t xml:space="preserve"> </w:t>
      </w:r>
      <w:r w:rsidRPr="00405888">
        <w:rPr>
          <w:lang w:val="en-GB"/>
        </w:rPr>
        <w:t>can</w:t>
      </w:r>
      <w:r w:rsidRPr="00405888">
        <w:rPr>
          <w:spacing w:val="-12"/>
          <w:lang w:val="en-GB"/>
        </w:rPr>
        <w:t xml:space="preserve"> </w:t>
      </w:r>
      <w:r w:rsidRPr="00405888">
        <w:rPr>
          <w:lang w:val="en-GB"/>
        </w:rPr>
        <w:t>extend</w:t>
      </w:r>
      <w:r w:rsidRPr="00405888">
        <w:rPr>
          <w:spacing w:val="-13"/>
          <w:lang w:val="en-GB"/>
        </w:rPr>
        <w:t xml:space="preserve"> </w:t>
      </w:r>
      <w:r w:rsidRPr="00405888">
        <w:rPr>
          <w:lang w:val="en-GB"/>
        </w:rPr>
        <w:t>the</w:t>
      </w:r>
      <w:r w:rsidRPr="00405888">
        <w:rPr>
          <w:spacing w:val="-16"/>
          <w:lang w:val="en-GB"/>
        </w:rPr>
        <w:t xml:space="preserve"> </w:t>
      </w:r>
      <w:r w:rsidRPr="00405888">
        <w:rPr>
          <w:lang w:val="en-GB"/>
        </w:rPr>
        <w:t>basic</w:t>
      </w:r>
      <w:r w:rsidRPr="00405888">
        <w:rPr>
          <w:spacing w:val="-15"/>
          <w:lang w:val="en-GB"/>
        </w:rPr>
        <w:t xml:space="preserve"> </w:t>
      </w:r>
      <w:r w:rsidRPr="00405888">
        <w:rPr>
          <w:lang w:val="en-GB"/>
        </w:rPr>
        <w:t>Application</w:t>
      </w:r>
      <w:r w:rsidRPr="00405888">
        <w:rPr>
          <w:spacing w:val="-14"/>
          <w:lang w:val="en-GB"/>
        </w:rPr>
        <w:t xml:space="preserve"> </w:t>
      </w:r>
      <w:r w:rsidRPr="00405888">
        <w:rPr>
          <w:lang w:val="en-GB"/>
        </w:rPr>
        <w:t>Profile</w:t>
      </w:r>
      <w:r w:rsidRPr="00405888">
        <w:rPr>
          <w:spacing w:val="-16"/>
          <w:lang w:val="en-GB"/>
        </w:rPr>
        <w:t xml:space="preserve"> </w:t>
      </w:r>
      <w:r w:rsidRPr="00405888">
        <w:rPr>
          <w:lang w:val="en-GB"/>
        </w:rPr>
        <w:t>to</w:t>
      </w:r>
      <w:r w:rsidRPr="00405888">
        <w:rPr>
          <w:spacing w:val="-16"/>
          <w:lang w:val="en-GB"/>
        </w:rPr>
        <w:t xml:space="preserve"> </w:t>
      </w:r>
      <w:r w:rsidRPr="00405888">
        <w:rPr>
          <w:lang w:val="en-GB"/>
        </w:rPr>
        <w:t>support</w:t>
      </w:r>
      <w:r w:rsidRPr="00405888">
        <w:rPr>
          <w:spacing w:val="42"/>
          <w:w w:val="99"/>
          <w:lang w:val="en-GB"/>
        </w:rPr>
        <w:t xml:space="preserve"> </w:t>
      </w:r>
      <w:r w:rsidRPr="00405888">
        <w:rPr>
          <w:spacing w:val="-1"/>
          <w:lang w:val="en-GB"/>
        </w:rPr>
        <w:t>description</w:t>
      </w:r>
      <w:r w:rsidRPr="00405888">
        <w:rPr>
          <w:spacing w:val="-9"/>
          <w:lang w:val="en-GB"/>
        </w:rPr>
        <w:t xml:space="preserve"> </w:t>
      </w:r>
      <w:r w:rsidRPr="00405888">
        <w:rPr>
          <w:spacing w:val="-1"/>
          <w:lang w:val="en-GB"/>
        </w:rPr>
        <w:t>elements</w:t>
      </w:r>
      <w:r w:rsidRPr="00405888">
        <w:rPr>
          <w:spacing w:val="-8"/>
          <w:lang w:val="en-GB"/>
        </w:rPr>
        <w:t xml:space="preserve"> </w:t>
      </w:r>
      <w:r w:rsidRPr="00405888">
        <w:rPr>
          <w:lang w:val="en-GB"/>
        </w:rPr>
        <w:t>specific</w:t>
      </w:r>
      <w:r w:rsidRPr="00405888">
        <w:rPr>
          <w:spacing w:val="-11"/>
          <w:lang w:val="en-GB"/>
        </w:rPr>
        <w:t xml:space="preserve"> </w:t>
      </w:r>
      <w:r w:rsidRPr="00405888">
        <w:rPr>
          <w:spacing w:val="-1"/>
          <w:lang w:val="en-GB"/>
        </w:rPr>
        <w:t>for</w:t>
      </w:r>
      <w:r w:rsidRPr="00405888">
        <w:rPr>
          <w:spacing w:val="-8"/>
          <w:lang w:val="en-GB"/>
        </w:rPr>
        <w:t xml:space="preserve"> </w:t>
      </w:r>
      <w:r w:rsidRPr="00405888">
        <w:rPr>
          <w:lang w:val="en-GB"/>
        </w:rPr>
        <w:t>their</w:t>
      </w:r>
      <w:r w:rsidRPr="00405888">
        <w:rPr>
          <w:spacing w:val="-10"/>
          <w:lang w:val="en-GB"/>
        </w:rPr>
        <w:t xml:space="preserve"> </w:t>
      </w:r>
      <w:r w:rsidRPr="00405888">
        <w:rPr>
          <w:lang w:val="en-GB"/>
        </w:rPr>
        <w:t>particular</w:t>
      </w:r>
      <w:r w:rsidRPr="00405888">
        <w:rPr>
          <w:spacing w:val="-12"/>
          <w:lang w:val="en-GB"/>
        </w:rPr>
        <w:t xml:space="preserve"> </w:t>
      </w:r>
      <w:r w:rsidRPr="00405888">
        <w:rPr>
          <w:lang w:val="en-GB"/>
        </w:rPr>
        <w:t>data.</w:t>
      </w:r>
    </w:p>
    <w:p w:rsidR="00B9432D" w:rsidRPr="00405888" w:rsidRDefault="00B9432D" w:rsidP="00B9432D">
      <w:pPr>
        <w:rPr>
          <w:rFonts w:cs="Verdana"/>
          <w:lang w:val="en-GB"/>
        </w:rPr>
      </w:pPr>
      <w:r w:rsidRPr="00405888">
        <w:rPr>
          <w:spacing w:val="-1"/>
          <w:lang w:val="en-GB"/>
        </w:rPr>
        <w:t>The</w:t>
      </w:r>
      <w:r w:rsidRPr="00405888">
        <w:rPr>
          <w:spacing w:val="3"/>
          <w:lang w:val="en-GB"/>
        </w:rPr>
        <w:t xml:space="preserve"> </w:t>
      </w:r>
      <w:r w:rsidRPr="00405888">
        <w:rPr>
          <w:spacing w:val="-1"/>
          <w:lang w:val="en-GB"/>
        </w:rPr>
        <w:t>development</w:t>
      </w:r>
      <w:r w:rsidRPr="00405888">
        <w:rPr>
          <w:spacing w:val="6"/>
          <w:lang w:val="en-GB"/>
        </w:rPr>
        <w:t xml:space="preserve"> </w:t>
      </w:r>
      <w:r w:rsidRPr="00405888">
        <w:rPr>
          <w:spacing w:val="-1"/>
          <w:lang w:val="en-GB"/>
        </w:rPr>
        <w:t>of</w:t>
      </w:r>
      <w:r w:rsidRPr="00405888">
        <w:rPr>
          <w:spacing w:val="4"/>
          <w:lang w:val="en-GB"/>
        </w:rPr>
        <w:t xml:space="preserve"> </w:t>
      </w:r>
      <w:r w:rsidRPr="00405888">
        <w:rPr>
          <w:lang w:val="en-GB"/>
        </w:rPr>
        <w:t>a</w:t>
      </w:r>
      <w:r w:rsidRPr="00405888">
        <w:rPr>
          <w:spacing w:val="7"/>
          <w:lang w:val="en-GB"/>
        </w:rPr>
        <w:t xml:space="preserve"> </w:t>
      </w:r>
      <w:r w:rsidRPr="00405888">
        <w:rPr>
          <w:lang w:val="en-GB"/>
        </w:rPr>
        <w:t>DCAT-AP</w:t>
      </w:r>
      <w:r w:rsidRPr="00405888">
        <w:rPr>
          <w:spacing w:val="5"/>
          <w:lang w:val="en-GB"/>
        </w:rPr>
        <w:t xml:space="preserve"> </w:t>
      </w:r>
      <w:r w:rsidRPr="00405888">
        <w:rPr>
          <w:lang w:val="en-GB"/>
        </w:rPr>
        <w:t>extension</w:t>
      </w:r>
      <w:r w:rsidRPr="00405888">
        <w:rPr>
          <w:spacing w:val="3"/>
          <w:lang w:val="en-GB"/>
        </w:rPr>
        <w:t xml:space="preserve"> </w:t>
      </w:r>
      <w:r w:rsidRPr="00405888">
        <w:rPr>
          <w:lang w:val="en-GB"/>
        </w:rPr>
        <w:t>for</w:t>
      </w:r>
      <w:r w:rsidRPr="00405888">
        <w:rPr>
          <w:spacing w:val="5"/>
          <w:lang w:val="en-GB"/>
        </w:rPr>
        <w:t xml:space="preserve"> </w:t>
      </w:r>
      <w:r w:rsidRPr="00405888">
        <w:rPr>
          <w:lang w:val="en-GB"/>
        </w:rPr>
        <w:t>the</w:t>
      </w:r>
      <w:r w:rsidRPr="00405888">
        <w:rPr>
          <w:spacing w:val="3"/>
          <w:lang w:val="en-GB"/>
        </w:rPr>
        <w:t xml:space="preserve"> </w:t>
      </w:r>
      <w:r w:rsidRPr="00405888">
        <w:rPr>
          <w:spacing w:val="-1"/>
          <w:lang w:val="en-GB"/>
        </w:rPr>
        <w:t>exchange</w:t>
      </w:r>
      <w:r w:rsidRPr="00405888">
        <w:rPr>
          <w:spacing w:val="6"/>
          <w:lang w:val="en-GB"/>
        </w:rPr>
        <w:t xml:space="preserve"> </w:t>
      </w:r>
      <w:r w:rsidRPr="00405888">
        <w:rPr>
          <w:spacing w:val="-1"/>
          <w:lang w:val="en-GB"/>
        </w:rPr>
        <w:t>of</w:t>
      </w:r>
      <w:r w:rsidRPr="00405888">
        <w:rPr>
          <w:spacing w:val="4"/>
          <w:lang w:val="en-GB"/>
        </w:rPr>
        <w:t xml:space="preserve"> </w:t>
      </w:r>
      <w:r w:rsidRPr="00405888">
        <w:rPr>
          <w:lang w:val="en-GB"/>
        </w:rPr>
        <w:t>metadata</w:t>
      </w:r>
      <w:r w:rsidRPr="00405888">
        <w:rPr>
          <w:spacing w:val="2"/>
          <w:lang w:val="en-GB"/>
        </w:rPr>
        <w:t xml:space="preserve"> </w:t>
      </w:r>
      <w:r w:rsidRPr="00405888">
        <w:rPr>
          <w:lang w:val="en-GB"/>
        </w:rPr>
        <w:t>for</w:t>
      </w:r>
      <w:r w:rsidRPr="00405888">
        <w:rPr>
          <w:spacing w:val="4"/>
          <w:lang w:val="en-GB"/>
        </w:rPr>
        <w:t xml:space="preserve"> </w:t>
      </w:r>
      <w:r w:rsidRPr="00405888">
        <w:rPr>
          <w:lang w:val="en-GB"/>
        </w:rPr>
        <w:t>statistical</w:t>
      </w:r>
      <w:r w:rsidRPr="00405888">
        <w:rPr>
          <w:spacing w:val="60"/>
          <w:w w:val="99"/>
          <w:lang w:val="en-GB"/>
        </w:rPr>
        <w:t xml:space="preserve"> </w:t>
      </w:r>
      <w:r w:rsidRPr="00405888">
        <w:rPr>
          <w:spacing w:val="-1"/>
          <w:lang w:val="en-GB"/>
        </w:rPr>
        <w:t>datasets,</w:t>
      </w:r>
      <w:r w:rsidRPr="00405888">
        <w:rPr>
          <w:spacing w:val="-20"/>
          <w:lang w:val="en-GB"/>
        </w:rPr>
        <w:t xml:space="preserve"> </w:t>
      </w:r>
      <w:r w:rsidRPr="00405888">
        <w:rPr>
          <w:lang w:val="en-GB"/>
        </w:rPr>
        <w:t>called</w:t>
      </w:r>
      <w:r w:rsidRPr="00405888">
        <w:rPr>
          <w:spacing w:val="-21"/>
          <w:lang w:val="en-GB"/>
        </w:rPr>
        <w:t xml:space="preserve"> </w:t>
      </w:r>
      <w:r w:rsidRPr="00405888">
        <w:rPr>
          <w:lang w:val="en-GB"/>
        </w:rPr>
        <w:t>StatDCAT-AP,</w:t>
      </w:r>
      <w:r w:rsidRPr="00405888">
        <w:rPr>
          <w:spacing w:val="-22"/>
          <w:lang w:val="en-GB"/>
        </w:rPr>
        <w:t xml:space="preserve"> </w:t>
      </w:r>
      <w:r w:rsidRPr="00405888">
        <w:rPr>
          <w:spacing w:val="1"/>
          <w:lang w:val="en-GB"/>
        </w:rPr>
        <w:t>is</w:t>
      </w:r>
      <w:r w:rsidRPr="00405888">
        <w:rPr>
          <w:spacing w:val="-22"/>
          <w:lang w:val="en-GB"/>
        </w:rPr>
        <w:t xml:space="preserve"> </w:t>
      </w:r>
      <w:r w:rsidRPr="00405888">
        <w:rPr>
          <w:spacing w:val="1"/>
          <w:lang w:val="en-GB"/>
        </w:rPr>
        <w:t>in</w:t>
      </w:r>
      <w:r w:rsidRPr="00405888">
        <w:rPr>
          <w:spacing w:val="-20"/>
          <w:lang w:val="en-GB"/>
        </w:rPr>
        <w:t xml:space="preserve"> </w:t>
      </w:r>
      <w:r w:rsidRPr="00405888">
        <w:rPr>
          <w:lang w:val="en-GB"/>
        </w:rPr>
        <w:t>line</w:t>
      </w:r>
      <w:r w:rsidRPr="00405888">
        <w:rPr>
          <w:spacing w:val="-23"/>
          <w:lang w:val="en-GB"/>
        </w:rPr>
        <w:t xml:space="preserve"> </w:t>
      </w:r>
      <w:r w:rsidRPr="00405888">
        <w:rPr>
          <w:lang w:val="en-GB"/>
        </w:rPr>
        <w:t>with</w:t>
      </w:r>
      <w:r w:rsidRPr="00405888">
        <w:rPr>
          <w:spacing w:val="-21"/>
          <w:lang w:val="en-GB"/>
        </w:rPr>
        <w:t xml:space="preserve"> </w:t>
      </w:r>
      <w:r w:rsidRPr="00405888">
        <w:rPr>
          <w:spacing w:val="-1"/>
          <w:lang w:val="en-GB"/>
        </w:rPr>
        <w:t>that</w:t>
      </w:r>
      <w:r w:rsidRPr="00405888">
        <w:rPr>
          <w:spacing w:val="-19"/>
          <w:lang w:val="en-GB"/>
        </w:rPr>
        <w:t xml:space="preserve"> </w:t>
      </w:r>
      <w:r w:rsidRPr="00405888">
        <w:rPr>
          <w:lang w:val="en-GB"/>
        </w:rPr>
        <w:t>approach,</w:t>
      </w:r>
      <w:r w:rsidRPr="00405888">
        <w:rPr>
          <w:spacing w:val="-20"/>
          <w:lang w:val="en-GB"/>
        </w:rPr>
        <w:t xml:space="preserve"> </w:t>
      </w:r>
      <w:r w:rsidRPr="00405888">
        <w:rPr>
          <w:lang w:val="en-GB"/>
        </w:rPr>
        <w:t>first</w:t>
      </w:r>
      <w:r w:rsidRPr="00405888">
        <w:rPr>
          <w:spacing w:val="-21"/>
          <w:lang w:val="en-GB"/>
        </w:rPr>
        <w:t xml:space="preserve"> </w:t>
      </w:r>
      <w:r w:rsidRPr="00405888">
        <w:rPr>
          <w:spacing w:val="1"/>
          <w:lang w:val="en-GB"/>
        </w:rPr>
        <w:t>by</w:t>
      </w:r>
      <w:r w:rsidRPr="00405888">
        <w:rPr>
          <w:spacing w:val="-20"/>
          <w:lang w:val="en-GB"/>
        </w:rPr>
        <w:t xml:space="preserve"> </w:t>
      </w:r>
      <w:r w:rsidRPr="00405888">
        <w:rPr>
          <w:b/>
          <w:lang w:val="en-GB"/>
        </w:rPr>
        <w:t>determining</w:t>
      </w:r>
      <w:r w:rsidRPr="00405888">
        <w:rPr>
          <w:b/>
          <w:spacing w:val="-20"/>
          <w:lang w:val="en-GB"/>
        </w:rPr>
        <w:t xml:space="preserve"> </w:t>
      </w:r>
      <w:r w:rsidRPr="00405888">
        <w:rPr>
          <w:b/>
          <w:spacing w:val="-1"/>
          <w:lang w:val="en-GB"/>
        </w:rPr>
        <w:t>which</w:t>
      </w:r>
      <w:r w:rsidRPr="00405888">
        <w:rPr>
          <w:b/>
          <w:spacing w:val="45"/>
          <w:w w:val="99"/>
          <w:lang w:val="en-GB"/>
        </w:rPr>
        <w:t xml:space="preserve"> </w:t>
      </w:r>
      <w:r w:rsidRPr="00405888">
        <w:rPr>
          <w:b/>
          <w:spacing w:val="-1"/>
          <w:lang w:val="en-GB"/>
        </w:rPr>
        <w:t>description</w:t>
      </w:r>
      <w:r w:rsidRPr="00405888">
        <w:rPr>
          <w:b/>
          <w:spacing w:val="-14"/>
          <w:lang w:val="en-GB"/>
        </w:rPr>
        <w:t xml:space="preserve"> </w:t>
      </w:r>
      <w:r w:rsidRPr="00405888">
        <w:rPr>
          <w:b/>
          <w:lang w:val="en-GB"/>
        </w:rPr>
        <w:t>elements</w:t>
      </w:r>
      <w:r w:rsidRPr="00405888">
        <w:rPr>
          <w:b/>
          <w:spacing w:val="-11"/>
          <w:lang w:val="en-GB"/>
        </w:rPr>
        <w:t xml:space="preserve"> </w:t>
      </w:r>
      <w:r w:rsidRPr="00405888">
        <w:rPr>
          <w:b/>
          <w:spacing w:val="-1"/>
          <w:lang w:val="en-GB"/>
        </w:rPr>
        <w:t>in</w:t>
      </w:r>
      <w:r w:rsidRPr="00405888">
        <w:rPr>
          <w:b/>
          <w:spacing w:val="-14"/>
          <w:lang w:val="en-GB"/>
        </w:rPr>
        <w:t xml:space="preserve"> </w:t>
      </w:r>
      <w:r w:rsidRPr="00405888">
        <w:rPr>
          <w:b/>
          <w:spacing w:val="-1"/>
          <w:lang w:val="en-GB"/>
        </w:rPr>
        <w:t>statistical</w:t>
      </w:r>
      <w:r w:rsidRPr="00405888">
        <w:rPr>
          <w:b/>
          <w:spacing w:val="-14"/>
          <w:lang w:val="en-GB"/>
        </w:rPr>
        <w:t xml:space="preserve"> </w:t>
      </w:r>
      <w:r w:rsidRPr="00405888">
        <w:rPr>
          <w:b/>
          <w:lang w:val="en-GB"/>
        </w:rPr>
        <w:t>data</w:t>
      </w:r>
      <w:r w:rsidRPr="00405888">
        <w:rPr>
          <w:b/>
          <w:spacing w:val="-13"/>
          <w:lang w:val="en-GB"/>
        </w:rPr>
        <w:t xml:space="preserve"> </w:t>
      </w:r>
      <w:r w:rsidRPr="00405888">
        <w:rPr>
          <w:b/>
          <w:spacing w:val="-1"/>
          <w:lang w:val="en-GB"/>
        </w:rPr>
        <w:t>standards</w:t>
      </w:r>
      <w:r w:rsidRPr="00405888">
        <w:rPr>
          <w:b/>
          <w:spacing w:val="-13"/>
          <w:lang w:val="en-GB"/>
        </w:rPr>
        <w:t xml:space="preserve"> </w:t>
      </w:r>
      <w:r w:rsidRPr="00405888">
        <w:rPr>
          <w:b/>
          <w:lang w:val="en-GB"/>
        </w:rPr>
        <w:t>can</w:t>
      </w:r>
      <w:r w:rsidRPr="00405888">
        <w:rPr>
          <w:b/>
          <w:spacing w:val="-14"/>
          <w:lang w:val="en-GB"/>
        </w:rPr>
        <w:t xml:space="preserve"> </w:t>
      </w:r>
      <w:r w:rsidRPr="00405888">
        <w:rPr>
          <w:b/>
          <w:spacing w:val="-1"/>
          <w:lang w:val="en-GB"/>
        </w:rPr>
        <w:t>be</w:t>
      </w:r>
      <w:r w:rsidRPr="00405888">
        <w:rPr>
          <w:b/>
          <w:spacing w:val="-13"/>
          <w:lang w:val="en-GB"/>
        </w:rPr>
        <w:t xml:space="preserve"> </w:t>
      </w:r>
      <w:r w:rsidRPr="00405888">
        <w:rPr>
          <w:b/>
          <w:lang w:val="en-GB"/>
        </w:rPr>
        <w:t>exposed</w:t>
      </w:r>
      <w:r w:rsidRPr="00405888">
        <w:rPr>
          <w:b/>
          <w:spacing w:val="-15"/>
          <w:lang w:val="en-GB"/>
        </w:rPr>
        <w:t xml:space="preserve"> </w:t>
      </w:r>
      <w:r w:rsidRPr="00405888">
        <w:rPr>
          <w:b/>
          <w:lang w:val="en-GB"/>
        </w:rPr>
        <w:t>in</w:t>
      </w:r>
      <w:r w:rsidRPr="00405888">
        <w:rPr>
          <w:b/>
          <w:spacing w:val="-15"/>
          <w:lang w:val="en-GB"/>
        </w:rPr>
        <w:t xml:space="preserve"> </w:t>
      </w:r>
      <w:r w:rsidRPr="00405888">
        <w:rPr>
          <w:b/>
          <w:lang w:val="en-GB"/>
        </w:rPr>
        <w:t>the</w:t>
      </w:r>
      <w:r w:rsidRPr="00405888">
        <w:rPr>
          <w:b/>
          <w:spacing w:val="-14"/>
          <w:lang w:val="en-GB"/>
        </w:rPr>
        <w:t xml:space="preserve"> </w:t>
      </w:r>
      <w:r w:rsidRPr="00405888">
        <w:rPr>
          <w:b/>
          <w:spacing w:val="1"/>
          <w:lang w:val="en-GB"/>
        </w:rPr>
        <w:t>DCAT-</w:t>
      </w:r>
      <w:r w:rsidRPr="00405888">
        <w:rPr>
          <w:b/>
          <w:spacing w:val="72"/>
          <w:w w:val="99"/>
          <w:lang w:val="en-GB"/>
        </w:rPr>
        <w:t xml:space="preserve"> </w:t>
      </w:r>
      <w:r w:rsidRPr="00405888">
        <w:rPr>
          <w:b/>
          <w:spacing w:val="-1"/>
          <w:lang w:val="en-GB"/>
        </w:rPr>
        <w:t>AP</w:t>
      </w:r>
      <w:r w:rsidRPr="00405888">
        <w:rPr>
          <w:b/>
          <w:spacing w:val="-20"/>
          <w:lang w:val="en-GB"/>
        </w:rPr>
        <w:t xml:space="preserve"> </w:t>
      </w:r>
      <w:r w:rsidRPr="00405888">
        <w:rPr>
          <w:b/>
          <w:spacing w:val="-1"/>
          <w:lang w:val="en-GB"/>
        </w:rPr>
        <w:t>format</w:t>
      </w:r>
      <w:r w:rsidRPr="00405888">
        <w:rPr>
          <w:spacing w:val="-1"/>
          <w:lang w:val="en-GB"/>
        </w:rPr>
        <w:t>,</w:t>
      </w:r>
      <w:r w:rsidRPr="00405888">
        <w:rPr>
          <w:spacing w:val="-20"/>
          <w:lang w:val="en-GB"/>
        </w:rPr>
        <w:t xml:space="preserve"> </w:t>
      </w:r>
      <w:r w:rsidRPr="00405888">
        <w:rPr>
          <w:lang w:val="en-GB"/>
        </w:rPr>
        <w:t>and</w:t>
      </w:r>
      <w:r w:rsidRPr="00405888">
        <w:rPr>
          <w:spacing w:val="-22"/>
          <w:lang w:val="en-GB"/>
        </w:rPr>
        <w:t xml:space="preserve"> </w:t>
      </w:r>
      <w:r w:rsidRPr="00405888">
        <w:rPr>
          <w:lang w:val="en-GB"/>
        </w:rPr>
        <w:t>second</w:t>
      </w:r>
      <w:r w:rsidRPr="00405888">
        <w:rPr>
          <w:spacing w:val="-19"/>
          <w:lang w:val="en-GB"/>
        </w:rPr>
        <w:t xml:space="preserve"> </w:t>
      </w:r>
      <w:r w:rsidRPr="00405888">
        <w:rPr>
          <w:lang w:val="en-GB"/>
        </w:rPr>
        <w:t>by</w:t>
      </w:r>
      <w:r w:rsidRPr="00405888">
        <w:rPr>
          <w:spacing w:val="-21"/>
          <w:lang w:val="en-GB"/>
        </w:rPr>
        <w:t xml:space="preserve"> </w:t>
      </w:r>
      <w:r w:rsidRPr="00405888">
        <w:rPr>
          <w:b/>
          <w:lang w:val="en-GB"/>
        </w:rPr>
        <w:t>extending</w:t>
      </w:r>
      <w:r w:rsidRPr="00405888">
        <w:rPr>
          <w:b/>
          <w:spacing w:val="-22"/>
          <w:lang w:val="en-GB"/>
        </w:rPr>
        <w:t xml:space="preserve"> </w:t>
      </w:r>
      <w:r w:rsidRPr="00405888">
        <w:rPr>
          <w:b/>
          <w:lang w:val="en-GB"/>
        </w:rPr>
        <w:t>the</w:t>
      </w:r>
      <w:r w:rsidRPr="00405888">
        <w:rPr>
          <w:b/>
          <w:spacing w:val="-20"/>
          <w:lang w:val="en-GB"/>
        </w:rPr>
        <w:t xml:space="preserve"> </w:t>
      </w:r>
      <w:r w:rsidRPr="00405888">
        <w:rPr>
          <w:b/>
          <w:lang w:val="en-GB"/>
        </w:rPr>
        <w:t>DCAT-AP</w:t>
      </w:r>
      <w:r w:rsidRPr="00405888">
        <w:rPr>
          <w:b/>
          <w:spacing w:val="-20"/>
          <w:lang w:val="en-GB"/>
        </w:rPr>
        <w:t xml:space="preserve"> </w:t>
      </w:r>
      <w:r w:rsidRPr="00405888">
        <w:rPr>
          <w:b/>
          <w:lang w:val="en-GB"/>
        </w:rPr>
        <w:t>with</w:t>
      </w:r>
      <w:r w:rsidRPr="00405888">
        <w:rPr>
          <w:b/>
          <w:spacing w:val="-20"/>
          <w:lang w:val="en-GB"/>
        </w:rPr>
        <w:t xml:space="preserve"> </w:t>
      </w:r>
      <w:r w:rsidRPr="00405888">
        <w:rPr>
          <w:b/>
          <w:spacing w:val="-1"/>
          <w:lang w:val="en-GB"/>
        </w:rPr>
        <w:t>descriptive</w:t>
      </w:r>
      <w:r w:rsidRPr="00405888">
        <w:rPr>
          <w:b/>
          <w:spacing w:val="-19"/>
          <w:lang w:val="en-GB"/>
        </w:rPr>
        <w:t xml:space="preserve"> </w:t>
      </w:r>
      <w:r w:rsidRPr="00405888">
        <w:rPr>
          <w:b/>
          <w:lang w:val="en-GB"/>
        </w:rPr>
        <w:t>elements</w:t>
      </w:r>
      <w:r w:rsidRPr="00405888">
        <w:rPr>
          <w:b/>
          <w:spacing w:val="-21"/>
          <w:lang w:val="en-GB"/>
        </w:rPr>
        <w:t xml:space="preserve"> </w:t>
      </w:r>
      <w:r w:rsidRPr="00405888">
        <w:rPr>
          <w:b/>
          <w:lang w:val="en-GB"/>
        </w:rPr>
        <w:t>that</w:t>
      </w:r>
      <w:r w:rsidRPr="00405888">
        <w:rPr>
          <w:b/>
          <w:spacing w:val="36"/>
          <w:w w:val="99"/>
          <w:lang w:val="en-GB"/>
        </w:rPr>
        <w:t xml:space="preserve"> </w:t>
      </w:r>
      <w:r w:rsidRPr="00405888">
        <w:rPr>
          <w:b/>
          <w:spacing w:val="-1"/>
          <w:lang w:val="en-GB"/>
        </w:rPr>
        <w:t>can</w:t>
      </w:r>
      <w:r w:rsidRPr="00405888">
        <w:rPr>
          <w:b/>
          <w:spacing w:val="-6"/>
          <w:lang w:val="en-GB"/>
        </w:rPr>
        <w:t xml:space="preserve"> </w:t>
      </w:r>
      <w:r w:rsidRPr="00405888">
        <w:rPr>
          <w:b/>
          <w:lang w:val="en-GB"/>
        </w:rPr>
        <w:t>further</w:t>
      </w:r>
      <w:r w:rsidRPr="00405888">
        <w:rPr>
          <w:b/>
          <w:spacing w:val="-6"/>
          <w:lang w:val="en-GB"/>
        </w:rPr>
        <w:t xml:space="preserve"> </w:t>
      </w:r>
      <w:r w:rsidRPr="00405888">
        <w:rPr>
          <w:b/>
          <w:spacing w:val="-1"/>
          <w:lang w:val="en-GB"/>
        </w:rPr>
        <w:t>help</w:t>
      </w:r>
      <w:r w:rsidRPr="00405888">
        <w:rPr>
          <w:b/>
          <w:spacing w:val="-6"/>
          <w:lang w:val="en-GB"/>
        </w:rPr>
        <w:t xml:space="preserve"> </w:t>
      </w:r>
      <w:r w:rsidRPr="00405888">
        <w:rPr>
          <w:b/>
          <w:spacing w:val="-1"/>
          <w:lang w:val="en-GB"/>
        </w:rPr>
        <w:t>in</w:t>
      </w:r>
      <w:r w:rsidRPr="00405888">
        <w:rPr>
          <w:b/>
          <w:spacing w:val="-8"/>
          <w:lang w:val="en-GB"/>
        </w:rPr>
        <w:t xml:space="preserve"> </w:t>
      </w:r>
      <w:r w:rsidRPr="00405888">
        <w:rPr>
          <w:b/>
          <w:spacing w:val="1"/>
          <w:lang w:val="en-GB"/>
        </w:rPr>
        <w:t>the</w:t>
      </w:r>
      <w:r w:rsidRPr="00405888">
        <w:rPr>
          <w:b/>
          <w:spacing w:val="-8"/>
          <w:lang w:val="en-GB"/>
        </w:rPr>
        <w:t xml:space="preserve"> </w:t>
      </w:r>
      <w:r w:rsidRPr="00405888">
        <w:rPr>
          <w:b/>
          <w:spacing w:val="-1"/>
          <w:lang w:val="en-GB"/>
        </w:rPr>
        <w:t>discovery</w:t>
      </w:r>
      <w:r w:rsidRPr="00405888">
        <w:rPr>
          <w:b/>
          <w:spacing w:val="-3"/>
          <w:lang w:val="en-GB"/>
        </w:rPr>
        <w:t xml:space="preserve"> </w:t>
      </w:r>
      <w:r w:rsidRPr="00405888">
        <w:rPr>
          <w:b/>
          <w:spacing w:val="-1"/>
          <w:lang w:val="en-GB"/>
        </w:rPr>
        <w:t>and</w:t>
      </w:r>
      <w:r w:rsidRPr="00405888">
        <w:rPr>
          <w:b/>
          <w:spacing w:val="-6"/>
          <w:lang w:val="en-GB"/>
        </w:rPr>
        <w:t xml:space="preserve"> </w:t>
      </w:r>
      <w:r w:rsidRPr="00405888">
        <w:rPr>
          <w:b/>
          <w:lang w:val="en-GB"/>
        </w:rPr>
        <w:t>use</w:t>
      </w:r>
      <w:r w:rsidRPr="00405888">
        <w:rPr>
          <w:b/>
          <w:spacing w:val="-6"/>
          <w:lang w:val="en-GB"/>
        </w:rPr>
        <w:t xml:space="preserve"> </w:t>
      </w:r>
      <w:r w:rsidRPr="00405888">
        <w:rPr>
          <w:b/>
          <w:spacing w:val="1"/>
          <w:lang w:val="en-GB"/>
        </w:rPr>
        <w:t>of</w:t>
      </w:r>
      <w:r w:rsidRPr="00405888">
        <w:rPr>
          <w:b/>
          <w:spacing w:val="-8"/>
          <w:lang w:val="en-GB"/>
        </w:rPr>
        <w:t xml:space="preserve"> </w:t>
      </w:r>
      <w:r w:rsidRPr="00405888">
        <w:rPr>
          <w:b/>
          <w:spacing w:val="-1"/>
          <w:lang w:val="en-GB"/>
        </w:rPr>
        <w:t>statistical</w:t>
      </w:r>
      <w:r w:rsidRPr="00405888">
        <w:rPr>
          <w:b/>
          <w:spacing w:val="-6"/>
          <w:lang w:val="en-GB"/>
        </w:rPr>
        <w:t xml:space="preserve"> </w:t>
      </w:r>
      <w:r w:rsidRPr="00405888">
        <w:rPr>
          <w:b/>
          <w:lang w:val="en-GB"/>
        </w:rPr>
        <w:t>data</w:t>
      </w:r>
      <w:r w:rsidRPr="00405888">
        <w:rPr>
          <w:b/>
          <w:spacing w:val="-6"/>
          <w:lang w:val="en-GB"/>
        </w:rPr>
        <w:t xml:space="preserve"> </w:t>
      </w:r>
      <w:r w:rsidRPr="00405888">
        <w:rPr>
          <w:b/>
          <w:spacing w:val="1"/>
          <w:lang w:val="en-GB"/>
        </w:rPr>
        <w:t>sets</w:t>
      </w:r>
      <w:r w:rsidRPr="00405888">
        <w:rPr>
          <w:spacing w:val="1"/>
          <w:lang w:val="en-GB"/>
        </w:rPr>
        <w:t>.</w:t>
      </w:r>
    </w:p>
    <w:p w:rsidR="00B9432D" w:rsidRPr="00405888" w:rsidRDefault="00B9432D" w:rsidP="00B9432D">
      <w:pPr>
        <w:rPr>
          <w:lang w:val="en-GB"/>
        </w:rPr>
      </w:pPr>
      <w:r w:rsidRPr="00405888">
        <w:rPr>
          <w:spacing w:val="-1"/>
          <w:lang w:val="en-GB"/>
        </w:rPr>
        <w:t>The</w:t>
      </w:r>
      <w:r w:rsidRPr="00405888">
        <w:rPr>
          <w:spacing w:val="-24"/>
          <w:lang w:val="en-GB"/>
        </w:rPr>
        <w:t xml:space="preserve"> </w:t>
      </w:r>
      <w:r w:rsidRPr="00405888">
        <w:rPr>
          <w:lang w:val="en-GB"/>
        </w:rPr>
        <w:t>work</w:t>
      </w:r>
      <w:r w:rsidRPr="00405888">
        <w:rPr>
          <w:spacing w:val="-20"/>
          <w:lang w:val="en-GB"/>
        </w:rPr>
        <w:t xml:space="preserve"> </w:t>
      </w:r>
      <w:r w:rsidRPr="00405888">
        <w:rPr>
          <w:spacing w:val="-1"/>
          <w:lang w:val="en-GB"/>
        </w:rPr>
        <w:t>on</w:t>
      </w:r>
      <w:r w:rsidRPr="00405888">
        <w:rPr>
          <w:spacing w:val="-22"/>
          <w:lang w:val="en-GB"/>
        </w:rPr>
        <w:t xml:space="preserve"> </w:t>
      </w:r>
      <w:r w:rsidRPr="00405888">
        <w:rPr>
          <w:lang w:val="en-GB"/>
        </w:rPr>
        <w:t>StatDCAT-AP</w:t>
      </w:r>
      <w:r w:rsidRPr="00405888">
        <w:rPr>
          <w:spacing w:val="-22"/>
          <w:lang w:val="en-GB"/>
        </w:rPr>
        <w:t xml:space="preserve"> </w:t>
      </w:r>
      <w:r w:rsidRPr="00405888">
        <w:rPr>
          <w:spacing w:val="1"/>
          <w:lang w:val="en-GB"/>
        </w:rPr>
        <w:t>is</w:t>
      </w:r>
      <w:r w:rsidRPr="00405888">
        <w:rPr>
          <w:spacing w:val="-23"/>
          <w:lang w:val="en-GB"/>
        </w:rPr>
        <w:t xml:space="preserve"> </w:t>
      </w:r>
      <w:r w:rsidRPr="00405888">
        <w:rPr>
          <w:lang w:val="en-GB"/>
        </w:rPr>
        <w:t>a</w:t>
      </w:r>
      <w:r w:rsidRPr="00405888">
        <w:rPr>
          <w:spacing w:val="-23"/>
          <w:lang w:val="en-GB"/>
        </w:rPr>
        <w:t xml:space="preserve"> </w:t>
      </w:r>
      <w:r w:rsidRPr="00405888">
        <w:rPr>
          <w:lang w:val="en-GB"/>
        </w:rPr>
        <w:t>first</w:t>
      </w:r>
      <w:r w:rsidRPr="00405888">
        <w:rPr>
          <w:spacing w:val="-22"/>
          <w:lang w:val="en-GB"/>
        </w:rPr>
        <w:t xml:space="preserve"> </w:t>
      </w:r>
      <w:r w:rsidRPr="00405888">
        <w:rPr>
          <w:lang w:val="en-GB"/>
        </w:rPr>
        <w:t>activity</w:t>
      </w:r>
      <w:r w:rsidRPr="00405888">
        <w:rPr>
          <w:spacing w:val="-22"/>
          <w:lang w:val="en-GB"/>
        </w:rPr>
        <w:t xml:space="preserve"> </w:t>
      </w:r>
      <w:r w:rsidRPr="00405888">
        <w:rPr>
          <w:lang w:val="en-GB"/>
        </w:rPr>
        <w:t>in</w:t>
      </w:r>
      <w:r w:rsidRPr="00405888">
        <w:rPr>
          <w:spacing w:val="-22"/>
          <w:lang w:val="en-GB"/>
        </w:rPr>
        <w:t xml:space="preserve"> </w:t>
      </w:r>
      <w:r w:rsidRPr="00405888">
        <w:rPr>
          <w:spacing w:val="-1"/>
          <w:lang w:val="en-GB"/>
        </w:rPr>
        <w:t>the</w:t>
      </w:r>
      <w:r w:rsidRPr="00405888">
        <w:rPr>
          <w:spacing w:val="-23"/>
          <w:lang w:val="en-GB"/>
        </w:rPr>
        <w:t xml:space="preserve"> </w:t>
      </w:r>
      <w:r w:rsidRPr="00405888">
        <w:rPr>
          <w:lang w:val="en-GB"/>
        </w:rPr>
        <w:t>context</w:t>
      </w:r>
      <w:r w:rsidRPr="00405888">
        <w:rPr>
          <w:spacing w:val="-23"/>
          <w:lang w:val="en-GB"/>
        </w:rPr>
        <w:t xml:space="preserve"> </w:t>
      </w:r>
      <w:r w:rsidRPr="00405888">
        <w:rPr>
          <w:lang w:val="en-GB"/>
        </w:rPr>
        <w:t>of</w:t>
      </w:r>
      <w:r w:rsidRPr="00405888">
        <w:rPr>
          <w:spacing w:val="-23"/>
          <w:lang w:val="en-GB"/>
        </w:rPr>
        <w:t xml:space="preserve"> </w:t>
      </w:r>
      <w:r w:rsidRPr="00405888">
        <w:rPr>
          <w:lang w:val="en-GB"/>
        </w:rPr>
        <w:t>a</w:t>
      </w:r>
      <w:r w:rsidRPr="00405888">
        <w:rPr>
          <w:spacing w:val="-19"/>
          <w:lang w:val="en-GB"/>
        </w:rPr>
        <w:t xml:space="preserve"> </w:t>
      </w:r>
      <w:r w:rsidRPr="00405888">
        <w:rPr>
          <w:spacing w:val="-1"/>
          <w:lang w:val="en-GB"/>
        </w:rPr>
        <w:t>wider</w:t>
      </w:r>
      <w:r w:rsidRPr="00405888">
        <w:rPr>
          <w:spacing w:val="-22"/>
          <w:lang w:val="en-GB"/>
        </w:rPr>
        <w:t xml:space="preserve"> </w:t>
      </w:r>
      <w:r w:rsidRPr="00405888">
        <w:rPr>
          <w:lang w:val="en-GB"/>
        </w:rPr>
        <w:t>roadmap</w:t>
      </w:r>
      <w:r w:rsidRPr="00405888">
        <w:rPr>
          <w:spacing w:val="-22"/>
          <w:lang w:val="en-GB"/>
        </w:rPr>
        <w:t xml:space="preserve"> </w:t>
      </w:r>
      <w:r w:rsidRPr="00405888">
        <w:rPr>
          <w:spacing w:val="-1"/>
          <w:lang w:val="en-GB"/>
        </w:rPr>
        <w:t>of</w:t>
      </w:r>
      <w:r w:rsidRPr="00405888">
        <w:rPr>
          <w:spacing w:val="-21"/>
          <w:lang w:val="en-GB"/>
        </w:rPr>
        <w:t xml:space="preserve"> </w:t>
      </w:r>
      <w:r w:rsidRPr="00405888">
        <w:rPr>
          <w:lang w:val="en-GB"/>
        </w:rPr>
        <w:t>activities</w:t>
      </w:r>
      <w:r w:rsidRPr="00405888">
        <w:rPr>
          <w:spacing w:val="54"/>
          <w:w w:val="99"/>
          <w:lang w:val="en-GB"/>
        </w:rPr>
        <w:t xml:space="preserve"> </w:t>
      </w:r>
      <w:r w:rsidRPr="00405888">
        <w:rPr>
          <w:lang w:val="en-GB"/>
        </w:rPr>
        <w:t>that</w:t>
      </w:r>
      <w:r w:rsidRPr="00405888">
        <w:rPr>
          <w:spacing w:val="52"/>
          <w:lang w:val="en-GB"/>
        </w:rPr>
        <w:t xml:space="preserve"> </w:t>
      </w:r>
      <w:r w:rsidRPr="00405888">
        <w:rPr>
          <w:spacing w:val="1"/>
          <w:lang w:val="en-GB"/>
        </w:rPr>
        <w:t>aim</w:t>
      </w:r>
      <w:r w:rsidRPr="00405888">
        <w:rPr>
          <w:spacing w:val="52"/>
          <w:lang w:val="en-GB"/>
        </w:rPr>
        <w:t xml:space="preserve"> </w:t>
      </w:r>
      <w:r w:rsidRPr="00405888">
        <w:rPr>
          <w:lang w:val="en-GB"/>
        </w:rPr>
        <w:t>to</w:t>
      </w:r>
      <w:r w:rsidRPr="00405888">
        <w:rPr>
          <w:spacing w:val="51"/>
          <w:lang w:val="en-GB"/>
        </w:rPr>
        <w:t xml:space="preserve"> </w:t>
      </w:r>
      <w:r w:rsidRPr="00405888">
        <w:rPr>
          <w:spacing w:val="-1"/>
          <w:lang w:val="en-GB"/>
        </w:rPr>
        <w:t>deliver</w:t>
      </w:r>
      <w:r w:rsidRPr="00405888">
        <w:rPr>
          <w:spacing w:val="50"/>
          <w:lang w:val="en-GB"/>
        </w:rPr>
        <w:t xml:space="preserve"> </w:t>
      </w:r>
      <w:r w:rsidRPr="00405888">
        <w:rPr>
          <w:lang w:val="en-GB"/>
        </w:rPr>
        <w:t>specifications</w:t>
      </w:r>
      <w:r w:rsidRPr="00405888">
        <w:rPr>
          <w:spacing w:val="52"/>
          <w:lang w:val="en-GB"/>
        </w:rPr>
        <w:t xml:space="preserve"> </w:t>
      </w:r>
      <w:r w:rsidRPr="00405888">
        <w:rPr>
          <w:lang w:val="en-GB"/>
        </w:rPr>
        <w:t>and</w:t>
      </w:r>
      <w:r w:rsidRPr="00405888">
        <w:rPr>
          <w:spacing w:val="52"/>
          <w:lang w:val="en-GB"/>
        </w:rPr>
        <w:t xml:space="preserve"> </w:t>
      </w:r>
      <w:r w:rsidRPr="00405888">
        <w:rPr>
          <w:lang w:val="en-GB"/>
        </w:rPr>
        <w:t>tools</w:t>
      </w:r>
      <w:r w:rsidRPr="00405888">
        <w:rPr>
          <w:spacing w:val="52"/>
          <w:lang w:val="en-GB"/>
        </w:rPr>
        <w:t xml:space="preserve"> </w:t>
      </w:r>
      <w:r w:rsidRPr="00405888">
        <w:rPr>
          <w:lang w:val="en-GB"/>
        </w:rPr>
        <w:t>that</w:t>
      </w:r>
      <w:r w:rsidRPr="00405888">
        <w:rPr>
          <w:spacing w:val="52"/>
          <w:lang w:val="en-GB"/>
        </w:rPr>
        <w:t xml:space="preserve"> </w:t>
      </w:r>
      <w:r w:rsidRPr="00405888">
        <w:rPr>
          <w:lang w:val="en-GB"/>
        </w:rPr>
        <w:t>enhance</w:t>
      </w:r>
      <w:r w:rsidRPr="00405888">
        <w:rPr>
          <w:spacing w:val="50"/>
          <w:lang w:val="en-GB"/>
        </w:rPr>
        <w:t xml:space="preserve"> </w:t>
      </w:r>
      <w:r w:rsidRPr="00405888">
        <w:rPr>
          <w:lang w:val="en-GB"/>
        </w:rPr>
        <w:t>interoperability</w:t>
      </w:r>
      <w:r w:rsidRPr="00405888">
        <w:rPr>
          <w:spacing w:val="51"/>
          <w:lang w:val="en-GB"/>
        </w:rPr>
        <w:t xml:space="preserve"> </w:t>
      </w:r>
      <w:r w:rsidRPr="00405888">
        <w:rPr>
          <w:spacing w:val="-1"/>
          <w:lang w:val="en-GB"/>
        </w:rPr>
        <w:t>between</w:t>
      </w:r>
      <w:r w:rsidRPr="00405888">
        <w:rPr>
          <w:spacing w:val="32"/>
          <w:w w:val="99"/>
          <w:lang w:val="en-GB"/>
        </w:rPr>
        <w:t xml:space="preserve"> </w:t>
      </w:r>
      <w:r w:rsidRPr="00405888">
        <w:rPr>
          <w:lang w:val="en-GB"/>
        </w:rPr>
        <w:t>descriptions</w:t>
      </w:r>
      <w:r w:rsidRPr="00405888">
        <w:rPr>
          <w:spacing w:val="-9"/>
          <w:lang w:val="en-GB"/>
        </w:rPr>
        <w:t xml:space="preserve"> </w:t>
      </w:r>
      <w:r w:rsidRPr="00405888">
        <w:rPr>
          <w:spacing w:val="-1"/>
          <w:lang w:val="en-GB"/>
        </w:rPr>
        <w:t>of</w:t>
      </w:r>
      <w:r w:rsidRPr="00405888">
        <w:rPr>
          <w:spacing w:val="-8"/>
          <w:lang w:val="en-GB"/>
        </w:rPr>
        <w:t xml:space="preserve"> </w:t>
      </w:r>
      <w:r w:rsidRPr="00405888">
        <w:rPr>
          <w:lang w:val="en-GB"/>
        </w:rPr>
        <w:t>statistical</w:t>
      </w:r>
      <w:r w:rsidRPr="00405888">
        <w:rPr>
          <w:spacing w:val="-4"/>
          <w:lang w:val="en-GB"/>
        </w:rPr>
        <w:t xml:space="preserve"> </w:t>
      </w:r>
      <w:r w:rsidRPr="00405888">
        <w:rPr>
          <w:lang w:val="en-GB"/>
        </w:rPr>
        <w:t>data</w:t>
      </w:r>
      <w:r w:rsidRPr="00405888">
        <w:rPr>
          <w:spacing w:val="-7"/>
          <w:lang w:val="en-GB"/>
        </w:rPr>
        <w:t xml:space="preserve"> </w:t>
      </w:r>
      <w:r w:rsidRPr="00405888">
        <w:rPr>
          <w:spacing w:val="-1"/>
          <w:lang w:val="en-GB"/>
        </w:rPr>
        <w:t>sets</w:t>
      </w:r>
      <w:r w:rsidRPr="00405888">
        <w:rPr>
          <w:spacing w:val="-9"/>
          <w:lang w:val="en-GB"/>
        </w:rPr>
        <w:t xml:space="preserve"> </w:t>
      </w:r>
      <w:r w:rsidRPr="00405888">
        <w:rPr>
          <w:spacing w:val="-1"/>
          <w:lang w:val="en-GB"/>
        </w:rPr>
        <w:t>within</w:t>
      </w:r>
      <w:r w:rsidRPr="00405888">
        <w:rPr>
          <w:spacing w:val="-6"/>
          <w:lang w:val="en-GB"/>
        </w:rPr>
        <w:t xml:space="preserve"> </w:t>
      </w:r>
      <w:r w:rsidRPr="00405888">
        <w:rPr>
          <w:lang w:val="en-GB"/>
        </w:rPr>
        <w:t>the</w:t>
      </w:r>
      <w:r w:rsidRPr="00405888">
        <w:rPr>
          <w:spacing w:val="-8"/>
          <w:lang w:val="en-GB"/>
        </w:rPr>
        <w:t xml:space="preserve"> </w:t>
      </w:r>
      <w:r w:rsidRPr="00405888">
        <w:rPr>
          <w:spacing w:val="-1"/>
          <w:lang w:val="en-GB"/>
        </w:rPr>
        <w:t>statistical</w:t>
      </w:r>
      <w:r w:rsidRPr="00405888">
        <w:rPr>
          <w:spacing w:val="-5"/>
          <w:lang w:val="en-GB"/>
        </w:rPr>
        <w:t xml:space="preserve"> </w:t>
      </w:r>
      <w:r w:rsidRPr="00405888">
        <w:rPr>
          <w:spacing w:val="-1"/>
          <w:lang w:val="en-GB"/>
        </w:rPr>
        <w:t>domain</w:t>
      </w:r>
      <w:r w:rsidRPr="00405888">
        <w:rPr>
          <w:spacing w:val="-6"/>
          <w:lang w:val="en-GB"/>
        </w:rPr>
        <w:t xml:space="preserve"> </w:t>
      </w:r>
      <w:r w:rsidRPr="00405888">
        <w:rPr>
          <w:lang w:val="en-GB"/>
        </w:rPr>
        <w:t>and</w:t>
      </w:r>
      <w:r w:rsidRPr="00405888">
        <w:rPr>
          <w:spacing w:val="-6"/>
          <w:lang w:val="en-GB"/>
        </w:rPr>
        <w:t xml:space="preserve"> </w:t>
      </w:r>
      <w:r w:rsidRPr="00405888">
        <w:rPr>
          <w:spacing w:val="-1"/>
          <w:lang w:val="en-GB"/>
        </w:rPr>
        <w:t>between</w:t>
      </w:r>
      <w:r w:rsidRPr="00405888">
        <w:rPr>
          <w:spacing w:val="-5"/>
          <w:lang w:val="en-GB"/>
        </w:rPr>
        <w:t xml:space="preserve"> </w:t>
      </w:r>
      <w:r w:rsidRPr="00405888">
        <w:rPr>
          <w:spacing w:val="-1"/>
          <w:lang w:val="en-GB"/>
        </w:rPr>
        <w:t>statistical</w:t>
      </w:r>
      <w:r w:rsidRPr="00405888">
        <w:rPr>
          <w:spacing w:val="85"/>
          <w:w w:val="99"/>
          <w:lang w:val="en-GB"/>
        </w:rPr>
        <w:t xml:space="preserve"> </w:t>
      </w:r>
      <w:r w:rsidRPr="00405888">
        <w:rPr>
          <w:lang w:val="en-GB"/>
        </w:rPr>
        <w:t>data</w:t>
      </w:r>
      <w:r w:rsidRPr="00405888">
        <w:rPr>
          <w:spacing w:val="-14"/>
          <w:lang w:val="en-GB"/>
        </w:rPr>
        <w:t xml:space="preserve"> </w:t>
      </w:r>
      <w:r w:rsidRPr="00405888">
        <w:rPr>
          <w:lang w:val="en-GB"/>
        </w:rPr>
        <w:t>and</w:t>
      </w:r>
      <w:r w:rsidRPr="00405888">
        <w:rPr>
          <w:spacing w:val="-13"/>
          <w:lang w:val="en-GB"/>
        </w:rPr>
        <w:t xml:space="preserve"> </w:t>
      </w:r>
      <w:r w:rsidRPr="00405888">
        <w:rPr>
          <w:spacing w:val="-1"/>
          <w:lang w:val="en-GB"/>
        </w:rPr>
        <w:t>open</w:t>
      </w:r>
      <w:r w:rsidRPr="00405888">
        <w:rPr>
          <w:spacing w:val="-13"/>
          <w:lang w:val="en-GB"/>
        </w:rPr>
        <w:t xml:space="preserve"> </w:t>
      </w:r>
      <w:r w:rsidRPr="00405888">
        <w:rPr>
          <w:lang w:val="en-GB"/>
        </w:rPr>
        <w:t>data</w:t>
      </w:r>
      <w:r w:rsidRPr="00405888">
        <w:rPr>
          <w:spacing w:val="-13"/>
          <w:lang w:val="en-GB"/>
        </w:rPr>
        <w:t xml:space="preserve"> </w:t>
      </w:r>
      <w:r w:rsidRPr="00405888">
        <w:rPr>
          <w:lang w:val="en-GB"/>
        </w:rPr>
        <w:t>portals.</w:t>
      </w:r>
      <w:r w:rsidRPr="00405888">
        <w:rPr>
          <w:spacing w:val="-15"/>
          <w:lang w:val="en-GB"/>
        </w:rPr>
        <w:t xml:space="preserve"> </w:t>
      </w:r>
      <w:r w:rsidRPr="00405888">
        <w:rPr>
          <w:spacing w:val="-1"/>
          <w:lang w:val="en-GB"/>
        </w:rPr>
        <w:t>This</w:t>
      </w:r>
      <w:r w:rsidRPr="00405888">
        <w:rPr>
          <w:spacing w:val="-14"/>
          <w:lang w:val="en-GB"/>
        </w:rPr>
        <w:t xml:space="preserve"> </w:t>
      </w:r>
      <w:r w:rsidRPr="00405888">
        <w:rPr>
          <w:spacing w:val="-1"/>
          <w:lang w:val="en-GB"/>
        </w:rPr>
        <w:t>roadmap,</w:t>
      </w:r>
      <w:r w:rsidRPr="00405888">
        <w:rPr>
          <w:spacing w:val="-11"/>
          <w:lang w:val="en-GB"/>
        </w:rPr>
        <w:t xml:space="preserve"> </w:t>
      </w:r>
      <w:r w:rsidRPr="00405888">
        <w:rPr>
          <w:spacing w:val="-1"/>
          <w:lang w:val="en-GB"/>
        </w:rPr>
        <w:t>outlined</w:t>
      </w:r>
      <w:r w:rsidRPr="00405888">
        <w:rPr>
          <w:spacing w:val="-14"/>
          <w:lang w:val="en-GB"/>
        </w:rPr>
        <w:t xml:space="preserve"> </w:t>
      </w:r>
      <w:r w:rsidRPr="00405888">
        <w:rPr>
          <w:spacing w:val="1"/>
          <w:lang w:val="en-GB"/>
        </w:rPr>
        <w:t>in</w:t>
      </w:r>
      <w:r w:rsidRPr="00405888">
        <w:rPr>
          <w:spacing w:val="-15"/>
          <w:lang w:val="en-GB"/>
        </w:rPr>
        <w:t xml:space="preserve"> </w:t>
      </w:r>
      <w:r w:rsidRPr="00405888">
        <w:rPr>
          <w:lang w:val="en-GB"/>
        </w:rPr>
        <w:t>the</w:t>
      </w:r>
      <w:r w:rsidRPr="00405888">
        <w:rPr>
          <w:spacing w:val="-15"/>
          <w:lang w:val="en-GB"/>
        </w:rPr>
        <w:t xml:space="preserve"> </w:t>
      </w:r>
      <w:r w:rsidRPr="00405888">
        <w:rPr>
          <w:spacing w:val="-1"/>
          <w:lang w:val="en-GB"/>
        </w:rPr>
        <w:t>next</w:t>
      </w:r>
      <w:r w:rsidRPr="00405888">
        <w:rPr>
          <w:spacing w:val="-14"/>
          <w:lang w:val="en-GB"/>
        </w:rPr>
        <w:t xml:space="preserve"> </w:t>
      </w:r>
      <w:r w:rsidRPr="00405888">
        <w:rPr>
          <w:lang w:val="en-GB"/>
        </w:rPr>
        <w:t>section,</w:t>
      </w:r>
      <w:r w:rsidRPr="00405888">
        <w:rPr>
          <w:spacing w:val="-14"/>
          <w:lang w:val="en-GB"/>
        </w:rPr>
        <w:t xml:space="preserve"> </w:t>
      </w:r>
      <w:r w:rsidRPr="00405888">
        <w:rPr>
          <w:lang w:val="en-GB"/>
        </w:rPr>
        <w:t>includes</w:t>
      </w:r>
      <w:r w:rsidRPr="00405888">
        <w:rPr>
          <w:spacing w:val="-14"/>
          <w:lang w:val="en-GB"/>
        </w:rPr>
        <w:t xml:space="preserve"> </w:t>
      </w:r>
      <w:r w:rsidRPr="00405888">
        <w:rPr>
          <w:spacing w:val="-1"/>
          <w:lang w:val="en-GB"/>
        </w:rPr>
        <w:t>several</w:t>
      </w:r>
      <w:r w:rsidRPr="00405888">
        <w:rPr>
          <w:spacing w:val="62"/>
          <w:w w:val="99"/>
          <w:lang w:val="en-GB"/>
        </w:rPr>
        <w:t xml:space="preserve"> </w:t>
      </w:r>
      <w:r w:rsidRPr="00405888">
        <w:rPr>
          <w:spacing w:val="-1"/>
          <w:lang w:val="en-GB"/>
        </w:rPr>
        <w:t>activities</w:t>
      </w:r>
      <w:r w:rsidRPr="00405888">
        <w:rPr>
          <w:spacing w:val="-8"/>
          <w:lang w:val="en-GB"/>
        </w:rPr>
        <w:t xml:space="preserve"> </w:t>
      </w:r>
      <w:r w:rsidRPr="00405888">
        <w:rPr>
          <w:lang w:val="en-GB"/>
        </w:rPr>
        <w:t>that will</w:t>
      </w:r>
      <w:r w:rsidRPr="00405888">
        <w:rPr>
          <w:spacing w:val="-6"/>
          <w:lang w:val="en-GB"/>
        </w:rPr>
        <w:t xml:space="preserve"> </w:t>
      </w:r>
      <w:r w:rsidRPr="00405888">
        <w:rPr>
          <w:lang w:val="en-GB"/>
        </w:rPr>
        <w:t>take</w:t>
      </w:r>
      <w:r w:rsidRPr="00405888">
        <w:rPr>
          <w:spacing w:val="-8"/>
          <w:lang w:val="en-GB"/>
        </w:rPr>
        <w:t xml:space="preserve"> </w:t>
      </w:r>
      <w:r w:rsidRPr="00405888">
        <w:rPr>
          <w:lang w:val="en-GB"/>
        </w:rPr>
        <w:t>place</w:t>
      </w:r>
      <w:r w:rsidRPr="00405888">
        <w:rPr>
          <w:spacing w:val="-6"/>
          <w:lang w:val="en-GB"/>
        </w:rPr>
        <w:t xml:space="preserve"> </w:t>
      </w:r>
      <w:r w:rsidRPr="00405888">
        <w:rPr>
          <w:spacing w:val="-1"/>
          <w:lang w:val="en-GB"/>
        </w:rPr>
        <w:t>over</w:t>
      </w:r>
      <w:r w:rsidRPr="00405888">
        <w:rPr>
          <w:spacing w:val="-8"/>
          <w:lang w:val="en-GB"/>
        </w:rPr>
        <w:t xml:space="preserve"> </w:t>
      </w:r>
      <w:r w:rsidRPr="00405888">
        <w:rPr>
          <w:lang w:val="en-GB"/>
        </w:rPr>
        <w:t>a</w:t>
      </w:r>
      <w:r w:rsidRPr="00405888">
        <w:rPr>
          <w:spacing w:val="-5"/>
          <w:lang w:val="en-GB"/>
        </w:rPr>
        <w:t xml:space="preserve"> </w:t>
      </w:r>
      <w:r w:rsidRPr="00405888">
        <w:rPr>
          <w:lang w:val="en-GB"/>
        </w:rPr>
        <w:t>longer</w:t>
      </w:r>
      <w:r w:rsidRPr="00405888">
        <w:rPr>
          <w:spacing w:val="-8"/>
          <w:lang w:val="en-GB"/>
        </w:rPr>
        <w:t xml:space="preserve"> </w:t>
      </w:r>
      <w:r w:rsidRPr="00405888">
        <w:rPr>
          <w:lang w:val="en-GB"/>
        </w:rPr>
        <w:t>period.</w:t>
      </w:r>
    </w:p>
    <w:p w:rsidR="00B9432D" w:rsidRPr="00405888" w:rsidRDefault="00B9432D" w:rsidP="00B9432D">
      <w:pPr>
        <w:rPr>
          <w:lang w:val="en-GB"/>
        </w:rPr>
      </w:pPr>
      <w:r w:rsidRPr="00405888">
        <w:rPr>
          <w:spacing w:val="-1"/>
          <w:lang w:val="en-GB"/>
        </w:rPr>
        <w:t>The</w:t>
      </w:r>
      <w:r w:rsidRPr="00405888">
        <w:rPr>
          <w:spacing w:val="-18"/>
          <w:lang w:val="en-GB"/>
        </w:rPr>
        <w:t xml:space="preserve"> </w:t>
      </w:r>
      <w:r w:rsidRPr="00405888">
        <w:rPr>
          <w:lang w:val="en-GB"/>
        </w:rPr>
        <w:t>work</w:t>
      </w:r>
      <w:r w:rsidRPr="00405888">
        <w:rPr>
          <w:spacing w:val="-15"/>
          <w:lang w:val="en-GB"/>
        </w:rPr>
        <w:t xml:space="preserve"> </w:t>
      </w:r>
      <w:r w:rsidRPr="00405888">
        <w:rPr>
          <w:spacing w:val="-1"/>
          <w:lang w:val="en-GB"/>
        </w:rPr>
        <w:t>on</w:t>
      </w:r>
      <w:r w:rsidRPr="00405888">
        <w:rPr>
          <w:spacing w:val="-16"/>
          <w:lang w:val="en-GB"/>
        </w:rPr>
        <w:t xml:space="preserve"> </w:t>
      </w:r>
      <w:r w:rsidRPr="00405888">
        <w:rPr>
          <w:lang w:val="en-GB"/>
        </w:rPr>
        <w:t>the</w:t>
      </w:r>
      <w:r w:rsidRPr="00405888">
        <w:rPr>
          <w:spacing w:val="-14"/>
          <w:lang w:val="en-GB"/>
        </w:rPr>
        <w:t xml:space="preserve"> </w:t>
      </w:r>
      <w:r w:rsidRPr="00405888">
        <w:rPr>
          <w:lang w:val="en-GB"/>
        </w:rPr>
        <w:t>specification</w:t>
      </w:r>
      <w:r w:rsidRPr="00405888">
        <w:rPr>
          <w:spacing w:val="-16"/>
          <w:lang w:val="en-GB"/>
        </w:rPr>
        <w:t xml:space="preserve"> </w:t>
      </w:r>
      <w:r w:rsidRPr="00405888">
        <w:rPr>
          <w:spacing w:val="-1"/>
          <w:lang w:val="en-GB"/>
        </w:rPr>
        <w:t>of</w:t>
      </w:r>
      <w:r w:rsidRPr="00405888">
        <w:rPr>
          <w:spacing w:val="-16"/>
          <w:lang w:val="en-GB"/>
        </w:rPr>
        <w:t xml:space="preserve"> </w:t>
      </w:r>
      <w:r w:rsidRPr="00405888">
        <w:rPr>
          <w:lang w:val="en-GB"/>
        </w:rPr>
        <w:t>the</w:t>
      </w:r>
      <w:r w:rsidRPr="00405888">
        <w:rPr>
          <w:spacing w:val="-18"/>
          <w:lang w:val="en-GB"/>
        </w:rPr>
        <w:t xml:space="preserve"> </w:t>
      </w:r>
      <w:r w:rsidRPr="00405888">
        <w:rPr>
          <w:lang w:val="en-GB"/>
        </w:rPr>
        <w:t>StatDCAT-AP</w:t>
      </w:r>
      <w:r w:rsidRPr="00405888">
        <w:rPr>
          <w:spacing w:val="-16"/>
          <w:lang w:val="en-GB"/>
        </w:rPr>
        <w:t xml:space="preserve"> </w:t>
      </w:r>
      <w:r w:rsidRPr="00405888">
        <w:rPr>
          <w:lang w:val="en-GB"/>
        </w:rPr>
        <w:t>contained</w:t>
      </w:r>
      <w:r w:rsidRPr="00405888">
        <w:rPr>
          <w:spacing w:val="-15"/>
          <w:lang w:val="en-GB"/>
        </w:rPr>
        <w:t xml:space="preserve"> </w:t>
      </w:r>
      <w:r w:rsidRPr="00405888">
        <w:rPr>
          <w:spacing w:val="1"/>
          <w:lang w:val="en-GB"/>
        </w:rPr>
        <w:t>in</w:t>
      </w:r>
      <w:r w:rsidRPr="00405888">
        <w:rPr>
          <w:spacing w:val="-16"/>
          <w:lang w:val="en-GB"/>
        </w:rPr>
        <w:t xml:space="preserve"> </w:t>
      </w:r>
      <w:r w:rsidRPr="00405888">
        <w:rPr>
          <w:lang w:val="en-GB"/>
        </w:rPr>
        <w:t>this</w:t>
      </w:r>
      <w:r w:rsidRPr="00405888">
        <w:rPr>
          <w:spacing w:val="-17"/>
          <w:lang w:val="en-GB"/>
        </w:rPr>
        <w:t xml:space="preserve"> </w:t>
      </w:r>
      <w:r w:rsidRPr="00405888">
        <w:rPr>
          <w:spacing w:val="-1"/>
          <w:lang w:val="en-GB"/>
        </w:rPr>
        <w:t>document</w:t>
      </w:r>
      <w:r w:rsidRPr="00405888">
        <w:rPr>
          <w:spacing w:val="-16"/>
          <w:lang w:val="en-GB"/>
        </w:rPr>
        <w:t xml:space="preserve"> </w:t>
      </w:r>
      <w:r w:rsidRPr="00405888">
        <w:rPr>
          <w:lang w:val="en-GB"/>
        </w:rPr>
        <w:t>extended</w:t>
      </w:r>
      <w:r w:rsidRPr="00405888">
        <w:rPr>
          <w:spacing w:val="52"/>
          <w:w w:val="99"/>
          <w:lang w:val="en-GB"/>
        </w:rPr>
        <w:t xml:space="preserve"> </w:t>
      </w:r>
      <w:r w:rsidRPr="00405888">
        <w:rPr>
          <w:spacing w:val="-1"/>
          <w:lang w:val="en-GB"/>
        </w:rPr>
        <w:t xml:space="preserve">over </w:t>
      </w:r>
      <w:r w:rsidRPr="00405888">
        <w:rPr>
          <w:lang w:val="en-GB"/>
        </w:rPr>
        <w:t>a period</w:t>
      </w:r>
      <w:r w:rsidRPr="00405888">
        <w:rPr>
          <w:spacing w:val="1"/>
          <w:lang w:val="en-GB"/>
        </w:rPr>
        <w:t xml:space="preserve"> </w:t>
      </w:r>
      <w:r w:rsidRPr="00405888">
        <w:rPr>
          <w:lang w:val="en-GB"/>
        </w:rPr>
        <w:t>of eight</w:t>
      </w:r>
      <w:r w:rsidRPr="00405888">
        <w:rPr>
          <w:spacing w:val="-1"/>
          <w:lang w:val="en-GB"/>
        </w:rPr>
        <w:t xml:space="preserve"> </w:t>
      </w:r>
      <w:r w:rsidRPr="00405888">
        <w:rPr>
          <w:lang w:val="en-GB"/>
        </w:rPr>
        <w:t>months</w:t>
      </w:r>
      <w:r w:rsidRPr="00405888">
        <w:rPr>
          <w:spacing w:val="-2"/>
          <w:lang w:val="en-GB"/>
        </w:rPr>
        <w:t xml:space="preserve"> </w:t>
      </w:r>
      <w:r w:rsidRPr="00405888">
        <w:rPr>
          <w:lang w:val="en-GB"/>
        </w:rPr>
        <w:t>from</w:t>
      </w:r>
      <w:r w:rsidRPr="00405888">
        <w:rPr>
          <w:spacing w:val="1"/>
          <w:lang w:val="en-GB"/>
        </w:rPr>
        <w:t xml:space="preserve"> </w:t>
      </w:r>
      <w:r w:rsidRPr="00405888">
        <w:rPr>
          <w:lang w:val="en-GB"/>
        </w:rPr>
        <w:t>November</w:t>
      </w:r>
      <w:r w:rsidRPr="00405888">
        <w:rPr>
          <w:spacing w:val="-1"/>
          <w:lang w:val="en-GB"/>
        </w:rPr>
        <w:t xml:space="preserve"> </w:t>
      </w:r>
      <w:r w:rsidRPr="00405888">
        <w:rPr>
          <w:lang w:val="en-GB"/>
        </w:rPr>
        <w:t>2015</w:t>
      </w:r>
      <w:r w:rsidRPr="00405888">
        <w:rPr>
          <w:spacing w:val="-1"/>
          <w:lang w:val="en-GB"/>
        </w:rPr>
        <w:t xml:space="preserve"> </w:t>
      </w:r>
      <w:r w:rsidRPr="00405888">
        <w:rPr>
          <w:lang w:val="en-GB"/>
        </w:rPr>
        <w:t>through June</w:t>
      </w:r>
      <w:r w:rsidRPr="00405888">
        <w:rPr>
          <w:spacing w:val="-1"/>
          <w:lang w:val="en-GB"/>
        </w:rPr>
        <w:t xml:space="preserve"> </w:t>
      </w:r>
      <w:r w:rsidRPr="00405888">
        <w:rPr>
          <w:lang w:val="en-GB"/>
        </w:rPr>
        <w:t>2016</w:t>
      </w:r>
      <w:r w:rsidRPr="00405888">
        <w:rPr>
          <w:spacing w:val="-1"/>
          <w:lang w:val="en-GB"/>
        </w:rPr>
        <w:t xml:space="preserve"> </w:t>
      </w:r>
      <w:r w:rsidRPr="00405888">
        <w:rPr>
          <w:lang w:val="en-GB"/>
        </w:rPr>
        <w:t>and</w:t>
      </w:r>
      <w:r w:rsidRPr="00405888">
        <w:rPr>
          <w:spacing w:val="1"/>
          <w:lang w:val="en-GB"/>
        </w:rPr>
        <w:t xml:space="preserve"> </w:t>
      </w:r>
      <w:r w:rsidRPr="00405888">
        <w:rPr>
          <w:spacing w:val="-1"/>
          <w:lang w:val="en-GB"/>
        </w:rPr>
        <w:t>covered</w:t>
      </w:r>
      <w:r w:rsidRPr="00405888">
        <w:rPr>
          <w:spacing w:val="11"/>
          <w:lang w:val="en-GB"/>
        </w:rPr>
        <w:t xml:space="preserve"> </w:t>
      </w:r>
      <w:r w:rsidRPr="00405888">
        <w:rPr>
          <w:lang w:val="en-GB"/>
        </w:rPr>
        <w:t>a</w:t>
      </w:r>
      <w:r w:rsidRPr="00405888">
        <w:rPr>
          <w:spacing w:val="36"/>
          <w:w w:val="99"/>
          <w:lang w:val="en-GB"/>
        </w:rPr>
        <w:t xml:space="preserve"> </w:t>
      </w:r>
      <w:r w:rsidRPr="00405888">
        <w:rPr>
          <w:spacing w:val="-1"/>
          <w:lang w:val="en-GB"/>
        </w:rPr>
        <w:t>set</w:t>
      </w:r>
      <w:r w:rsidRPr="00405888">
        <w:rPr>
          <w:spacing w:val="-8"/>
          <w:lang w:val="en-GB"/>
        </w:rPr>
        <w:t xml:space="preserve"> </w:t>
      </w:r>
      <w:r w:rsidRPr="00405888">
        <w:rPr>
          <w:spacing w:val="-1"/>
          <w:lang w:val="en-GB"/>
        </w:rPr>
        <w:t>of</w:t>
      </w:r>
      <w:r w:rsidRPr="00405888">
        <w:rPr>
          <w:spacing w:val="-8"/>
          <w:lang w:val="en-GB"/>
        </w:rPr>
        <w:t xml:space="preserve"> </w:t>
      </w:r>
      <w:r w:rsidRPr="00405888">
        <w:rPr>
          <w:spacing w:val="-1"/>
          <w:lang w:val="en-GB"/>
        </w:rPr>
        <w:t>initial</w:t>
      </w:r>
      <w:r w:rsidRPr="00405888">
        <w:rPr>
          <w:spacing w:val="-8"/>
          <w:lang w:val="en-GB"/>
        </w:rPr>
        <w:t xml:space="preserve"> </w:t>
      </w:r>
      <w:r w:rsidRPr="00405888">
        <w:rPr>
          <w:spacing w:val="-1"/>
          <w:lang w:val="en-GB"/>
        </w:rPr>
        <w:t>activities.</w:t>
      </w:r>
      <w:r w:rsidRPr="00405888">
        <w:rPr>
          <w:spacing w:val="-8"/>
          <w:lang w:val="en-GB"/>
        </w:rPr>
        <w:t xml:space="preserve"> Considering the time and resource constraints, t</w:t>
      </w:r>
      <w:r w:rsidRPr="00405888">
        <w:rPr>
          <w:spacing w:val="-1"/>
          <w:lang w:val="en-GB"/>
        </w:rPr>
        <w:t>he</w:t>
      </w:r>
      <w:r w:rsidRPr="00405888">
        <w:rPr>
          <w:spacing w:val="-5"/>
          <w:lang w:val="en-GB"/>
        </w:rPr>
        <w:t xml:space="preserve"> </w:t>
      </w:r>
      <w:r w:rsidRPr="00405888">
        <w:rPr>
          <w:spacing w:val="-1"/>
          <w:lang w:val="en-GB"/>
        </w:rPr>
        <w:t>ambition</w:t>
      </w:r>
      <w:r w:rsidRPr="00405888">
        <w:rPr>
          <w:spacing w:val="-8"/>
          <w:lang w:val="en-GB"/>
        </w:rPr>
        <w:t xml:space="preserve"> </w:t>
      </w:r>
      <w:r w:rsidRPr="00405888">
        <w:rPr>
          <w:lang w:val="en-GB"/>
        </w:rPr>
        <w:t>in</w:t>
      </w:r>
      <w:r w:rsidRPr="00405888">
        <w:rPr>
          <w:spacing w:val="-11"/>
          <w:lang w:val="en-GB"/>
        </w:rPr>
        <w:t xml:space="preserve"> </w:t>
      </w:r>
      <w:r w:rsidRPr="00405888">
        <w:rPr>
          <w:lang w:val="en-GB"/>
        </w:rPr>
        <w:t>this</w:t>
      </w:r>
      <w:r w:rsidRPr="00405888">
        <w:rPr>
          <w:spacing w:val="-11"/>
          <w:lang w:val="en-GB"/>
        </w:rPr>
        <w:t xml:space="preserve"> </w:t>
      </w:r>
      <w:r w:rsidRPr="00405888">
        <w:rPr>
          <w:lang w:val="en-GB"/>
        </w:rPr>
        <w:t>first</w:t>
      </w:r>
      <w:r w:rsidRPr="00405888">
        <w:rPr>
          <w:spacing w:val="-10"/>
          <w:lang w:val="en-GB"/>
        </w:rPr>
        <w:t xml:space="preserve"> </w:t>
      </w:r>
      <w:r w:rsidRPr="00405888">
        <w:rPr>
          <w:lang w:val="en-GB"/>
        </w:rPr>
        <w:t>phase</w:t>
      </w:r>
      <w:r w:rsidRPr="00405888">
        <w:rPr>
          <w:spacing w:val="-6"/>
          <w:lang w:val="en-GB"/>
        </w:rPr>
        <w:t xml:space="preserve"> </w:t>
      </w:r>
      <w:r w:rsidRPr="00405888">
        <w:rPr>
          <w:lang w:val="en-GB"/>
        </w:rPr>
        <w:t>was</w:t>
      </w:r>
      <w:r w:rsidRPr="00405888">
        <w:rPr>
          <w:spacing w:val="-6"/>
          <w:lang w:val="en-GB"/>
        </w:rPr>
        <w:t xml:space="preserve"> to achieve</w:t>
      </w:r>
      <w:r w:rsidRPr="00405888">
        <w:rPr>
          <w:lang w:val="en-GB"/>
        </w:rPr>
        <w:t xml:space="preserve"> </w:t>
      </w:r>
      <w:r w:rsidRPr="00405888">
        <w:rPr>
          <w:spacing w:val="-1"/>
          <w:lang w:val="en-GB"/>
        </w:rPr>
        <w:t>concrete</w:t>
      </w:r>
      <w:r w:rsidRPr="00405888">
        <w:rPr>
          <w:spacing w:val="3"/>
          <w:lang w:val="en-GB"/>
        </w:rPr>
        <w:t xml:space="preserve"> </w:t>
      </w:r>
      <w:r w:rsidRPr="00405888">
        <w:rPr>
          <w:lang w:val="en-GB"/>
        </w:rPr>
        <w:t>results</w:t>
      </w:r>
      <w:r w:rsidRPr="00405888">
        <w:rPr>
          <w:spacing w:val="4"/>
          <w:lang w:val="en-GB"/>
        </w:rPr>
        <w:t xml:space="preserve"> </w:t>
      </w:r>
      <w:r w:rsidRPr="00405888">
        <w:rPr>
          <w:spacing w:val="3"/>
          <w:lang w:val="en-GB"/>
        </w:rPr>
        <w:t>that</w:t>
      </w:r>
      <w:r w:rsidRPr="00405888">
        <w:rPr>
          <w:lang w:val="en-GB"/>
        </w:rPr>
        <w:t xml:space="preserve"> would act </w:t>
      </w:r>
      <w:r w:rsidRPr="00405888">
        <w:rPr>
          <w:spacing w:val="1"/>
          <w:lang w:val="en-GB"/>
        </w:rPr>
        <w:t>as</w:t>
      </w:r>
      <w:r w:rsidRPr="00405888">
        <w:rPr>
          <w:spacing w:val="69"/>
          <w:lang w:val="en-GB"/>
        </w:rPr>
        <w:t xml:space="preserve"> </w:t>
      </w:r>
      <w:r w:rsidRPr="00405888">
        <w:rPr>
          <w:lang w:val="en-GB"/>
        </w:rPr>
        <w:t>a</w:t>
      </w:r>
      <w:r w:rsidRPr="00405888">
        <w:rPr>
          <w:spacing w:val="46"/>
          <w:w w:val="99"/>
          <w:lang w:val="en-GB"/>
        </w:rPr>
        <w:t xml:space="preserve"> </w:t>
      </w:r>
      <w:r w:rsidRPr="00405888">
        <w:rPr>
          <w:lang w:val="en-GB"/>
        </w:rPr>
        <w:t>demonstration</w:t>
      </w:r>
      <w:r w:rsidRPr="00405888">
        <w:rPr>
          <w:spacing w:val="-6"/>
          <w:lang w:val="en-GB"/>
        </w:rPr>
        <w:t xml:space="preserve"> </w:t>
      </w:r>
      <w:r w:rsidRPr="00405888">
        <w:rPr>
          <w:lang w:val="en-GB"/>
        </w:rPr>
        <w:t>and</w:t>
      </w:r>
      <w:r w:rsidRPr="00405888">
        <w:rPr>
          <w:spacing w:val="-7"/>
          <w:lang w:val="en-GB"/>
        </w:rPr>
        <w:t xml:space="preserve"> </w:t>
      </w:r>
      <w:r w:rsidRPr="00405888">
        <w:rPr>
          <w:lang w:val="en-GB"/>
        </w:rPr>
        <w:t>a</w:t>
      </w:r>
      <w:r w:rsidRPr="00405888">
        <w:rPr>
          <w:spacing w:val="-8"/>
          <w:lang w:val="en-GB"/>
        </w:rPr>
        <w:t xml:space="preserve"> </w:t>
      </w:r>
      <w:r w:rsidRPr="00405888">
        <w:rPr>
          <w:lang w:val="en-GB"/>
        </w:rPr>
        <w:t>reality</w:t>
      </w:r>
      <w:r w:rsidRPr="00405888">
        <w:rPr>
          <w:spacing w:val="-9"/>
          <w:lang w:val="en-GB"/>
        </w:rPr>
        <w:t xml:space="preserve"> </w:t>
      </w:r>
      <w:r w:rsidRPr="00405888">
        <w:rPr>
          <w:spacing w:val="-1"/>
          <w:lang w:val="en-GB"/>
        </w:rPr>
        <w:t>check</w:t>
      </w:r>
      <w:r w:rsidRPr="00405888">
        <w:rPr>
          <w:spacing w:val="-8"/>
          <w:lang w:val="en-GB"/>
        </w:rPr>
        <w:t xml:space="preserve"> </w:t>
      </w:r>
      <w:r w:rsidRPr="00405888">
        <w:rPr>
          <w:lang w:val="en-GB"/>
        </w:rPr>
        <w:t>for</w:t>
      </w:r>
      <w:r w:rsidRPr="00405888">
        <w:rPr>
          <w:spacing w:val="-9"/>
          <w:lang w:val="en-GB"/>
        </w:rPr>
        <w:t xml:space="preserve"> </w:t>
      </w:r>
      <w:r w:rsidRPr="00405888">
        <w:rPr>
          <w:lang w:val="en-GB"/>
        </w:rPr>
        <w:t>the</w:t>
      </w:r>
      <w:r w:rsidRPr="00405888">
        <w:rPr>
          <w:spacing w:val="-7"/>
          <w:lang w:val="en-GB"/>
        </w:rPr>
        <w:t xml:space="preserve"> </w:t>
      </w:r>
      <w:r w:rsidRPr="00405888">
        <w:rPr>
          <w:lang w:val="en-GB"/>
        </w:rPr>
        <w:t>roadmap.</w:t>
      </w:r>
    </w:p>
    <w:p w:rsidR="00B9432D" w:rsidRPr="00405888" w:rsidRDefault="00B9432D" w:rsidP="00B9432D">
      <w:pPr>
        <w:rPr>
          <w:lang w:val="en-GB"/>
        </w:rPr>
      </w:pPr>
    </w:p>
    <w:p w:rsidR="00B9432D" w:rsidRPr="00405888" w:rsidRDefault="00B9432D" w:rsidP="00B9432D">
      <w:pPr>
        <w:rPr>
          <w:lang w:val="en-GB"/>
        </w:rPr>
      </w:pPr>
      <w:r w:rsidRPr="00405888">
        <w:rPr>
          <w:spacing w:val="-1"/>
          <w:lang w:val="en-GB"/>
        </w:rPr>
        <w:t>The</w:t>
      </w:r>
      <w:r w:rsidRPr="00405888">
        <w:rPr>
          <w:spacing w:val="-6"/>
          <w:lang w:val="en-GB"/>
        </w:rPr>
        <w:t xml:space="preserve"> </w:t>
      </w:r>
      <w:r w:rsidRPr="00405888">
        <w:rPr>
          <w:lang w:val="en-GB"/>
        </w:rPr>
        <w:t>overall</w:t>
      </w:r>
      <w:r w:rsidRPr="00405888">
        <w:rPr>
          <w:spacing w:val="-4"/>
          <w:lang w:val="en-GB"/>
        </w:rPr>
        <w:t xml:space="preserve"> </w:t>
      </w:r>
      <w:r w:rsidRPr="00405888">
        <w:rPr>
          <w:spacing w:val="-1"/>
          <w:lang w:val="en-GB"/>
        </w:rPr>
        <w:t>objective</w:t>
      </w:r>
      <w:r w:rsidRPr="00405888">
        <w:rPr>
          <w:spacing w:val="-7"/>
          <w:lang w:val="en-GB"/>
        </w:rPr>
        <w:t xml:space="preserve"> </w:t>
      </w:r>
      <w:r w:rsidRPr="00405888">
        <w:rPr>
          <w:spacing w:val="-1"/>
          <w:lang w:val="en-GB"/>
        </w:rPr>
        <w:t>of</w:t>
      </w:r>
      <w:r w:rsidRPr="00405888">
        <w:rPr>
          <w:spacing w:val="-3"/>
          <w:lang w:val="en-GB"/>
        </w:rPr>
        <w:t xml:space="preserve"> </w:t>
      </w:r>
      <w:r w:rsidRPr="00405888">
        <w:rPr>
          <w:lang w:val="en-GB"/>
        </w:rPr>
        <w:t>this</w:t>
      </w:r>
      <w:r w:rsidRPr="00405888">
        <w:rPr>
          <w:spacing w:val="-7"/>
          <w:lang w:val="en-GB"/>
        </w:rPr>
        <w:t xml:space="preserve"> </w:t>
      </w:r>
      <w:r w:rsidRPr="00405888">
        <w:rPr>
          <w:lang w:val="en-GB"/>
        </w:rPr>
        <w:t>first</w:t>
      </w:r>
      <w:r w:rsidRPr="00405888">
        <w:rPr>
          <w:spacing w:val="-7"/>
          <w:lang w:val="en-GB"/>
        </w:rPr>
        <w:t xml:space="preserve"> </w:t>
      </w:r>
      <w:r w:rsidRPr="00405888">
        <w:rPr>
          <w:lang w:val="en-GB"/>
        </w:rPr>
        <w:t>phase</w:t>
      </w:r>
      <w:r w:rsidRPr="00405888">
        <w:rPr>
          <w:spacing w:val="-5"/>
          <w:lang w:val="en-GB"/>
        </w:rPr>
        <w:t xml:space="preserve"> </w:t>
      </w:r>
      <w:r w:rsidRPr="00405888">
        <w:rPr>
          <w:spacing w:val="-1"/>
          <w:lang w:val="en-GB"/>
        </w:rPr>
        <w:t>of</w:t>
      </w:r>
      <w:r w:rsidRPr="00405888">
        <w:rPr>
          <w:spacing w:val="-5"/>
          <w:lang w:val="en-GB"/>
        </w:rPr>
        <w:t xml:space="preserve"> </w:t>
      </w:r>
      <w:r w:rsidRPr="00405888">
        <w:rPr>
          <w:spacing w:val="-1"/>
          <w:lang w:val="en-GB"/>
        </w:rPr>
        <w:t xml:space="preserve">work </w:t>
      </w:r>
      <w:r w:rsidRPr="00405888">
        <w:rPr>
          <w:spacing w:val="1"/>
          <w:lang w:val="en-GB"/>
        </w:rPr>
        <w:t>is</w:t>
      </w:r>
      <w:r w:rsidRPr="00405888">
        <w:rPr>
          <w:spacing w:val="-7"/>
          <w:lang w:val="en-GB"/>
        </w:rPr>
        <w:t xml:space="preserve"> </w:t>
      </w:r>
      <w:r w:rsidRPr="00405888">
        <w:rPr>
          <w:lang w:val="en-GB"/>
        </w:rPr>
        <w:t>summarised</w:t>
      </w:r>
      <w:r w:rsidRPr="00405888">
        <w:rPr>
          <w:spacing w:val="-6"/>
          <w:lang w:val="en-GB"/>
        </w:rPr>
        <w:t xml:space="preserve"> </w:t>
      </w:r>
      <w:r w:rsidRPr="00405888">
        <w:rPr>
          <w:spacing w:val="1"/>
          <w:lang w:val="en-GB"/>
        </w:rPr>
        <w:t>in</w:t>
      </w:r>
      <w:r w:rsidRPr="00405888">
        <w:rPr>
          <w:spacing w:val="-5"/>
          <w:lang w:val="en-GB"/>
        </w:rPr>
        <w:t xml:space="preserve"> </w:t>
      </w:r>
      <w:r w:rsidRPr="00405888">
        <w:rPr>
          <w:lang w:val="en-GB"/>
        </w:rPr>
        <w:t>the</w:t>
      </w:r>
      <w:r w:rsidRPr="00405888">
        <w:rPr>
          <w:spacing w:val="-8"/>
          <w:lang w:val="en-GB"/>
        </w:rPr>
        <w:t xml:space="preserve"> </w:t>
      </w:r>
      <w:r w:rsidRPr="00405888">
        <w:rPr>
          <w:lang w:val="en-GB"/>
        </w:rPr>
        <w:t>following</w:t>
      </w:r>
      <w:r w:rsidRPr="00405888">
        <w:rPr>
          <w:spacing w:val="-5"/>
          <w:lang w:val="en-GB"/>
        </w:rPr>
        <w:t xml:space="preserve"> </w:t>
      </w:r>
      <w:r w:rsidRPr="00405888">
        <w:rPr>
          <w:spacing w:val="-1"/>
          <w:lang w:val="en-GB"/>
        </w:rPr>
        <w:t>charter:</w:t>
      </w:r>
    </w:p>
    <w:p w:rsidR="00B9432D" w:rsidRPr="00405888" w:rsidRDefault="00B9432D" w:rsidP="00B9432D">
      <w:pPr>
        <w:pBdr>
          <w:top w:val="single" w:sz="4" w:space="1" w:color="auto"/>
          <w:left w:val="single" w:sz="4" w:space="4" w:color="auto"/>
          <w:bottom w:val="single" w:sz="4" w:space="1" w:color="auto"/>
          <w:right w:val="single" w:sz="4" w:space="4" w:color="auto"/>
        </w:pBdr>
        <w:shd w:val="clear" w:color="auto" w:fill="D9D9D9"/>
        <w:ind w:left="567" w:right="567"/>
        <w:rPr>
          <w:lang w:val="en-GB"/>
        </w:rPr>
      </w:pPr>
      <w:r w:rsidRPr="00405888">
        <w:rPr>
          <w:lang w:val="en-GB"/>
        </w:rPr>
        <w:t>The StatDCAT-AP activity is a first step in a roadmap that aims to enhance interoperability between descriptions of statistical data sets and general data portals, facilitating referencing of statistical data with other open data.</w:t>
      </w:r>
    </w:p>
    <w:p w:rsidR="00B9432D" w:rsidRPr="00405888" w:rsidRDefault="00B9432D" w:rsidP="00B9432D">
      <w:pPr>
        <w:pBdr>
          <w:top w:val="single" w:sz="4" w:space="1" w:color="auto"/>
          <w:left w:val="single" w:sz="4" w:space="4" w:color="auto"/>
          <w:bottom w:val="single" w:sz="4" w:space="1" w:color="auto"/>
          <w:right w:val="single" w:sz="4" w:space="4" w:color="auto"/>
        </w:pBdr>
        <w:shd w:val="clear" w:color="auto" w:fill="D9D9D9"/>
        <w:ind w:left="567" w:right="567"/>
        <w:rPr>
          <w:lang w:val="en-GB"/>
        </w:rPr>
      </w:pPr>
      <w:r w:rsidRPr="00405888">
        <w:rPr>
          <w:lang w:val="en-GB"/>
        </w:rPr>
        <w:t>The concrete objective of the work was to develop and reach consensus on an Application Profile of the Data Catalog Vocabulary (DCAT) to be used for the description of statistical data sets with an initial focus on discovery of those data sets in a wider context.</w:t>
      </w:r>
    </w:p>
    <w:p w:rsidR="00B9432D" w:rsidRPr="00405888" w:rsidRDefault="00B9432D" w:rsidP="00B9432D">
      <w:pPr>
        <w:pBdr>
          <w:top w:val="single" w:sz="4" w:space="1" w:color="auto"/>
          <w:left w:val="single" w:sz="4" w:space="4" w:color="auto"/>
          <w:bottom w:val="single" w:sz="4" w:space="1" w:color="auto"/>
          <w:right w:val="single" w:sz="4" w:space="4" w:color="auto"/>
        </w:pBdr>
        <w:shd w:val="clear" w:color="auto" w:fill="D9D9D9"/>
        <w:ind w:left="567" w:right="567"/>
        <w:rPr>
          <w:lang w:val="en-GB"/>
        </w:rPr>
      </w:pPr>
      <w:r w:rsidRPr="00405888">
        <w:rPr>
          <w:lang w:val="en-GB"/>
        </w:rPr>
        <w:t xml:space="preserve">The StatDCAT-AP is based on the DCAT Application Profile for Data Portals in Europe (DCAT-AP). In addition, initial guidelines on the extraction of relevant metadata from the existing implementation at Eurostat and possibly others will be elaborated in order to enable the export of metadata conforming to the application profile from existing data. </w:t>
      </w:r>
    </w:p>
    <w:p w:rsidR="00B9432D" w:rsidRPr="00405888" w:rsidRDefault="00B9432D" w:rsidP="00B9432D">
      <w:pPr>
        <w:pBdr>
          <w:top w:val="single" w:sz="4" w:space="1" w:color="auto"/>
          <w:left w:val="single" w:sz="4" w:space="4" w:color="auto"/>
          <w:bottom w:val="single" w:sz="4" w:space="1" w:color="auto"/>
          <w:right w:val="single" w:sz="4" w:space="4" w:color="auto"/>
        </w:pBdr>
        <w:shd w:val="clear" w:color="auto" w:fill="D9D9D9"/>
        <w:ind w:left="567" w:right="567"/>
        <w:rPr>
          <w:lang w:val="en-GB"/>
        </w:rPr>
      </w:pPr>
      <w:r w:rsidRPr="00405888">
        <w:rPr>
          <w:lang w:val="en-GB"/>
        </w:rPr>
        <w:t xml:space="preserve">Based on the contributions of the main stakeholders, extensions to DCAT-AP can be proposed with descriptive elements particularly useful for discovery of statistical data sets beyond the possibilities offered by the generic DCAT-AP. </w:t>
      </w:r>
    </w:p>
    <w:p w:rsidR="00B9432D" w:rsidRPr="00405888" w:rsidRDefault="00B9432D" w:rsidP="00B9432D">
      <w:pPr>
        <w:pBdr>
          <w:top w:val="single" w:sz="4" w:space="1" w:color="auto"/>
          <w:left w:val="single" w:sz="4" w:space="4" w:color="auto"/>
          <w:bottom w:val="single" w:sz="4" w:space="1" w:color="auto"/>
          <w:right w:val="single" w:sz="4" w:space="4" w:color="auto"/>
        </w:pBdr>
        <w:shd w:val="clear" w:color="auto" w:fill="D9D9D9"/>
        <w:ind w:left="567" w:right="567"/>
        <w:rPr>
          <w:lang w:val="en-GB"/>
        </w:rPr>
      </w:pPr>
      <w:r w:rsidRPr="00405888">
        <w:rPr>
          <w:lang w:val="en-GB"/>
        </w:rPr>
        <w:t>The work in this phase will concentrate on use cases that improve the discovery of statistical data sets published in open data portals across European institutions and EU Member States and in particular in the European Open Data Portal, as well as use cases that facilitate the integration of statistical data sets with open data from other domains.</w:t>
      </w:r>
    </w:p>
    <w:p w:rsidR="00B9432D" w:rsidRPr="00405888" w:rsidRDefault="00B9432D" w:rsidP="00B9432D">
      <w:pPr>
        <w:rPr>
          <w:lang w:val="en-GB"/>
        </w:rPr>
      </w:pPr>
      <w:r w:rsidRPr="00405888">
        <w:rPr>
          <w:lang w:val="en-GB"/>
        </w:rPr>
        <w:t>The participants in this work had the opportunity to collaborate with colleagues from the statistical domain and with experts from the open data community, contributing and sharing their knowledge and experience with the current implementations of the statistical data standards, and were able to gain insight into possible approaches by which statistical data can be better disclosed outside of the statistical domain.</w:t>
      </w:r>
    </w:p>
    <w:p w:rsidR="00B9432D" w:rsidRPr="00405888" w:rsidRDefault="00B9432D" w:rsidP="001523D6">
      <w:pPr>
        <w:pStyle w:val="Heading2"/>
      </w:pPr>
      <w:bookmarkStart w:id="17" w:name="_Toc469902755"/>
      <w:bookmarkStart w:id="18" w:name="_Toc7535356"/>
      <w:bookmarkStart w:id="19" w:name="_Toc9848309"/>
      <w:r w:rsidRPr="00405888">
        <w:t>Roadmap</w:t>
      </w:r>
      <w:bookmarkEnd w:id="17"/>
      <w:bookmarkEnd w:id="18"/>
      <w:bookmarkEnd w:id="19"/>
    </w:p>
    <w:p w:rsidR="00B9432D" w:rsidRPr="00405888" w:rsidRDefault="00B9432D" w:rsidP="00B9432D">
      <w:pPr>
        <w:rPr>
          <w:lang w:val="en-GB"/>
        </w:rPr>
      </w:pPr>
      <w:r w:rsidRPr="00405888">
        <w:rPr>
          <w:lang w:val="en-GB"/>
        </w:rPr>
        <w:t>The</w:t>
      </w:r>
      <w:r w:rsidRPr="00405888">
        <w:rPr>
          <w:spacing w:val="-9"/>
          <w:lang w:val="en-GB"/>
        </w:rPr>
        <w:t xml:space="preserve"> </w:t>
      </w:r>
      <w:r w:rsidRPr="00405888">
        <w:rPr>
          <w:lang w:val="en-GB"/>
        </w:rPr>
        <w:t>wider</w:t>
      </w:r>
      <w:r w:rsidRPr="00405888">
        <w:rPr>
          <w:spacing w:val="-6"/>
          <w:lang w:val="en-GB"/>
        </w:rPr>
        <w:t xml:space="preserve"> </w:t>
      </w:r>
      <w:r w:rsidRPr="00405888">
        <w:rPr>
          <w:lang w:val="en-GB"/>
        </w:rPr>
        <w:t>roadmap</w:t>
      </w:r>
      <w:r w:rsidRPr="00405888">
        <w:rPr>
          <w:spacing w:val="-7"/>
          <w:lang w:val="en-GB"/>
        </w:rPr>
        <w:t xml:space="preserve"> </w:t>
      </w:r>
      <w:r w:rsidRPr="00405888">
        <w:rPr>
          <w:lang w:val="en-GB"/>
        </w:rPr>
        <w:t>involves</w:t>
      </w:r>
      <w:r w:rsidRPr="00405888">
        <w:rPr>
          <w:spacing w:val="-8"/>
          <w:lang w:val="en-GB"/>
        </w:rPr>
        <w:t xml:space="preserve"> </w:t>
      </w:r>
      <w:r w:rsidRPr="00405888">
        <w:rPr>
          <w:lang w:val="en-GB"/>
        </w:rPr>
        <w:t>several</w:t>
      </w:r>
      <w:r w:rsidRPr="00405888">
        <w:rPr>
          <w:spacing w:val="-5"/>
          <w:lang w:val="en-GB"/>
        </w:rPr>
        <w:t xml:space="preserve"> </w:t>
      </w:r>
      <w:r w:rsidRPr="00405888">
        <w:rPr>
          <w:lang w:val="en-GB"/>
        </w:rPr>
        <w:t>steps</w:t>
      </w:r>
      <w:r w:rsidRPr="00405888">
        <w:rPr>
          <w:spacing w:val="-8"/>
          <w:lang w:val="en-GB"/>
        </w:rPr>
        <w:t xml:space="preserve"> </w:t>
      </w:r>
      <w:r w:rsidRPr="00405888">
        <w:rPr>
          <w:lang w:val="en-GB"/>
        </w:rPr>
        <w:t>as</w:t>
      </w:r>
      <w:r w:rsidRPr="00405888">
        <w:rPr>
          <w:spacing w:val="-6"/>
          <w:lang w:val="en-GB"/>
        </w:rPr>
        <w:t xml:space="preserve"> </w:t>
      </w:r>
      <w:r w:rsidRPr="00405888">
        <w:rPr>
          <w:lang w:val="en-GB"/>
        </w:rPr>
        <w:t>listed</w:t>
      </w:r>
      <w:r w:rsidRPr="00405888">
        <w:rPr>
          <w:spacing w:val="-6"/>
          <w:lang w:val="en-GB"/>
        </w:rPr>
        <w:t xml:space="preserve"> </w:t>
      </w:r>
      <w:r w:rsidRPr="00405888">
        <w:rPr>
          <w:lang w:val="en-GB"/>
        </w:rPr>
        <w:t>here:</w:t>
      </w:r>
    </w:p>
    <w:p w:rsidR="00B9432D" w:rsidRPr="00405888" w:rsidRDefault="00B9432D" w:rsidP="00D82977">
      <w:pPr>
        <w:pStyle w:val="ListParagraph"/>
        <w:numPr>
          <w:ilvl w:val="0"/>
          <w:numId w:val="49"/>
        </w:numPr>
        <w:spacing w:before="120" w:after="120" w:line="276" w:lineRule="auto"/>
        <w:ind w:left="426"/>
        <w:rPr>
          <w:lang w:val="en-GB"/>
        </w:rPr>
      </w:pPr>
      <w:r w:rsidRPr="00405888">
        <w:rPr>
          <w:lang w:val="en-GB"/>
        </w:rPr>
        <w:t>Connecting</w:t>
      </w:r>
      <w:r w:rsidRPr="00405888">
        <w:rPr>
          <w:spacing w:val="64"/>
          <w:lang w:val="en-GB"/>
        </w:rPr>
        <w:t xml:space="preserve"> </w:t>
      </w:r>
      <w:r w:rsidRPr="00405888">
        <w:rPr>
          <w:lang w:val="en-GB"/>
        </w:rPr>
        <w:t>descriptions</w:t>
      </w:r>
      <w:r w:rsidRPr="00405888">
        <w:rPr>
          <w:spacing w:val="65"/>
          <w:lang w:val="en-GB"/>
        </w:rPr>
        <w:t xml:space="preserve"> </w:t>
      </w:r>
      <w:r w:rsidRPr="00405888">
        <w:rPr>
          <w:lang w:val="en-GB"/>
        </w:rPr>
        <w:t>of</w:t>
      </w:r>
      <w:r w:rsidRPr="00405888">
        <w:rPr>
          <w:spacing w:val="64"/>
          <w:lang w:val="en-GB"/>
        </w:rPr>
        <w:t xml:space="preserve"> </w:t>
      </w:r>
      <w:r w:rsidRPr="00405888">
        <w:rPr>
          <w:lang w:val="en-GB"/>
        </w:rPr>
        <w:t>statistical</w:t>
      </w:r>
      <w:r w:rsidRPr="00405888">
        <w:rPr>
          <w:spacing w:val="66"/>
          <w:lang w:val="en-GB"/>
        </w:rPr>
        <w:t xml:space="preserve"> </w:t>
      </w:r>
      <w:r w:rsidRPr="00405888">
        <w:rPr>
          <w:lang w:val="en-GB"/>
        </w:rPr>
        <w:t>datasets</w:t>
      </w:r>
      <w:r w:rsidRPr="00405888">
        <w:rPr>
          <w:spacing w:val="63"/>
          <w:lang w:val="en-GB"/>
        </w:rPr>
        <w:t xml:space="preserve"> </w:t>
      </w:r>
      <w:r w:rsidRPr="00405888">
        <w:rPr>
          <w:lang w:val="en-GB"/>
        </w:rPr>
        <w:t>with</w:t>
      </w:r>
      <w:r w:rsidRPr="00405888">
        <w:rPr>
          <w:spacing w:val="64"/>
          <w:lang w:val="en-GB"/>
        </w:rPr>
        <w:t xml:space="preserve"> </w:t>
      </w:r>
      <w:r w:rsidRPr="00405888">
        <w:rPr>
          <w:lang w:val="en-GB"/>
        </w:rPr>
        <w:t>general</w:t>
      </w:r>
      <w:r w:rsidRPr="00405888">
        <w:rPr>
          <w:spacing w:val="66"/>
          <w:lang w:val="en-GB"/>
        </w:rPr>
        <w:t xml:space="preserve"> </w:t>
      </w:r>
      <w:r w:rsidRPr="00405888">
        <w:rPr>
          <w:lang w:val="en-GB"/>
        </w:rPr>
        <w:t>open</w:t>
      </w:r>
      <w:r w:rsidRPr="00405888">
        <w:rPr>
          <w:spacing w:val="69"/>
          <w:lang w:val="en-GB"/>
        </w:rPr>
        <w:t xml:space="preserve"> </w:t>
      </w:r>
      <w:r w:rsidRPr="00405888">
        <w:rPr>
          <w:lang w:val="en-GB"/>
        </w:rPr>
        <w:t>data</w:t>
      </w:r>
      <w:r w:rsidRPr="00405888">
        <w:rPr>
          <w:spacing w:val="63"/>
          <w:lang w:val="en-GB"/>
        </w:rPr>
        <w:t xml:space="preserve"> </w:t>
      </w:r>
      <w:r w:rsidRPr="00405888">
        <w:rPr>
          <w:lang w:val="en-GB"/>
        </w:rPr>
        <w:t>portals</w:t>
      </w:r>
      <w:r w:rsidRPr="00405888">
        <w:rPr>
          <w:spacing w:val="28"/>
          <w:w w:val="99"/>
          <w:lang w:val="en-GB"/>
        </w:rPr>
        <w:t xml:space="preserve"> </w:t>
      </w:r>
      <w:r w:rsidRPr="00405888">
        <w:rPr>
          <w:lang w:val="en-GB"/>
        </w:rPr>
        <w:t>through</w:t>
      </w:r>
      <w:r w:rsidRPr="00405888">
        <w:rPr>
          <w:spacing w:val="-8"/>
          <w:lang w:val="en-GB"/>
        </w:rPr>
        <w:t xml:space="preserve"> </w:t>
      </w:r>
      <w:r w:rsidRPr="00405888">
        <w:rPr>
          <w:lang w:val="en-GB"/>
        </w:rPr>
        <w:t>a</w:t>
      </w:r>
      <w:r w:rsidRPr="00405888">
        <w:rPr>
          <w:spacing w:val="-8"/>
          <w:lang w:val="en-GB"/>
        </w:rPr>
        <w:t xml:space="preserve"> </w:t>
      </w:r>
      <w:r w:rsidRPr="00405888">
        <w:rPr>
          <w:lang w:val="en-GB"/>
        </w:rPr>
        <w:t>common</w:t>
      </w:r>
      <w:r w:rsidRPr="00405888">
        <w:rPr>
          <w:spacing w:val="-5"/>
          <w:lang w:val="en-GB"/>
        </w:rPr>
        <w:t xml:space="preserve"> </w:t>
      </w:r>
      <w:r w:rsidRPr="00405888">
        <w:rPr>
          <w:lang w:val="en-GB"/>
        </w:rPr>
        <w:t>basic</w:t>
      </w:r>
      <w:r w:rsidRPr="00405888">
        <w:rPr>
          <w:spacing w:val="-10"/>
          <w:lang w:val="en-GB"/>
        </w:rPr>
        <w:t xml:space="preserve"> </w:t>
      </w:r>
      <w:r w:rsidRPr="00405888">
        <w:rPr>
          <w:lang w:val="en-GB"/>
        </w:rPr>
        <w:t>exchange</w:t>
      </w:r>
      <w:r w:rsidRPr="00405888">
        <w:rPr>
          <w:spacing w:val="-7"/>
          <w:lang w:val="en-GB"/>
        </w:rPr>
        <w:t xml:space="preserve"> </w:t>
      </w:r>
      <w:r w:rsidRPr="00405888">
        <w:rPr>
          <w:lang w:val="en-GB"/>
        </w:rPr>
        <w:t>format,</w:t>
      </w:r>
      <w:r w:rsidRPr="00405888">
        <w:rPr>
          <w:spacing w:val="-7"/>
          <w:lang w:val="en-GB"/>
        </w:rPr>
        <w:t xml:space="preserve"> </w:t>
      </w:r>
      <w:r w:rsidRPr="00405888">
        <w:rPr>
          <w:lang w:val="en-GB"/>
        </w:rPr>
        <w:t>i.e.</w:t>
      </w:r>
      <w:r w:rsidRPr="00405888">
        <w:rPr>
          <w:spacing w:val="-7"/>
          <w:lang w:val="en-GB"/>
        </w:rPr>
        <w:t xml:space="preserve"> </w:t>
      </w:r>
      <w:r w:rsidRPr="00405888">
        <w:rPr>
          <w:lang w:val="en-GB"/>
        </w:rPr>
        <w:t>the</w:t>
      </w:r>
      <w:r w:rsidRPr="00405888">
        <w:rPr>
          <w:spacing w:val="-10"/>
          <w:lang w:val="en-GB"/>
        </w:rPr>
        <w:t xml:space="preserve"> </w:t>
      </w:r>
      <w:r w:rsidRPr="00405888">
        <w:rPr>
          <w:lang w:val="en-GB"/>
        </w:rPr>
        <w:t>StatDCAT-AP;</w:t>
      </w:r>
    </w:p>
    <w:p w:rsidR="00B9432D" w:rsidRPr="00405888" w:rsidRDefault="00B9432D" w:rsidP="00D82977">
      <w:pPr>
        <w:pStyle w:val="ListParagraph"/>
        <w:numPr>
          <w:ilvl w:val="0"/>
          <w:numId w:val="49"/>
        </w:numPr>
        <w:spacing w:before="120" w:after="120" w:line="276" w:lineRule="auto"/>
        <w:ind w:left="426"/>
        <w:rPr>
          <w:lang w:val="en-GB"/>
        </w:rPr>
      </w:pPr>
      <w:r w:rsidRPr="00405888">
        <w:rPr>
          <w:lang w:val="en-GB"/>
        </w:rPr>
        <w:t>Developing</w:t>
      </w:r>
      <w:r w:rsidRPr="00405888">
        <w:rPr>
          <w:spacing w:val="-8"/>
          <w:lang w:val="en-GB"/>
        </w:rPr>
        <w:t xml:space="preserve"> </w:t>
      </w:r>
      <w:r w:rsidRPr="00405888">
        <w:rPr>
          <w:lang w:val="en-GB"/>
        </w:rPr>
        <w:t>guidelines</w:t>
      </w:r>
      <w:r w:rsidRPr="00405888">
        <w:rPr>
          <w:spacing w:val="-9"/>
          <w:lang w:val="en-GB"/>
        </w:rPr>
        <w:t xml:space="preserve"> </w:t>
      </w:r>
      <w:r w:rsidRPr="00405888">
        <w:rPr>
          <w:lang w:val="en-GB"/>
        </w:rPr>
        <w:t>for</w:t>
      </w:r>
      <w:r w:rsidRPr="00405888">
        <w:rPr>
          <w:spacing w:val="-8"/>
          <w:lang w:val="en-GB"/>
        </w:rPr>
        <w:t xml:space="preserve"> </w:t>
      </w:r>
      <w:r w:rsidRPr="00405888">
        <w:rPr>
          <w:lang w:val="en-GB"/>
        </w:rPr>
        <w:t>the</w:t>
      </w:r>
      <w:r w:rsidRPr="00405888">
        <w:rPr>
          <w:spacing w:val="-7"/>
          <w:lang w:val="en-GB"/>
        </w:rPr>
        <w:t xml:space="preserve"> </w:t>
      </w:r>
      <w:r w:rsidRPr="00405888">
        <w:rPr>
          <w:lang w:val="en-GB"/>
        </w:rPr>
        <w:t>extraction</w:t>
      </w:r>
      <w:r w:rsidRPr="00405888">
        <w:rPr>
          <w:spacing w:val="-6"/>
          <w:lang w:val="en-GB"/>
        </w:rPr>
        <w:t xml:space="preserve"> </w:t>
      </w:r>
      <w:r w:rsidRPr="00405888">
        <w:rPr>
          <w:lang w:val="en-GB"/>
        </w:rPr>
        <w:t>of</w:t>
      </w:r>
      <w:r w:rsidRPr="00405888">
        <w:rPr>
          <w:spacing w:val="-7"/>
          <w:lang w:val="en-GB"/>
        </w:rPr>
        <w:t xml:space="preserve"> </w:t>
      </w:r>
      <w:r w:rsidRPr="00405888">
        <w:rPr>
          <w:lang w:val="en-GB"/>
        </w:rPr>
        <w:t>metadata</w:t>
      </w:r>
      <w:r w:rsidRPr="00405888">
        <w:rPr>
          <w:spacing w:val="-8"/>
          <w:lang w:val="en-GB"/>
        </w:rPr>
        <w:t xml:space="preserve"> </w:t>
      </w:r>
      <w:r w:rsidRPr="00405888">
        <w:rPr>
          <w:lang w:val="en-GB"/>
        </w:rPr>
        <w:t>from</w:t>
      </w:r>
      <w:r w:rsidRPr="00405888">
        <w:rPr>
          <w:spacing w:val="-6"/>
          <w:lang w:val="en-GB"/>
        </w:rPr>
        <w:t xml:space="preserve"> </w:t>
      </w:r>
      <w:r w:rsidRPr="00405888">
        <w:rPr>
          <w:lang w:val="en-GB"/>
        </w:rPr>
        <w:t>specific</w:t>
      </w:r>
      <w:r w:rsidRPr="00405888">
        <w:rPr>
          <w:spacing w:val="-9"/>
          <w:lang w:val="en-GB"/>
        </w:rPr>
        <w:t xml:space="preserve"> </w:t>
      </w:r>
      <w:r w:rsidRPr="00405888">
        <w:rPr>
          <w:lang w:val="en-GB"/>
        </w:rPr>
        <w:t>implementations</w:t>
      </w:r>
      <w:r w:rsidRPr="00405888">
        <w:rPr>
          <w:spacing w:val="32"/>
          <w:w w:val="99"/>
          <w:lang w:val="en-GB"/>
        </w:rPr>
        <w:t xml:space="preserve"> </w:t>
      </w:r>
      <w:r w:rsidRPr="00405888">
        <w:rPr>
          <w:lang w:val="en-GB"/>
        </w:rPr>
        <w:t>of</w:t>
      </w:r>
      <w:r w:rsidRPr="00405888">
        <w:rPr>
          <w:spacing w:val="-8"/>
          <w:lang w:val="en-GB"/>
        </w:rPr>
        <w:t xml:space="preserve"> </w:t>
      </w:r>
      <w:r w:rsidRPr="00405888">
        <w:rPr>
          <w:lang w:val="en-GB"/>
        </w:rPr>
        <w:t>statistical</w:t>
      </w:r>
      <w:r w:rsidRPr="00405888">
        <w:rPr>
          <w:spacing w:val="-7"/>
          <w:lang w:val="en-GB"/>
        </w:rPr>
        <w:t xml:space="preserve"> </w:t>
      </w:r>
      <w:r w:rsidRPr="00405888">
        <w:rPr>
          <w:lang w:val="en-GB"/>
        </w:rPr>
        <w:t>standards</w:t>
      </w:r>
      <w:r w:rsidRPr="00405888">
        <w:rPr>
          <w:spacing w:val="-10"/>
          <w:lang w:val="en-GB"/>
        </w:rPr>
        <w:t xml:space="preserve"> </w:t>
      </w:r>
      <w:r w:rsidRPr="00405888">
        <w:rPr>
          <w:lang w:val="en-GB"/>
        </w:rPr>
        <w:t>towards</w:t>
      </w:r>
      <w:r w:rsidRPr="00405888">
        <w:rPr>
          <w:spacing w:val="-10"/>
          <w:lang w:val="en-GB"/>
        </w:rPr>
        <w:t xml:space="preserve"> </w:t>
      </w:r>
      <w:r w:rsidRPr="00405888">
        <w:rPr>
          <w:lang w:val="en-GB"/>
        </w:rPr>
        <w:t>the</w:t>
      </w:r>
      <w:r w:rsidRPr="00405888">
        <w:rPr>
          <w:spacing w:val="-8"/>
          <w:lang w:val="en-GB"/>
        </w:rPr>
        <w:t xml:space="preserve"> </w:t>
      </w:r>
      <w:r w:rsidRPr="00405888">
        <w:rPr>
          <w:lang w:val="en-GB"/>
        </w:rPr>
        <w:t>common</w:t>
      </w:r>
      <w:r w:rsidRPr="00405888">
        <w:rPr>
          <w:spacing w:val="-7"/>
          <w:lang w:val="en-GB"/>
        </w:rPr>
        <w:t xml:space="preserve"> </w:t>
      </w:r>
      <w:r w:rsidRPr="00405888">
        <w:rPr>
          <w:lang w:val="en-GB"/>
        </w:rPr>
        <w:t>exchange</w:t>
      </w:r>
      <w:r w:rsidRPr="00405888">
        <w:rPr>
          <w:spacing w:val="-10"/>
          <w:lang w:val="en-GB"/>
        </w:rPr>
        <w:t xml:space="preserve"> </w:t>
      </w:r>
      <w:r w:rsidRPr="00405888">
        <w:rPr>
          <w:lang w:val="en-GB"/>
        </w:rPr>
        <w:t>format;</w:t>
      </w:r>
    </w:p>
    <w:p w:rsidR="00B9432D" w:rsidRPr="00405888" w:rsidRDefault="00B9432D" w:rsidP="00D82977">
      <w:pPr>
        <w:pStyle w:val="ListParagraph"/>
        <w:numPr>
          <w:ilvl w:val="0"/>
          <w:numId w:val="49"/>
        </w:numPr>
        <w:spacing w:before="120" w:after="120" w:line="276" w:lineRule="auto"/>
        <w:ind w:left="426"/>
        <w:rPr>
          <w:lang w:val="en-GB"/>
        </w:rPr>
      </w:pPr>
      <w:r w:rsidRPr="00405888">
        <w:rPr>
          <w:lang w:val="en-GB"/>
        </w:rPr>
        <w:t>Harmonising</w:t>
      </w:r>
      <w:r w:rsidRPr="00405888">
        <w:rPr>
          <w:spacing w:val="46"/>
          <w:lang w:val="en-GB"/>
        </w:rPr>
        <w:t xml:space="preserve"> </w:t>
      </w:r>
      <w:r w:rsidRPr="00405888">
        <w:rPr>
          <w:lang w:val="en-GB"/>
        </w:rPr>
        <w:t>implementations</w:t>
      </w:r>
      <w:r w:rsidRPr="00405888">
        <w:rPr>
          <w:spacing w:val="47"/>
          <w:lang w:val="en-GB"/>
        </w:rPr>
        <w:t xml:space="preserve"> </w:t>
      </w:r>
      <w:r w:rsidRPr="00405888">
        <w:rPr>
          <w:lang w:val="en-GB"/>
        </w:rPr>
        <w:t>of</w:t>
      </w:r>
      <w:r w:rsidRPr="00405888">
        <w:rPr>
          <w:spacing w:val="47"/>
          <w:lang w:val="en-GB"/>
        </w:rPr>
        <w:t xml:space="preserve"> </w:t>
      </w:r>
      <w:r w:rsidRPr="00405888">
        <w:rPr>
          <w:lang w:val="en-GB"/>
        </w:rPr>
        <w:t>statistical</w:t>
      </w:r>
      <w:r w:rsidRPr="00405888">
        <w:rPr>
          <w:spacing w:val="50"/>
          <w:lang w:val="en-GB"/>
        </w:rPr>
        <w:t xml:space="preserve"> </w:t>
      </w:r>
      <w:r w:rsidRPr="00405888">
        <w:rPr>
          <w:lang w:val="en-GB"/>
        </w:rPr>
        <w:t>standards</w:t>
      </w:r>
      <w:r w:rsidRPr="00405888">
        <w:rPr>
          <w:spacing w:val="47"/>
          <w:lang w:val="en-GB"/>
        </w:rPr>
        <w:t xml:space="preserve"> </w:t>
      </w:r>
      <w:r w:rsidRPr="00405888">
        <w:rPr>
          <w:lang w:val="en-GB"/>
        </w:rPr>
        <w:t>towards</w:t>
      </w:r>
      <w:r w:rsidRPr="00405888">
        <w:rPr>
          <w:spacing w:val="47"/>
          <w:lang w:val="en-GB"/>
        </w:rPr>
        <w:t xml:space="preserve"> </w:t>
      </w:r>
      <w:r w:rsidRPr="00405888">
        <w:rPr>
          <w:lang w:val="en-GB"/>
        </w:rPr>
        <w:t>a</w:t>
      </w:r>
      <w:r w:rsidRPr="00405888">
        <w:rPr>
          <w:spacing w:val="48"/>
          <w:lang w:val="en-GB"/>
        </w:rPr>
        <w:t xml:space="preserve"> </w:t>
      </w:r>
      <w:r w:rsidRPr="00405888">
        <w:rPr>
          <w:lang w:val="en-GB"/>
        </w:rPr>
        <w:t>more</w:t>
      </w:r>
      <w:r w:rsidRPr="00405888">
        <w:rPr>
          <w:spacing w:val="47"/>
          <w:lang w:val="en-GB"/>
        </w:rPr>
        <w:t xml:space="preserve"> </w:t>
      </w:r>
      <w:r w:rsidRPr="00405888">
        <w:rPr>
          <w:lang w:val="en-GB"/>
        </w:rPr>
        <w:t>coherent</w:t>
      </w:r>
      <w:r w:rsidRPr="00405888">
        <w:rPr>
          <w:spacing w:val="46"/>
          <w:w w:val="99"/>
          <w:lang w:val="en-GB"/>
        </w:rPr>
        <w:t xml:space="preserve"> </w:t>
      </w:r>
      <w:r w:rsidRPr="00405888">
        <w:rPr>
          <w:lang w:val="en-GB"/>
        </w:rPr>
        <w:t>landscape</w:t>
      </w:r>
      <w:r w:rsidRPr="00405888">
        <w:rPr>
          <w:spacing w:val="10"/>
          <w:lang w:val="en-GB"/>
        </w:rPr>
        <w:t xml:space="preserve"> </w:t>
      </w:r>
      <w:r w:rsidRPr="00405888">
        <w:rPr>
          <w:lang w:val="en-GB"/>
        </w:rPr>
        <w:t>of</w:t>
      </w:r>
      <w:r w:rsidRPr="00405888">
        <w:rPr>
          <w:spacing w:val="14"/>
          <w:lang w:val="en-GB"/>
        </w:rPr>
        <w:t xml:space="preserve"> </w:t>
      </w:r>
      <w:r w:rsidRPr="00405888">
        <w:rPr>
          <w:lang w:val="en-GB"/>
        </w:rPr>
        <w:t>statistical</w:t>
      </w:r>
      <w:r w:rsidRPr="00405888">
        <w:rPr>
          <w:spacing w:val="12"/>
          <w:lang w:val="en-GB"/>
        </w:rPr>
        <w:t xml:space="preserve"> </w:t>
      </w:r>
      <w:r w:rsidRPr="00405888">
        <w:rPr>
          <w:lang w:val="en-GB"/>
        </w:rPr>
        <w:t>resources,</w:t>
      </w:r>
      <w:r w:rsidRPr="00405888">
        <w:rPr>
          <w:spacing w:val="11"/>
          <w:lang w:val="en-GB"/>
        </w:rPr>
        <w:t xml:space="preserve"> </w:t>
      </w:r>
      <w:r w:rsidRPr="00405888">
        <w:rPr>
          <w:lang w:val="en-GB"/>
        </w:rPr>
        <w:t>possibly</w:t>
      </w:r>
      <w:r w:rsidRPr="00405888">
        <w:rPr>
          <w:spacing w:val="11"/>
          <w:lang w:val="en-GB"/>
        </w:rPr>
        <w:t xml:space="preserve"> </w:t>
      </w:r>
      <w:r w:rsidRPr="00405888">
        <w:rPr>
          <w:lang w:val="en-GB"/>
        </w:rPr>
        <w:t>as</w:t>
      </w:r>
      <w:r w:rsidRPr="00405888">
        <w:rPr>
          <w:spacing w:val="11"/>
          <w:lang w:val="en-GB"/>
        </w:rPr>
        <w:t xml:space="preserve"> </w:t>
      </w:r>
      <w:r w:rsidRPr="00405888">
        <w:rPr>
          <w:lang w:val="en-GB"/>
        </w:rPr>
        <w:t>an</w:t>
      </w:r>
      <w:r w:rsidRPr="00405888">
        <w:rPr>
          <w:spacing w:val="13"/>
          <w:lang w:val="en-GB"/>
        </w:rPr>
        <w:t xml:space="preserve"> </w:t>
      </w:r>
      <w:r w:rsidRPr="00405888">
        <w:rPr>
          <w:lang w:val="en-GB"/>
        </w:rPr>
        <w:t>extension</w:t>
      </w:r>
      <w:r w:rsidRPr="00405888">
        <w:rPr>
          <w:spacing w:val="13"/>
          <w:lang w:val="en-GB"/>
        </w:rPr>
        <w:t xml:space="preserve"> </w:t>
      </w:r>
      <w:r w:rsidRPr="00405888">
        <w:rPr>
          <w:lang w:val="en-GB"/>
        </w:rPr>
        <w:t>of</w:t>
      </w:r>
      <w:r w:rsidRPr="00405888">
        <w:rPr>
          <w:spacing w:val="11"/>
          <w:lang w:val="en-GB"/>
        </w:rPr>
        <w:t xml:space="preserve"> </w:t>
      </w:r>
      <w:r w:rsidRPr="00405888">
        <w:rPr>
          <w:lang w:val="en-GB"/>
        </w:rPr>
        <w:t>the</w:t>
      </w:r>
      <w:r w:rsidRPr="00405888">
        <w:rPr>
          <w:spacing w:val="11"/>
          <w:lang w:val="en-GB"/>
        </w:rPr>
        <w:t xml:space="preserve"> </w:t>
      </w:r>
      <w:r w:rsidRPr="00405888">
        <w:rPr>
          <w:lang w:val="en-GB"/>
        </w:rPr>
        <w:t>basic</w:t>
      </w:r>
      <w:r w:rsidRPr="00405888">
        <w:rPr>
          <w:spacing w:val="11"/>
          <w:lang w:val="en-GB"/>
        </w:rPr>
        <w:t xml:space="preserve"> </w:t>
      </w:r>
      <w:r w:rsidRPr="00405888">
        <w:rPr>
          <w:lang w:val="en-GB"/>
        </w:rPr>
        <w:t>StatDCAT</w:t>
      </w:r>
      <w:r w:rsidRPr="00405888">
        <w:rPr>
          <w:spacing w:val="64"/>
          <w:w w:val="99"/>
          <w:lang w:val="en-GB"/>
        </w:rPr>
        <w:t xml:space="preserve"> </w:t>
      </w:r>
      <w:r w:rsidRPr="00405888">
        <w:rPr>
          <w:lang w:val="en-GB"/>
        </w:rPr>
        <w:t>profile</w:t>
      </w:r>
      <w:r w:rsidRPr="00405888">
        <w:rPr>
          <w:spacing w:val="52"/>
          <w:lang w:val="en-GB"/>
        </w:rPr>
        <w:t xml:space="preserve"> </w:t>
      </w:r>
      <w:r w:rsidRPr="00405888">
        <w:rPr>
          <w:lang w:val="en-GB"/>
        </w:rPr>
        <w:t>(for</w:t>
      </w:r>
      <w:r w:rsidRPr="00405888">
        <w:rPr>
          <w:spacing w:val="53"/>
          <w:lang w:val="en-GB"/>
        </w:rPr>
        <w:t xml:space="preserve"> </w:t>
      </w:r>
      <w:r w:rsidRPr="00405888">
        <w:rPr>
          <w:lang w:val="en-GB"/>
        </w:rPr>
        <w:t>the</w:t>
      </w:r>
      <w:r w:rsidRPr="00405888">
        <w:rPr>
          <w:spacing w:val="52"/>
          <w:lang w:val="en-GB"/>
        </w:rPr>
        <w:t xml:space="preserve"> </w:t>
      </w:r>
      <w:r w:rsidRPr="00405888">
        <w:rPr>
          <w:lang w:val="en-GB"/>
        </w:rPr>
        <w:t>metadata</w:t>
      </w:r>
      <w:r w:rsidRPr="00405888">
        <w:rPr>
          <w:spacing w:val="54"/>
          <w:lang w:val="en-GB"/>
        </w:rPr>
        <w:t xml:space="preserve"> </w:t>
      </w:r>
      <w:r w:rsidRPr="00405888">
        <w:rPr>
          <w:lang w:val="en-GB"/>
        </w:rPr>
        <w:t>level)</w:t>
      </w:r>
      <w:r w:rsidRPr="00405888">
        <w:rPr>
          <w:spacing w:val="54"/>
          <w:lang w:val="en-GB"/>
        </w:rPr>
        <w:t xml:space="preserve"> </w:t>
      </w:r>
      <w:r w:rsidRPr="00405888">
        <w:rPr>
          <w:lang w:val="en-GB"/>
        </w:rPr>
        <w:t>and</w:t>
      </w:r>
      <w:r w:rsidRPr="00405888">
        <w:rPr>
          <w:spacing w:val="54"/>
          <w:lang w:val="en-GB"/>
        </w:rPr>
        <w:t xml:space="preserve"> </w:t>
      </w:r>
      <w:r w:rsidRPr="00405888">
        <w:rPr>
          <w:lang w:val="en-GB"/>
        </w:rPr>
        <w:t>through</w:t>
      </w:r>
      <w:r w:rsidRPr="00405888">
        <w:rPr>
          <w:spacing w:val="53"/>
          <w:lang w:val="en-GB"/>
        </w:rPr>
        <w:t xml:space="preserve"> </w:t>
      </w:r>
      <w:r w:rsidRPr="00405888">
        <w:rPr>
          <w:lang w:val="en-GB"/>
        </w:rPr>
        <w:t>the</w:t>
      </w:r>
      <w:r w:rsidRPr="00405888">
        <w:rPr>
          <w:spacing w:val="52"/>
          <w:lang w:val="en-GB"/>
        </w:rPr>
        <w:t xml:space="preserve"> </w:t>
      </w:r>
      <w:r w:rsidRPr="00405888">
        <w:rPr>
          <w:lang w:val="en-GB"/>
        </w:rPr>
        <w:t>use</w:t>
      </w:r>
      <w:r w:rsidRPr="00405888">
        <w:rPr>
          <w:spacing w:val="55"/>
          <w:lang w:val="en-GB"/>
        </w:rPr>
        <w:t xml:space="preserve"> </w:t>
      </w:r>
      <w:r w:rsidRPr="00405888">
        <w:rPr>
          <w:lang w:val="en-GB"/>
        </w:rPr>
        <w:t>of</w:t>
      </w:r>
      <w:r w:rsidRPr="00405888">
        <w:rPr>
          <w:spacing w:val="53"/>
          <w:lang w:val="en-GB"/>
        </w:rPr>
        <w:t xml:space="preserve"> </w:t>
      </w:r>
      <w:r w:rsidRPr="00405888">
        <w:rPr>
          <w:lang w:val="en-GB"/>
        </w:rPr>
        <w:t>W3C Resource</w:t>
      </w:r>
      <w:r w:rsidRPr="00405888">
        <w:rPr>
          <w:spacing w:val="6"/>
          <w:lang w:val="en-GB"/>
        </w:rPr>
        <w:t xml:space="preserve"> </w:t>
      </w:r>
      <w:r w:rsidRPr="00405888">
        <w:rPr>
          <w:lang w:val="en-GB"/>
        </w:rPr>
        <w:t>Description</w:t>
      </w:r>
      <w:r w:rsidRPr="00405888">
        <w:rPr>
          <w:spacing w:val="7"/>
          <w:lang w:val="en-GB"/>
        </w:rPr>
        <w:t xml:space="preserve"> </w:t>
      </w:r>
      <w:r w:rsidRPr="00405888">
        <w:rPr>
          <w:lang w:val="en-GB"/>
        </w:rPr>
        <w:t>Framework</w:t>
      </w:r>
      <w:r w:rsidRPr="00405888">
        <w:rPr>
          <w:spacing w:val="54"/>
          <w:lang w:val="en-GB"/>
        </w:rPr>
        <w:t xml:space="preserve"> </w:t>
      </w:r>
      <w:r w:rsidRPr="00405888">
        <w:rPr>
          <w:lang w:val="en-GB"/>
        </w:rPr>
        <w:t>(RDF)</w:t>
      </w:r>
      <w:r w:rsidRPr="00405888">
        <w:rPr>
          <w:spacing w:val="56"/>
          <w:lang w:val="en-GB"/>
        </w:rPr>
        <w:t xml:space="preserve"> </w:t>
      </w:r>
      <w:r w:rsidRPr="00405888">
        <w:rPr>
          <w:spacing w:val="1"/>
          <w:lang w:val="en-GB"/>
        </w:rPr>
        <w:t>Data</w:t>
      </w:r>
      <w:r w:rsidRPr="00405888">
        <w:rPr>
          <w:spacing w:val="54"/>
          <w:lang w:val="en-GB"/>
        </w:rPr>
        <w:t xml:space="preserve"> </w:t>
      </w:r>
      <w:r w:rsidRPr="00405888">
        <w:rPr>
          <w:lang w:val="en-GB"/>
        </w:rPr>
        <w:t>Cube</w:t>
      </w:r>
      <w:r w:rsidRPr="00405888">
        <w:rPr>
          <w:spacing w:val="34"/>
          <w:w w:val="99"/>
          <w:lang w:val="en-GB"/>
        </w:rPr>
        <w:t xml:space="preserve"> </w:t>
      </w:r>
      <w:r w:rsidRPr="00405888">
        <w:rPr>
          <w:lang w:val="en-GB"/>
        </w:rPr>
        <w:t>Vocabulary</w:t>
      </w:r>
      <w:r w:rsidRPr="00405888">
        <w:rPr>
          <w:spacing w:val="-10"/>
          <w:lang w:val="en-GB"/>
        </w:rPr>
        <w:t xml:space="preserve"> </w:t>
      </w:r>
      <w:r w:rsidRPr="00405888">
        <w:rPr>
          <w:lang w:val="en-GB"/>
        </w:rPr>
        <w:t>(for</w:t>
      </w:r>
      <w:r w:rsidRPr="00405888">
        <w:rPr>
          <w:spacing w:val="-9"/>
          <w:lang w:val="en-GB"/>
        </w:rPr>
        <w:t xml:space="preserve"> </w:t>
      </w:r>
      <w:r w:rsidRPr="00405888">
        <w:rPr>
          <w:spacing w:val="1"/>
          <w:lang w:val="en-GB"/>
        </w:rPr>
        <w:t>the</w:t>
      </w:r>
      <w:r w:rsidRPr="00405888">
        <w:rPr>
          <w:spacing w:val="-9"/>
          <w:lang w:val="en-GB"/>
        </w:rPr>
        <w:t xml:space="preserve"> </w:t>
      </w:r>
      <w:r w:rsidRPr="00405888">
        <w:rPr>
          <w:lang w:val="en-GB"/>
        </w:rPr>
        <w:t>data</w:t>
      </w:r>
      <w:r w:rsidRPr="00405888">
        <w:rPr>
          <w:spacing w:val="-8"/>
          <w:lang w:val="en-GB"/>
        </w:rPr>
        <w:t xml:space="preserve"> </w:t>
      </w:r>
      <w:r w:rsidRPr="00405888">
        <w:rPr>
          <w:lang w:val="en-GB"/>
        </w:rPr>
        <w:t>level);</w:t>
      </w:r>
    </w:p>
    <w:p w:rsidR="00B9432D" w:rsidRPr="00405888" w:rsidRDefault="00B9432D" w:rsidP="00D82977">
      <w:pPr>
        <w:pStyle w:val="ListParagraph"/>
        <w:numPr>
          <w:ilvl w:val="0"/>
          <w:numId w:val="49"/>
        </w:numPr>
        <w:spacing w:before="120" w:after="120" w:line="276" w:lineRule="auto"/>
        <w:ind w:left="426"/>
        <w:rPr>
          <w:lang w:val="en-GB"/>
        </w:rPr>
      </w:pPr>
      <w:r w:rsidRPr="00405888">
        <w:rPr>
          <w:lang w:val="en-GB"/>
        </w:rPr>
        <w:lastRenderedPageBreak/>
        <w:t>Creating</w:t>
      </w:r>
      <w:r w:rsidRPr="00405888">
        <w:rPr>
          <w:spacing w:val="-2"/>
          <w:lang w:val="en-GB"/>
        </w:rPr>
        <w:t xml:space="preserve"> </w:t>
      </w:r>
      <w:r w:rsidRPr="00405888">
        <w:rPr>
          <w:lang w:val="en-GB"/>
        </w:rPr>
        <w:t>a</w:t>
      </w:r>
      <w:r w:rsidRPr="00405888">
        <w:rPr>
          <w:spacing w:val="-2"/>
          <w:lang w:val="en-GB"/>
        </w:rPr>
        <w:t xml:space="preserve"> </w:t>
      </w:r>
      <w:r w:rsidRPr="00405888">
        <w:rPr>
          <w:lang w:val="en-GB"/>
        </w:rPr>
        <w:t>set of</w:t>
      </w:r>
      <w:r w:rsidRPr="00405888">
        <w:rPr>
          <w:spacing w:val="-2"/>
          <w:lang w:val="en-GB"/>
        </w:rPr>
        <w:t xml:space="preserve"> </w:t>
      </w:r>
      <w:r w:rsidRPr="00405888">
        <w:rPr>
          <w:lang w:val="en-GB"/>
        </w:rPr>
        <w:t>tools</w:t>
      </w:r>
      <w:r w:rsidRPr="00405888">
        <w:rPr>
          <w:spacing w:val="-3"/>
          <w:lang w:val="en-GB"/>
        </w:rPr>
        <w:t xml:space="preserve"> </w:t>
      </w:r>
      <w:r w:rsidRPr="00405888">
        <w:rPr>
          <w:spacing w:val="1"/>
          <w:lang w:val="en-GB"/>
        </w:rPr>
        <w:t>to</w:t>
      </w:r>
      <w:r w:rsidRPr="00405888">
        <w:rPr>
          <w:spacing w:val="-3"/>
          <w:lang w:val="en-GB"/>
        </w:rPr>
        <w:t xml:space="preserve"> </w:t>
      </w:r>
      <w:r w:rsidRPr="00405888">
        <w:rPr>
          <w:lang w:val="en-GB"/>
        </w:rPr>
        <w:t>facilitate</w:t>
      </w:r>
      <w:r w:rsidRPr="00405888">
        <w:rPr>
          <w:spacing w:val="-4"/>
          <w:lang w:val="en-GB"/>
        </w:rPr>
        <w:t xml:space="preserve"> </w:t>
      </w:r>
      <w:r w:rsidRPr="00405888">
        <w:rPr>
          <w:lang w:val="en-GB"/>
        </w:rPr>
        <w:t>automatic</w:t>
      </w:r>
      <w:r w:rsidRPr="00405888">
        <w:rPr>
          <w:spacing w:val="-2"/>
          <w:lang w:val="en-GB"/>
        </w:rPr>
        <w:t xml:space="preserve"> </w:t>
      </w:r>
      <w:r w:rsidRPr="00405888">
        <w:rPr>
          <w:lang w:val="en-GB"/>
        </w:rPr>
        <w:t>extraction</w:t>
      </w:r>
      <w:r w:rsidRPr="00405888">
        <w:rPr>
          <w:spacing w:val="-2"/>
          <w:lang w:val="en-GB"/>
        </w:rPr>
        <w:t xml:space="preserve"> </w:t>
      </w:r>
      <w:r w:rsidRPr="00405888">
        <w:rPr>
          <w:lang w:val="en-GB"/>
        </w:rPr>
        <w:t>and validation</w:t>
      </w:r>
      <w:r w:rsidRPr="00405888">
        <w:rPr>
          <w:spacing w:val="-2"/>
          <w:lang w:val="en-GB"/>
        </w:rPr>
        <w:t xml:space="preserve"> </w:t>
      </w:r>
      <w:r w:rsidRPr="00405888">
        <w:rPr>
          <w:lang w:val="en-GB"/>
        </w:rPr>
        <w:t>of</w:t>
      </w:r>
      <w:r w:rsidRPr="00405888">
        <w:rPr>
          <w:spacing w:val="-3"/>
          <w:lang w:val="en-GB"/>
        </w:rPr>
        <w:t xml:space="preserve"> </w:t>
      </w:r>
      <w:r w:rsidRPr="00405888">
        <w:rPr>
          <w:lang w:val="en-GB"/>
        </w:rPr>
        <w:t>metadata</w:t>
      </w:r>
      <w:r w:rsidRPr="00405888">
        <w:rPr>
          <w:spacing w:val="60"/>
          <w:w w:val="99"/>
          <w:lang w:val="en-GB"/>
        </w:rPr>
        <w:t xml:space="preserve"> </w:t>
      </w:r>
      <w:r w:rsidRPr="00405888">
        <w:rPr>
          <w:lang w:val="en-GB"/>
        </w:rPr>
        <w:t>from</w:t>
      </w:r>
      <w:r w:rsidRPr="00405888">
        <w:rPr>
          <w:spacing w:val="-10"/>
          <w:lang w:val="en-GB"/>
        </w:rPr>
        <w:t xml:space="preserve"> </w:t>
      </w:r>
      <w:r w:rsidRPr="00405888">
        <w:rPr>
          <w:lang w:val="en-GB"/>
        </w:rPr>
        <w:t>data</w:t>
      </w:r>
      <w:r w:rsidRPr="00405888">
        <w:rPr>
          <w:spacing w:val="-9"/>
          <w:lang w:val="en-GB"/>
        </w:rPr>
        <w:t xml:space="preserve"> </w:t>
      </w:r>
      <w:r w:rsidRPr="00405888">
        <w:rPr>
          <w:lang w:val="en-GB"/>
        </w:rPr>
        <w:t>described</w:t>
      </w:r>
      <w:r w:rsidRPr="00405888">
        <w:rPr>
          <w:spacing w:val="-8"/>
          <w:lang w:val="en-GB"/>
        </w:rPr>
        <w:t xml:space="preserve"> </w:t>
      </w:r>
      <w:r w:rsidRPr="00405888">
        <w:rPr>
          <w:lang w:val="en-GB"/>
        </w:rPr>
        <w:t>by</w:t>
      </w:r>
      <w:r w:rsidRPr="00405888">
        <w:rPr>
          <w:spacing w:val="-8"/>
          <w:lang w:val="en-GB"/>
        </w:rPr>
        <w:t xml:space="preserve"> </w:t>
      </w:r>
      <w:r w:rsidRPr="00405888">
        <w:rPr>
          <w:lang w:val="en-GB"/>
        </w:rPr>
        <w:t>statistical</w:t>
      </w:r>
      <w:r w:rsidRPr="00405888">
        <w:rPr>
          <w:spacing w:val="-7"/>
          <w:lang w:val="en-GB"/>
        </w:rPr>
        <w:t xml:space="preserve"> </w:t>
      </w:r>
      <w:r w:rsidRPr="00405888">
        <w:rPr>
          <w:lang w:val="en-GB"/>
        </w:rPr>
        <w:t>standards</w:t>
      </w:r>
      <w:r w:rsidRPr="00405888">
        <w:rPr>
          <w:spacing w:val="-10"/>
          <w:lang w:val="en-GB"/>
        </w:rPr>
        <w:t xml:space="preserve"> </w:t>
      </w:r>
      <w:r w:rsidRPr="00405888">
        <w:rPr>
          <w:lang w:val="en-GB"/>
        </w:rPr>
        <w:t>into</w:t>
      </w:r>
      <w:r w:rsidRPr="00405888">
        <w:rPr>
          <w:spacing w:val="-10"/>
          <w:lang w:val="en-GB"/>
        </w:rPr>
        <w:t xml:space="preserve"> </w:t>
      </w:r>
      <w:r w:rsidRPr="00405888">
        <w:rPr>
          <w:lang w:val="en-GB"/>
        </w:rPr>
        <w:t>StatDCAT-AP;</w:t>
      </w:r>
    </w:p>
    <w:p w:rsidR="00B9432D" w:rsidRPr="00405888" w:rsidRDefault="00B9432D" w:rsidP="00D82977">
      <w:pPr>
        <w:pStyle w:val="ListParagraph"/>
        <w:numPr>
          <w:ilvl w:val="0"/>
          <w:numId w:val="49"/>
        </w:numPr>
        <w:spacing w:before="120" w:after="120" w:line="276" w:lineRule="auto"/>
        <w:ind w:left="426"/>
        <w:rPr>
          <w:lang w:val="en-GB"/>
        </w:rPr>
      </w:pPr>
      <w:r w:rsidRPr="00405888">
        <w:rPr>
          <w:lang w:val="en-GB"/>
        </w:rPr>
        <w:t>Conducting</w:t>
      </w:r>
      <w:r w:rsidRPr="00405888">
        <w:rPr>
          <w:spacing w:val="-16"/>
          <w:lang w:val="en-GB"/>
        </w:rPr>
        <w:t xml:space="preserve"> </w:t>
      </w:r>
      <w:r w:rsidRPr="00405888">
        <w:rPr>
          <w:lang w:val="en-GB"/>
        </w:rPr>
        <w:t>practical</w:t>
      </w:r>
      <w:r w:rsidRPr="00405888">
        <w:rPr>
          <w:spacing w:val="-13"/>
          <w:lang w:val="en-GB"/>
        </w:rPr>
        <w:t xml:space="preserve"> </w:t>
      </w:r>
      <w:r w:rsidRPr="00405888">
        <w:rPr>
          <w:lang w:val="en-GB"/>
        </w:rPr>
        <w:t>pilots</w:t>
      </w:r>
      <w:r w:rsidRPr="00405888">
        <w:rPr>
          <w:spacing w:val="-17"/>
          <w:lang w:val="en-GB"/>
        </w:rPr>
        <w:t xml:space="preserve"> </w:t>
      </w:r>
      <w:r w:rsidRPr="00405888">
        <w:rPr>
          <w:lang w:val="en-GB"/>
        </w:rPr>
        <w:t>to</w:t>
      </w:r>
      <w:r w:rsidRPr="00405888">
        <w:rPr>
          <w:spacing w:val="-17"/>
          <w:lang w:val="en-GB"/>
        </w:rPr>
        <w:t xml:space="preserve"> </w:t>
      </w:r>
      <w:r w:rsidRPr="00405888">
        <w:rPr>
          <w:lang w:val="en-GB"/>
        </w:rPr>
        <w:t>test</w:t>
      </w:r>
      <w:r w:rsidRPr="00405888">
        <w:rPr>
          <w:spacing w:val="-15"/>
          <w:lang w:val="en-GB"/>
        </w:rPr>
        <w:t xml:space="preserve"> </w:t>
      </w:r>
      <w:r w:rsidRPr="00405888">
        <w:rPr>
          <w:lang w:val="en-GB"/>
        </w:rPr>
        <w:t>and</w:t>
      </w:r>
      <w:r w:rsidRPr="00405888">
        <w:rPr>
          <w:spacing w:val="-15"/>
          <w:lang w:val="en-GB"/>
        </w:rPr>
        <w:t xml:space="preserve"> </w:t>
      </w:r>
      <w:r w:rsidRPr="00405888">
        <w:rPr>
          <w:lang w:val="en-GB"/>
        </w:rPr>
        <w:t>verify the proposed</w:t>
      </w:r>
      <w:r w:rsidRPr="00405888">
        <w:rPr>
          <w:spacing w:val="56"/>
          <w:w w:val="99"/>
          <w:lang w:val="en-GB"/>
        </w:rPr>
        <w:t xml:space="preserve"> </w:t>
      </w:r>
      <w:r w:rsidRPr="00405888">
        <w:rPr>
          <w:lang w:val="en-GB"/>
        </w:rPr>
        <w:t>approaches</w:t>
      </w:r>
      <w:r w:rsidRPr="00405888">
        <w:rPr>
          <w:spacing w:val="-12"/>
          <w:lang w:val="en-GB"/>
        </w:rPr>
        <w:t xml:space="preserve"> </w:t>
      </w:r>
      <w:r w:rsidRPr="00405888">
        <w:rPr>
          <w:lang w:val="en-GB"/>
        </w:rPr>
        <w:t>and</w:t>
      </w:r>
      <w:r w:rsidRPr="00405888">
        <w:rPr>
          <w:spacing w:val="-12"/>
          <w:lang w:val="en-GB"/>
        </w:rPr>
        <w:t xml:space="preserve"> </w:t>
      </w:r>
      <w:r w:rsidRPr="00405888">
        <w:rPr>
          <w:lang w:val="en-GB"/>
        </w:rPr>
        <w:t>solutions.</w:t>
      </w:r>
    </w:p>
    <w:p w:rsidR="00B9432D" w:rsidRPr="00405888" w:rsidRDefault="00B9432D" w:rsidP="00B9432D">
      <w:pPr>
        <w:rPr>
          <w:lang w:val="en-GB"/>
        </w:rPr>
      </w:pPr>
      <w:r w:rsidRPr="00405888">
        <w:rPr>
          <w:lang w:val="en-GB"/>
        </w:rPr>
        <w:t>This report</w:t>
      </w:r>
      <w:r w:rsidRPr="00405888">
        <w:rPr>
          <w:spacing w:val="-6"/>
          <w:lang w:val="en-GB"/>
        </w:rPr>
        <w:t xml:space="preserve"> </w:t>
      </w:r>
      <w:r w:rsidRPr="00405888">
        <w:rPr>
          <w:lang w:val="en-GB"/>
        </w:rPr>
        <w:t>covers</w:t>
      </w:r>
      <w:r w:rsidRPr="00405888">
        <w:rPr>
          <w:spacing w:val="-8"/>
          <w:lang w:val="en-GB"/>
        </w:rPr>
        <w:t xml:space="preserve"> </w:t>
      </w:r>
      <w:r w:rsidRPr="00405888">
        <w:rPr>
          <w:lang w:val="en-GB"/>
        </w:rPr>
        <w:t>the</w:t>
      </w:r>
      <w:r w:rsidRPr="00405888">
        <w:rPr>
          <w:spacing w:val="-5"/>
          <w:lang w:val="en-GB"/>
        </w:rPr>
        <w:t xml:space="preserve"> </w:t>
      </w:r>
      <w:r w:rsidRPr="00405888">
        <w:rPr>
          <w:lang w:val="en-GB"/>
        </w:rPr>
        <w:t>first</w:t>
      </w:r>
      <w:r w:rsidRPr="00405888">
        <w:rPr>
          <w:spacing w:val="-7"/>
          <w:lang w:val="en-GB"/>
        </w:rPr>
        <w:t xml:space="preserve"> </w:t>
      </w:r>
      <w:r w:rsidRPr="00405888">
        <w:rPr>
          <w:lang w:val="en-GB"/>
        </w:rPr>
        <w:t>two</w:t>
      </w:r>
      <w:r w:rsidRPr="00405888">
        <w:rPr>
          <w:spacing w:val="-7"/>
          <w:lang w:val="en-GB"/>
        </w:rPr>
        <w:t xml:space="preserve"> </w:t>
      </w:r>
      <w:r w:rsidRPr="00405888">
        <w:rPr>
          <w:lang w:val="en-GB"/>
        </w:rPr>
        <w:t>points</w:t>
      </w:r>
      <w:r w:rsidRPr="00405888">
        <w:rPr>
          <w:spacing w:val="-7"/>
          <w:lang w:val="en-GB"/>
        </w:rPr>
        <w:t xml:space="preserve"> </w:t>
      </w:r>
      <w:r w:rsidRPr="00405888">
        <w:rPr>
          <w:lang w:val="en-GB"/>
        </w:rPr>
        <w:t>of</w:t>
      </w:r>
      <w:r w:rsidRPr="00405888">
        <w:rPr>
          <w:spacing w:val="-5"/>
          <w:lang w:val="en-GB"/>
        </w:rPr>
        <w:t xml:space="preserve"> </w:t>
      </w:r>
      <w:r w:rsidRPr="00405888">
        <w:rPr>
          <w:lang w:val="en-GB"/>
        </w:rPr>
        <w:t>the</w:t>
      </w:r>
      <w:r w:rsidRPr="00405888">
        <w:rPr>
          <w:spacing w:val="-5"/>
          <w:lang w:val="en-GB"/>
        </w:rPr>
        <w:t xml:space="preserve"> </w:t>
      </w:r>
      <w:r w:rsidRPr="00405888">
        <w:rPr>
          <w:lang w:val="en-GB"/>
        </w:rPr>
        <w:t>roadmap.</w:t>
      </w:r>
    </w:p>
    <w:p w:rsidR="00B9432D" w:rsidRPr="00405888" w:rsidRDefault="00B9432D" w:rsidP="001523D6">
      <w:pPr>
        <w:pStyle w:val="Heading2"/>
      </w:pPr>
      <w:bookmarkStart w:id="20" w:name="_Toc469902756"/>
      <w:bookmarkStart w:id="21" w:name="_Toc7535357"/>
      <w:bookmarkStart w:id="22" w:name="_Toc9848310"/>
      <w:r w:rsidRPr="00405888">
        <w:t>Structure of this document</w:t>
      </w:r>
      <w:bookmarkEnd w:id="20"/>
      <w:bookmarkEnd w:id="21"/>
      <w:bookmarkEnd w:id="22"/>
    </w:p>
    <w:p w:rsidR="00D200AC" w:rsidRPr="00405888" w:rsidRDefault="00B9432D" w:rsidP="00B9432D">
      <w:pPr>
        <w:rPr>
          <w:spacing w:val="48"/>
          <w:w w:val="99"/>
          <w:lang w:val="en-GB"/>
        </w:rPr>
      </w:pPr>
      <w:r w:rsidRPr="00405888">
        <w:rPr>
          <w:lang w:val="en-GB"/>
        </w:rPr>
        <w:t>S</w:t>
      </w:r>
      <w:r w:rsidRPr="00405888">
        <w:rPr>
          <w:spacing w:val="-1"/>
          <w:lang w:val="en-GB"/>
        </w:rPr>
        <w:t xml:space="preserve">ection </w:t>
      </w:r>
      <w:r w:rsidR="00D200AC" w:rsidRPr="00405888">
        <w:rPr>
          <w:spacing w:val="-1"/>
          <w:lang w:val="en-GB"/>
        </w:rPr>
        <w:fldChar w:fldCharType="begin"/>
      </w:r>
      <w:r w:rsidR="00D200AC" w:rsidRPr="00405888">
        <w:rPr>
          <w:spacing w:val="-1"/>
          <w:lang w:val="en-GB"/>
        </w:rPr>
        <w:instrText xml:space="preserve"> REF _Ref7771789 \r \h </w:instrText>
      </w:r>
      <w:r w:rsidR="00D200AC" w:rsidRPr="00405888">
        <w:rPr>
          <w:spacing w:val="-1"/>
          <w:lang w:val="en-GB"/>
        </w:rPr>
      </w:r>
      <w:r w:rsidR="00D200AC" w:rsidRPr="00405888">
        <w:rPr>
          <w:spacing w:val="-1"/>
          <w:lang w:val="en-GB"/>
        </w:rPr>
        <w:fldChar w:fldCharType="separate"/>
      </w:r>
      <w:r w:rsidR="00D200AC" w:rsidRPr="00405888">
        <w:rPr>
          <w:spacing w:val="-1"/>
          <w:lang w:val="en-GB"/>
        </w:rPr>
        <w:t>1</w:t>
      </w:r>
      <w:r w:rsidR="00D200AC" w:rsidRPr="00405888">
        <w:rPr>
          <w:spacing w:val="-1"/>
          <w:lang w:val="en-GB"/>
        </w:rPr>
        <w:fldChar w:fldCharType="end"/>
      </w:r>
      <w:r w:rsidRPr="00405888">
        <w:rPr>
          <w:spacing w:val="-1"/>
          <w:lang w:val="en-GB"/>
        </w:rPr>
        <w:t xml:space="preserve"> </w:t>
      </w:r>
      <w:r w:rsidRPr="00405888">
        <w:rPr>
          <w:spacing w:val="-8"/>
          <w:lang w:val="en-GB"/>
        </w:rPr>
        <w:t xml:space="preserve">above </w:t>
      </w:r>
      <w:r w:rsidRPr="00405888">
        <w:rPr>
          <w:lang w:val="en-GB"/>
        </w:rPr>
        <w:t>provided</w:t>
      </w:r>
      <w:r w:rsidRPr="00405888">
        <w:rPr>
          <w:spacing w:val="-8"/>
          <w:lang w:val="en-GB"/>
        </w:rPr>
        <w:t xml:space="preserve"> </w:t>
      </w:r>
      <w:r w:rsidRPr="00405888">
        <w:rPr>
          <w:lang w:val="en-GB"/>
        </w:rPr>
        <w:t>an</w:t>
      </w:r>
      <w:r w:rsidRPr="00405888">
        <w:rPr>
          <w:spacing w:val="-7"/>
          <w:lang w:val="en-GB"/>
        </w:rPr>
        <w:t xml:space="preserve"> </w:t>
      </w:r>
      <w:r w:rsidRPr="00405888">
        <w:rPr>
          <w:lang w:val="en-GB"/>
        </w:rPr>
        <w:t>introduction</w:t>
      </w:r>
      <w:r w:rsidRPr="00405888">
        <w:rPr>
          <w:spacing w:val="-8"/>
          <w:lang w:val="en-GB"/>
        </w:rPr>
        <w:t xml:space="preserve"> </w:t>
      </w:r>
      <w:r w:rsidRPr="00405888">
        <w:rPr>
          <w:lang w:val="en-GB"/>
        </w:rPr>
        <w:t>with</w:t>
      </w:r>
      <w:r w:rsidRPr="00405888">
        <w:rPr>
          <w:spacing w:val="-7"/>
          <w:lang w:val="en-GB"/>
        </w:rPr>
        <w:t xml:space="preserve"> </w:t>
      </w:r>
      <w:r w:rsidRPr="00405888">
        <w:rPr>
          <w:spacing w:val="-1"/>
          <w:lang w:val="en-GB"/>
        </w:rPr>
        <w:t>background,</w:t>
      </w:r>
      <w:r w:rsidRPr="00405888">
        <w:rPr>
          <w:spacing w:val="-8"/>
          <w:lang w:val="en-GB"/>
        </w:rPr>
        <w:t xml:space="preserve"> </w:t>
      </w:r>
      <w:r w:rsidRPr="00405888">
        <w:rPr>
          <w:lang w:val="en-GB"/>
        </w:rPr>
        <w:t>objectives</w:t>
      </w:r>
      <w:r w:rsidRPr="00405888">
        <w:rPr>
          <w:spacing w:val="-9"/>
          <w:lang w:val="en-GB"/>
        </w:rPr>
        <w:t xml:space="preserve"> </w:t>
      </w:r>
      <w:r w:rsidRPr="00405888">
        <w:rPr>
          <w:lang w:val="en-GB"/>
        </w:rPr>
        <w:t>and</w:t>
      </w:r>
      <w:r w:rsidRPr="00405888">
        <w:rPr>
          <w:spacing w:val="-6"/>
          <w:lang w:val="en-GB"/>
        </w:rPr>
        <w:t xml:space="preserve"> </w:t>
      </w:r>
      <w:r w:rsidRPr="00405888">
        <w:rPr>
          <w:spacing w:val="-1"/>
          <w:lang w:val="en-GB"/>
        </w:rPr>
        <w:t>roadmap.</w:t>
      </w:r>
      <w:r w:rsidRPr="00405888">
        <w:rPr>
          <w:spacing w:val="48"/>
          <w:w w:val="99"/>
          <w:lang w:val="en-GB"/>
        </w:rPr>
        <w:t xml:space="preserve"> </w:t>
      </w:r>
    </w:p>
    <w:p w:rsidR="00B9432D" w:rsidRPr="00405888" w:rsidRDefault="00B9432D" w:rsidP="00B9432D">
      <w:pPr>
        <w:rPr>
          <w:lang w:val="en-GB"/>
        </w:rPr>
      </w:pPr>
      <w:r w:rsidRPr="00405888">
        <w:rPr>
          <w:spacing w:val="-1"/>
          <w:lang w:val="en-GB"/>
        </w:rPr>
        <w:t xml:space="preserve">Section </w:t>
      </w:r>
      <w:r w:rsidR="00D200AC" w:rsidRPr="00405888">
        <w:rPr>
          <w:spacing w:val="-1"/>
          <w:lang w:val="en-GB"/>
        </w:rPr>
        <w:t xml:space="preserve"> </w:t>
      </w:r>
      <w:r w:rsidR="00D200AC" w:rsidRPr="00405888">
        <w:rPr>
          <w:spacing w:val="-1"/>
          <w:lang w:val="en-GB"/>
        </w:rPr>
        <w:fldChar w:fldCharType="begin"/>
      </w:r>
      <w:r w:rsidR="00D200AC" w:rsidRPr="00405888">
        <w:rPr>
          <w:spacing w:val="-1"/>
          <w:lang w:val="en-GB"/>
        </w:rPr>
        <w:instrText xml:space="preserve"> REF _Ref7771959 \r \h </w:instrText>
      </w:r>
      <w:r w:rsidR="00D200AC" w:rsidRPr="00405888">
        <w:rPr>
          <w:spacing w:val="-1"/>
          <w:lang w:val="en-GB"/>
        </w:rPr>
      </w:r>
      <w:r w:rsidR="00D200AC" w:rsidRPr="00405888">
        <w:rPr>
          <w:spacing w:val="-1"/>
          <w:lang w:val="en-GB"/>
        </w:rPr>
        <w:fldChar w:fldCharType="separate"/>
      </w:r>
      <w:r w:rsidR="00D200AC" w:rsidRPr="00405888">
        <w:rPr>
          <w:spacing w:val="-1"/>
          <w:lang w:val="en-GB"/>
        </w:rPr>
        <w:t>2</w:t>
      </w:r>
      <w:r w:rsidR="00D200AC" w:rsidRPr="00405888">
        <w:rPr>
          <w:spacing w:val="-1"/>
          <w:lang w:val="en-GB"/>
        </w:rPr>
        <w:fldChar w:fldCharType="end"/>
      </w:r>
      <w:r w:rsidR="00D200AC" w:rsidRPr="00405888">
        <w:rPr>
          <w:spacing w:val="-1"/>
          <w:lang w:val="en-GB"/>
        </w:rPr>
        <w:t xml:space="preserve"> </w:t>
      </w:r>
      <w:r w:rsidRPr="00405888">
        <w:rPr>
          <w:lang w:val="en-GB"/>
        </w:rPr>
        <w:t>lists</w:t>
      </w:r>
      <w:r w:rsidRPr="00405888">
        <w:rPr>
          <w:spacing w:val="-8"/>
          <w:lang w:val="en-GB"/>
        </w:rPr>
        <w:t xml:space="preserve"> and defines </w:t>
      </w:r>
      <w:r w:rsidRPr="00405888">
        <w:rPr>
          <w:lang w:val="en-GB"/>
        </w:rPr>
        <w:t>the</w:t>
      </w:r>
      <w:r w:rsidRPr="00405888">
        <w:rPr>
          <w:spacing w:val="-9"/>
          <w:lang w:val="en-GB"/>
        </w:rPr>
        <w:t xml:space="preserve"> main </w:t>
      </w:r>
      <w:r w:rsidRPr="00405888">
        <w:rPr>
          <w:lang w:val="en-GB"/>
        </w:rPr>
        <w:t>terminological concepts</w:t>
      </w:r>
      <w:r w:rsidRPr="00405888">
        <w:rPr>
          <w:spacing w:val="-9"/>
          <w:lang w:val="en-GB"/>
        </w:rPr>
        <w:t xml:space="preserve"> </w:t>
      </w:r>
      <w:r w:rsidRPr="00405888">
        <w:rPr>
          <w:spacing w:val="-1"/>
          <w:lang w:val="en-GB"/>
        </w:rPr>
        <w:t>used</w:t>
      </w:r>
      <w:r w:rsidRPr="00405888">
        <w:rPr>
          <w:spacing w:val="-6"/>
          <w:lang w:val="en-GB"/>
        </w:rPr>
        <w:t xml:space="preserve"> </w:t>
      </w:r>
      <w:r w:rsidRPr="00405888">
        <w:rPr>
          <w:spacing w:val="1"/>
          <w:lang w:val="en-GB"/>
        </w:rPr>
        <w:t>in</w:t>
      </w:r>
      <w:r w:rsidRPr="00405888">
        <w:rPr>
          <w:spacing w:val="-7"/>
          <w:lang w:val="en-GB"/>
        </w:rPr>
        <w:t xml:space="preserve"> </w:t>
      </w:r>
      <w:r w:rsidRPr="00405888">
        <w:rPr>
          <w:lang w:val="en-GB"/>
        </w:rPr>
        <w:t>this</w:t>
      </w:r>
      <w:r w:rsidRPr="00405888">
        <w:rPr>
          <w:spacing w:val="-9"/>
          <w:lang w:val="en-GB"/>
        </w:rPr>
        <w:t xml:space="preserve"> </w:t>
      </w:r>
      <w:r w:rsidRPr="00405888">
        <w:rPr>
          <w:spacing w:val="-1"/>
          <w:lang w:val="en-GB"/>
        </w:rPr>
        <w:t>document.</w:t>
      </w:r>
    </w:p>
    <w:p w:rsidR="00B9432D" w:rsidRPr="00405888" w:rsidRDefault="00B9432D" w:rsidP="00B9432D">
      <w:pPr>
        <w:rPr>
          <w:lang w:val="en-GB"/>
        </w:rPr>
      </w:pPr>
      <w:r w:rsidRPr="00405888">
        <w:rPr>
          <w:spacing w:val="-1"/>
          <w:lang w:val="en-GB"/>
        </w:rPr>
        <w:t>Section</w:t>
      </w:r>
      <w:r w:rsidRPr="00405888">
        <w:rPr>
          <w:spacing w:val="47"/>
          <w:lang w:val="en-GB"/>
        </w:rPr>
        <w:t xml:space="preserve"> </w:t>
      </w:r>
      <w:r w:rsidR="00D200AC" w:rsidRPr="00405888">
        <w:rPr>
          <w:spacing w:val="47"/>
          <w:lang w:val="en-GB"/>
        </w:rPr>
        <w:fldChar w:fldCharType="begin"/>
      </w:r>
      <w:r w:rsidR="00D200AC" w:rsidRPr="00405888">
        <w:rPr>
          <w:spacing w:val="47"/>
          <w:lang w:val="en-GB"/>
        </w:rPr>
        <w:instrText xml:space="preserve"> REF _Ref452638137 \r \h </w:instrText>
      </w:r>
      <w:r w:rsidR="00D200AC" w:rsidRPr="00405888">
        <w:rPr>
          <w:spacing w:val="47"/>
          <w:lang w:val="en-GB"/>
        </w:rPr>
      </w:r>
      <w:r w:rsidR="00D200AC" w:rsidRPr="00405888">
        <w:rPr>
          <w:spacing w:val="47"/>
          <w:lang w:val="en-GB"/>
        </w:rPr>
        <w:fldChar w:fldCharType="separate"/>
      </w:r>
      <w:r w:rsidR="00D200AC" w:rsidRPr="00405888">
        <w:rPr>
          <w:spacing w:val="47"/>
          <w:lang w:val="en-GB"/>
        </w:rPr>
        <w:t>3</w:t>
      </w:r>
      <w:r w:rsidR="00D200AC" w:rsidRPr="00405888">
        <w:rPr>
          <w:spacing w:val="47"/>
          <w:lang w:val="en-GB"/>
        </w:rPr>
        <w:fldChar w:fldCharType="end"/>
      </w:r>
      <w:r w:rsidR="00D200AC" w:rsidRPr="00405888">
        <w:rPr>
          <w:spacing w:val="47"/>
          <w:lang w:val="en-GB"/>
        </w:rPr>
        <w:t xml:space="preserve"> </w:t>
      </w:r>
      <w:r w:rsidRPr="00405888">
        <w:rPr>
          <w:spacing w:val="-1"/>
          <w:lang w:val="en-GB"/>
        </w:rPr>
        <w:t>presents</w:t>
      </w:r>
      <w:r w:rsidRPr="00405888">
        <w:rPr>
          <w:spacing w:val="47"/>
          <w:lang w:val="en-GB"/>
        </w:rPr>
        <w:t xml:space="preserve"> </w:t>
      </w:r>
      <w:r w:rsidRPr="00405888">
        <w:rPr>
          <w:spacing w:val="-1"/>
          <w:lang w:val="en-GB"/>
        </w:rPr>
        <w:t>related</w:t>
      </w:r>
      <w:r w:rsidRPr="00405888">
        <w:rPr>
          <w:spacing w:val="45"/>
          <w:lang w:val="en-GB"/>
        </w:rPr>
        <w:t xml:space="preserve"> </w:t>
      </w:r>
      <w:r w:rsidRPr="00405888">
        <w:rPr>
          <w:spacing w:val="-1"/>
          <w:lang w:val="en-GB"/>
        </w:rPr>
        <w:t xml:space="preserve">work conducted, on the one hand, </w:t>
      </w:r>
      <w:r w:rsidRPr="00405888">
        <w:rPr>
          <w:spacing w:val="1"/>
          <w:lang w:val="en-GB"/>
        </w:rPr>
        <w:t>in</w:t>
      </w:r>
      <w:r w:rsidRPr="00405888">
        <w:rPr>
          <w:spacing w:val="46"/>
          <w:lang w:val="en-GB"/>
        </w:rPr>
        <w:t xml:space="preserve"> </w:t>
      </w:r>
      <w:r w:rsidRPr="00405888">
        <w:rPr>
          <w:lang w:val="en-GB"/>
        </w:rPr>
        <w:t>the</w:t>
      </w:r>
      <w:r w:rsidRPr="00405888">
        <w:rPr>
          <w:spacing w:val="42"/>
          <w:lang w:val="en-GB"/>
        </w:rPr>
        <w:t xml:space="preserve"> </w:t>
      </w:r>
      <w:r w:rsidRPr="00405888">
        <w:rPr>
          <w:lang w:val="en-GB"/>
        </w:rPr>
        <w:t>statistical</w:t>
      </w:r>
      <w:r w:rsidRPr="00405888">
        <w:rPr>
          <w:spacing w:val="45"/>
          <w:lang w:val="en-GB"/>
        </w:rPr>
        <w:t xml:space="preserve"> </w:t>
      </w:r>
      <w:r w:rsidRPr="00405888">
        <w:rPr>
          <w:lang w:val="en-GB"/>
        </w:rPr>
        <w:t>domain,</w:t>
      </w:r>
      <w:r w:rsidRPr="00405888">
        <w:rPr>
          <w:spacing w:val="42"/>
          <w:lang w:val="en-GB"/>
        </w:rPr>
        <w:t xml:space="preserve"> </w:t>
      </w:r>
      <w:r w:rsidRPr="00405888">
        <w:rPr>
          <w:lang w:val="en-GB"/>
        </w:rPr>
        <w:t>including</w:t>
      </w:r>
      <w:r w:rsidRPr="00405888">
        <w:rPr>
          <w:spacing w:val="46"/>
          <w:lang w:val="en-GB"/>
        </w:rPr>
        <w:t xml:space="preserve"> </w:t>
      </w:r>
      <w:r w:rsidRPr="00405888">
        <w:rPr>
          <w:spacing w:val="-1"/>
          <w:lang w:val="en-GB"/>
        </w:rPr>
        <w:t>ongoing</w:t>
      </w:r>
      <w:r w:rsidRPr="00405888">
        <w:rPr>
          <w:spacing w:val="70"/>
          <w:w w:val="99"/>
          <w:lang w:val="en-GB"/>
        </w:rPr>
        <w:t xml:space="preserve"> </w:t>
      </w:r>
      <w:r w:rsidRPr="00405888">
        <w:rPr>
          <w:lang w:val="en-GB"/>
        </w:rPr>
        <w:t>collaboration</w:t>
      </w:r>
      <w:r w:rsidRPr="00405888">
        <w:rPr>
          <w:spacing w:val="-6"/>
          <w:lang w:val="en-GB"/>
        </w:rPr>
        <w:t xml:space="preserve"> </w:t>
      </w:r>
      <w:r w:rsidRPr="00405888">
        <w:rPr>
          <w:spacing w:val="-1"/>
          <w:lang w:val="en-GB"/>
        </w:rPr>
        <w:t>between</w:t>
      </w:r>
      <w:r w:rsidRPr="00405888">
        <w:rPr>
          <w:spacing w:val="-3"/>
          <w:lang w:val="en-GB"/>
        </w:rPr>
        <w:t xml:space="preserve"> </w:t>
      </w:r>
      <w:r w:rsidRPr="00405888">
        <w:rPr>
          <w:spacing w:val="-1"/>
          <w:lang w:val="en-GB"/>
        </w:rPr>
        <w:t>Eurostat</w:t>
      </w:r>
      <w:r w:rsidRPr="00405888">
        <w:rPr>
          <w:spacing w:val="-4"/>
          <w:lang w:val="en-GB"/>
        </w:rPr>
        <w:t xml:space="preserve"> </w:t>
      </w:r>
      <w:r w:rsidRPr="00405888">
        <w:rPr>
          <w:lang w:val="en-GB"/>
        </w:rPr>
        <w:t>and</w:t>
      </w:r>
      <w:r w:rsidRPr="00405888">
        <w:rPr>
          <w:spacing w:val="-6"/>
          <w:lang w:val="en-GB"/>
        </w:rPr>
        <w:t xml:space="preserve"> </w:t>
      </w:r>
      <w:r w:rsidRPr="00405888">
        <w:rPr>
          <w:lang w:val="en-GB"/>
        </w:rPr>
        <w:t>the</w:t>
      </w:r>
      <w:r w:rsidRPr="00405888">
        <w:rPr>
          <w:spacing w:val="-5"/>
          <w:lang w:val="en-GB"/>
        </w:rPr>
        <w:t xml:space="preserve"> </w:t>
      </w:r>
      <w:r w:rsidRPr="00405888">
        <w:rPr>
          <w:lang w:val="en-GB"/>
        </w:rPr>
        <w:t>Publications</w:t>
      </w:r>
      <w:r w:rsidRPr="00405888">
        <w:rPr>
          <w:spacing w:val="-8"/>
          <w:lang w:val="en-GB"/>
        </w:rPr>
        <w:t xml:space="preserve"> </w:t>
      </w:r>
      <w:r w:rsidRPr="00405888">
        <w:rPr>
          <w:lang w:val="en-GB"/>
        </w:rPr>
        <w:t>Office</w:t>
      </w:r>
      <w:r w:rsidRPr="00405888">
        <w:rPr>
          <w:spacing w:val="-6"/>
          <w:lang w:val="en-GB"/>
        </w:rPr>
        <w:t xml:space="preserve"> </w:t>
      </w:r>
      <w:r w:rsidRPr="00405888">
        <w:rPr>
          <w:lang w:val="en-GB"/>
        </w:rPr>
        <w:t>of</w:t>
      </w:r>
      <w:r w:rsidRPr="00405888">
        <w:rPr>
          <w:spacing w:val="-8"/>
          <w:lang w:val="en-GB"/>
        </w:rPr>
        <w:t xml:space="preserve"> </w:t>
      </w:r>
      <w:r w:rsidRPr="00405888">
        <w:rPr>
          <w:lang w:val="en-GB"/>
        </w:rPr>
        <w:t>the</w:t>
      </w:r>
      <w:r w:rsidRPr="00405888">
        <w:rPr>
          <w:spacing w:val="1"/>
          <w:lang w:val="en-GB"/>
        </w:rPr>
        <w:t xml:space="preserve"> </w:t>
      </w:r>
      <w:r w:rsidRPr="00405888">
        <w:rPr>
          <w:lang w:val="en-GB"/>
        </w:rPr>
        <w:t>EU,</w:t>
      </w:r>
      <w:r w:rsidRPr="00405888">
        <w:rPr>
          <w:spacing w:val="-8"/>
          <w:lang w:val="en-GB"/>
        </w:rPr>
        <w:t xml:space="preserve"> </w:t>
      </w:r>
      <w:r w:rsidRPr="00405888">
        <w:rPr>
          <w:lang w:val="en-GB"/>
        </w:rPr>
        <w:t>SDMX</w:t>
      </w:r>
      <w:r w:rsidRPr="00405888">
        <w:rPr>
          <w:spacing w:val="-7"/>
          <w:lang w:val="en-GB"/>
        </w:rPr>
        <w:t xml:space="preserve"> </w:t>
      </w:r>
      <w:r w:rsidRPr="00405888">
        <w:rPr>
          <w:lang w:val="en-GB"/>
        </w:rPr>
        <w:t>and</w:t>
      </w:r>
      <w:r w:rsidRPr="00405888">
        <w:rPr>
          <w:spacing w:val="-5"/>
          <w:lang w:val="en-GB"/>
        </w:rPr>
        <w:t xml:space="preserve"> </w:t>
      </w:r>
      <w:r w:rsidRPr="00405888">
        <w:rPr>
          <w:spacing w:val="-1"/>
          <w:lang w:val="en-GB"/>
        </w:rPr>
        <w:t>ESMS,</w:t>
      </w:r>
      <w:r w:rsidRPr="00405888">
        <w:rPr>
          <w:spacing w:val="40"/>
          <w:w w:val="99"/>
          <w:lang w:val="en-GB"/>
        </w:rPr>
        <w:t xml:space="preserve"> </w:t>
      </w:r>
      <w:r w:rsidRPr="00405888">
        <w:rPr>
          <w:lang w:val="en-GB"/>
        </w:rPr>
        <w:t>and, on the other hand,</w:t>
      </w:r>
      <w:r w:rsidRPr="00405888">
        <w:rPr>
          <w:spacing w:val="15"/>
          <w:lang w:val="en-GB"/>
        </w:rPr>
        <w:t xml:space="preserve"> </w:t>
      </w:r>
      <w:r w:rsidRPr="00405888">
        <w:rPr>
          <w:spacing w:val="1"/>
          <w:lang w:val="en-GB"/>
        </w:rPr>
        <w:t>in</w:t>
      </w:r>
      <w:r w:rsidRPr="00405888">
        <w:rPr>
          <w:spacing w:val="15"/>
          <w:lang w:val="en-GB"/>
        </w:rPr>
        <w:t xml:space="preserve"> </w:t>
      </w:r>
      <w:r w:rsidRPr="00405888">
        <w:rPr>
          <w:lang w:val="en-GB"/>
        </w:rPr>
        <w:t>the</w:t>
      </w:r>
      <w:r w:rsidRPr="00405888">
        <w:rPr>
          <w:spacing w:val="13"/>
          <w:lang w:val="en-GB"/>
        </w:rPr>
        <w:t xml:space="preserve"> </w:t>
      </w:r>
      <w:r w:rsidRPr="00405888">
        <w:rPr>
          <w:spacing w:val="-1"/>
          <w:lang w:val="en-GB"/>
        </w:rPr>
        <w:t>Open</w:t>
      </w:r>
      <w:r w:rsidRPr="00405888">
        <w:rPr>
          <w:spacing w:val="15"/>
          <w:lang w:val="en-GB"/>
        </w:rPr>
        <w:t xml:space="preserve"> </w:t>
      </w:r>
      <w:r w:rsidRPr="00405888">
        <w:rPr>
          <w:lang w:val="en-GB"/>
        </w:rPr>
        <w:t>Data</w:t>
      </w:r>
      <w:r w:rsidRPr="00405888">
        <w:rPr>
          <w:spacing w:val="19"/>
          <w:lang w:val="en-GB"/>
        </w:rPr>
        <w:t xml:space="preserve"> </w:t>
      </w:r>
      <w:r w:rsidRPr="00405888">
        <w:rPr>
          <w:lang w:val="en-GB"/>
        </w:rPr>
        <w:t>domain,</w:t>
      </w:r>
      <w:r w:rsidRPr="00405888">
        <w:rPr>
          <w:spacing w:val="14"/>
          <w:lang w:val="en-GB"/>
        </w:rPr>
        <w:t xml:space="preserve"> </w:t>
      </w:r>
      <w:r w:rsidRPr="00405888">
        <w:rPr>
          <w:lang w:val="en-GB"/>
        </w:rPr>
        <w:t>including</w:t>
      </w:r>
      <w:r w:rsidRPr="00405888">
        <w:rPr>
          <w:spacing w:val="15"/>
          <w:lang w:val="en-GB"/>
        </w:rPr>
        <w:t xml:space="preserve"> </w:t>
      </w:r>
      <w:r w:rsidRPr="00405888">
        <w:rPr>
          <w:spacing w:val="-1"/>
          <w:lang w:val="en-GB"/>
        </w:rPr>
        <w:t>DCAT,</w:t>
      </w:r>
      <w:r w:rsidRPr="00405888">
        <w:rPr>
          <w:spacing w:val="13"/>
          <w:lang w:val="en-GB"/>
        </w:rPr>
        <w:t xml:space="preserve"> </w:t>
      </w:r>
      <w:r w:rsidRPr="00405888">
        <w:rPr>
          <w:lang w:val="en-GB"/>
        </w:rPr>
        <w:t>DCAT-AP,</w:t>
      </w:r>
      <w:r w:rsidRPr="00405888">
        <w:rPr>
          <w:spacing w:val="17"/>
          <w:lang w:val="en-GB"/>
        </w:rPr>
        <w:t xml:space="preserve"> </w:t>
      </w:r>
      <w:r w:rsidRPr="00405888">
        <w:rPr>
          <w:lang w:val="en-GB"/>
        </w:rPr>
        <w:t>GeoDCAT-AP</w:t>
      </w:r>
      <w:r w:rsidRPr="00405888">
        <w:rPr>
          <w:spacing w:val="14"/>
          <w:lang w:val="en-GB"/>
        </w:rPr>
        <w:t xml:space="preserve"> </w:t>
      </w:r>
      <w:r w:rsidRPr="00405888">
        <w:rPr>
          <w:lang w:val="en-GB"/>
        </w:rPr>
        <w:t>and</w:t>
      </w:r>
      <w:r w:rsidRPr="00405888">
        <w:rPr>
          <w:spacing w:val="15"/>
          <w:lang w:val="en-GB"/>
        </w:rPr>
        <w:t xml:space="preserve"> </w:t>
      </w:r>
      <w:r w:rsidRPr="00405888">
        <w:rPr>
          <w:lang w:val="en-GB"/>
        </w:rPr>
        <w:t>the</w:t>
      </w:r>
      <w:r w:rsidRPr="00405888">
        <w:rPr>
          <w:spacing w:val="15"/>
          <w:lang w:val="en-GB"/>
        </w:rPr>
        <w:t xml:space="preserve"> </w:t>
      </w:r>
      <w:r w:rsidRPr="00405888">
        <w:rPr>
          <w:lang w:val="en-GB"/>
        </w:rPr>
        <w:t>Data</w:t>
      </w:r>
      <w:r w:rsidRPr="00405888">
        <w:rPr>
          <w:spacing w:val="44"/>
          <w:w w:val="99"/>
          <w:lang w:val="en-GB"/>
        </w:rPr>
        <w:t xml:space="preserve"> </w:t>
      </w:r>
      <w:r w:rsidRPr="00405888">
        <w:rPr>
          <w:lang w:val="en-GB"/>
        </w:rPr>
        <w:t>Cube</w:t>
      </w:r>
      <w:r w:rsidRPr="00405888">
        <w:rPr>
          <w:spacing w:val="-19"/>
          <w:lang w:val="en-GB"/>
        </w:rPr>
        <w:t xml:space="preserve"> </w:t>
      </w:r>
      <w:r w:rsidRPr="00405888">
        <w:rPr>
          <w:lang w:val="en-GB"/>
        </w:rPr>
        <w:t>vocabulary.</w:t>
      </w:r>
    </w:p>
    <w:p w:rsidR="00B9432D" w:rsidRPr="00405888" w:rsidRDefault="00B9432D" w:rsidP="00B9432D">
      <w:pPr>
        <w:rPr>
          <w:lang w:val="en-GB"/>
        </w:rPr>
      </w:pPr>
      <w:r w:rsidRPr="00405888">
        <w:rPr>
          <w:spacing w:val="-1"/>
          <w:lang w:val="en-GB"/>
        </w:rPr>
        <w:t>Section</w:t>
      </w:r>
      <w:r w:rsidRPr="00405888">
        <w:rPr>
          <w:spacing w:val="-8"/>
          <w:lang w:val="en-GB"/>
        </w:rPr>
        <w:t xml:space="preserve"> </w:t>
      </w:r>
      <w:r w:rsidR="00D200AC" w:rsidRPr="00405888">
        <w:rPr>
          <w:spacing w:val="-8"/>
          <w:lang w:val="en-GB"/>
        </w:rPr>
        <w:fldChar w:fldCharType="begin"/>
      </w:r>
      <w:r w:rsidR="00D200AC" w:rsidRPr="00405888">
        <w:rPr>
          <w:spacing w:val="-8"/>
          <w:lang w:val="en-GB"/>
        </w:rPr>
        <w:instrText xml:space="preserve"> REF _Ref452638143 \r \h </w:instrText>
      </w:r>
      <w:r w:rsidR="00D200AC" w:rsidRPr="00405888">
        <w:rPr>
          <w:spacing w:val="-8"/>
          <w:lang w:val="en-GB"/>
        </w:rPr>
      </w:r>
      <w:r w:rsidR="00D200AC" w:rsidRPr="00405888">
        <w:rPr>
          <w:spacing w:val="-8"/>
          <w:lang w:val="en-GB"/>
        </w:rPr>
        <w:fldChar w:fldCharType="separate"/>
      </w:r>
      <w:r w:rsidR="00D200AC" w:rsidRPr="00405888">
        <w:rPr>
          <w:spacing w:val="-8"/>
          <w:lang w:val="en-GB"/>
        </w:rPr>
        <w:t>4</w:t>
      </w:r>
      <w:r w:rsidR="00D200AC" w:rsidRPr="00405888">
        <w:rPr>
          <w:spacing w:val="-8"/>
          <w:lang w:val="en-GB"/>
        </w:rPr>
        <w:fldChar w:fldCharType="end"/>
      </w:r>
      <w:r w:rsidR="00D200AC" w:rsidRPr="00405888">
        <w:rPr>
          <w:spacing w:val="-8"/>
          <w:lang w:val="en-GB"/>
        </w:rPr>
        <w:t xml:space="preserve"> ou</w:t>
      </w:r>
      <w:r w:rsidRPr="00405888">
        <w:rPr>
          <w:lang w:val="en-GB"/>
        </w:rPr>
        <w:t>tlines</w:t>
      </w:r>
      <w:r w:rsidRPr="00405888">
        <w:rPr>
          <w:spacing w:val="-10"/>
          <w:lang w:val="en-GB"/>
        </w:rPr>
        <w:t xml:space="preserve"> </w:t>
      </w:r>
      <w:r w:rsidRPr="00405888">
        <w:rPr>
          <w:lang w:val="en-GB"/>
        </w:rPr>
        <w:t>two</w:t>
      </w:r>
      <w:r w:rsidRPr="00405888">
        <w:rPr>
          <w:spacing w:val="-10"/>
          <w:lang w:val="en-GB"/>
        </w:rPr>
        <w:t xml:space="preserve"> </w:t>
      </w:r>
      <w:r w:rsidRPr="00405888">
        <w:rPr>
          <w:spacing w:val="1"/>
          <w:lang w:val="en-GB"/>
        </w:rPr>
        <w:t>use</w:t>
      </w:r>
      <w:r w:rsidRPr="00405888">
        <w:rPr>
          <w:spacing w:val="-7"/>
          <w:lang w:val="en-GB"/>
        </w:rPr>
        <w:t xml:space="preserve"> </w:t>
      </w:r>
      <w:r w:rsidRPr="00405888">
        <w:rPr>
          <w:lang w:val="en-GB"/>
        </w:rPr>
        <w:t>cases,</w:t>
      </w:r>
      <w:r w:rsidRPr="00405888">
        <w:rPr>
          <w:spacing w:val="-8"/>
          <w:lang w:val="en-GB"/>
        </w:rPr>
        <w:t xml:space="preserve"> </w:t>
      </w:r>
      <w:r w:rsidRPr="00405888">
        <w:rPr>
          <w:lang w:val="en-GB"/>
        </w:rPr>
        <w:t>one</w:t>
      </w:r>
      <w:r w:rsidRPr="00405888">
        <w:rPr>
          <w:spacing w:val="-7"/>
          <w:lang w:val="en-GB"/>
        </w:rPr>
        <w:t xml:space="preserve"> </w:t>
      </w:r>
      <w:r w:rsidRPr="00405888">
        <w:rPr>
          <w:spacing w:val="-1"/>
          <w:lang w:val="en-GB"/>
        </w:rPr>
        <w:t>related</w:t>
      </w:r>
      <w:r w:rsidRPr="00405888">
        <w:rPr>
          <w:spacing w:val="-9"/>
          <w:lang w:val="en-GB"/>
        </w:rPr>
        <w:t xml:space="preserve"> </w:t>
      </w:r>
      <w:r w:rsidRPr="00405888">
        <w:rPr>
          <w:lang w:val="en-GB"/>
        </w:rPr>
        <w:t>to</w:t>
      </w:r>
      <w:r w:rsidRPr="00405888">
        <w:rPr>
          <w:spacing w:val="-8"/>
          <w:lang w:val="en-GB"/>
        </w:rPr>
        <w:t xml:space="preserve"> </w:t>
      </w:r>
      <w:r w:rsidRPr="00405888">
        <w:rPr>
          <w:lang w:val="en-GB"/>
        </w:rPr>
        <w:t>the</w:t>
      </w:r>
      <w:r w:rsidRPr="00405888">
        <w:rPr>
          <w:spacing w:val="-10"/>
          <w:lang w:val="en-GB"/>
        </w:rPr>
        <w:t xml:space="preserve"> </w:t>
      </w:r>
      <w:r w:rsidRPr="00405888">
        <w:rPr>
          <w:lang w:val="en-GB"/>
        </w:rPr>
        <w:t>improvement</w:t>
      </w:r>
      <w:r w:rsidRPr="00405888">
        <w:rPr>
          <w:spacing w:val="-8"/>
          <w:lang w:val="en-GB"/>
        </w:rPr>
        <w:t xml:space="preserve"> </w:t>
      </w:r>
      <w:r w:rsidRPr="00405888">
        <w:rPr>
          <w:spacing w:val="-1"/>
          <w:lang w:val="en-GB"/>
        </w:rPr>
        <w:t>of</w:t>
      </w:r>
      <w:r w:rsidRPr="00405888">
        <w:rPr>
          <w:spacing w:val="-8"/>
          <w:lang w:val="en-GB"/>
        </w:rPr>
        <w:t xml:space="preserve"> </w:t>
      </w:r>
      <w:r w:rsidRPr="00405888">
        <w:rPr>
          <w:lang w:val="en-GB"/>
        </w:rPr>
        <w:t>the</w:t>
      </w:r>
      <w:r w:rsidRPr="00405888">
        <w:rPr>
          <w:spacing w:val="-8"/>
          <w:lang w:val="en-GB"/>
        </w:rPr>
        <w:t xml:space="preserve"> </w:t>
      </w:r>
      <w:r w:rsidRPr="00405888">
        <w:rPr>
          <w:spacing w:val="-1"/>
          <w:lang w:val="en-GB"/>
        </w:rPr>
        <w:t>discoverab</w:t>
      </w:r>
      <w:r w:rsidR="00836346">
        <w:rPr>
          <w:spacing w:val="-1"/>
          <w:lang w:val="en-GB"/>
        </w:rPr>
        <w:t>i</w:t>
      </w:r>
      <w:r w:rsidRPr="00405888">
        <w:rPr>
          <w:spacing w:val="-1"/>
          <w:lang w:val="en-GB"/>
        </w:rPr>
        <w:t>lity</w:t>
      </w:r>
      <w:r w:rsidRPr="00405888">
        <w:rPr>
          <w:spacing w:val="68"/>
          <w:w w:val="99"/>
          <w:lang w:val="en-GB"/>
        </w:rPr>
        <w:t xml:space="preserve"> </w:t>
      </w:r>
      <w:r w:rsidRPr="00405888">
        <w:rPr>
          <w:spacing w:val="-1"/>
          <w:lang w:val="en-GB"/>
        </w:rPr>
        <w:t>of</w:t>
      </w:r>
      <w:r w:rsidRPr="00405888">
        <w:rPr>
          <w:spacing w:val="-5"/>
          <w:lang w:val="en-GB"/>
        </w:rPr>
        <w:t xml:space="preserve"> </w:t>
      </w:r>
      <w:r w:rsidRPr="00405888">
        <w:rPr>
          <w:lang w:val="en-GB"/>
        </w:rPr>
        <w:t>statistical</w:t>
      </w:r>
      <w:r w:rsidRPr="00405888">
        <w:rPr>
          <w:spacing w:val="-4"/>
          <w:lang w:val="en-GB"/>
        </w:rPr>
        <w:t xml:space="preserve"> </w:t>
      </w:r>
      <w:r w:rsidRPr="00405888">
        <w:rPr>
          <w:spacing w:val="-1"/>
          <w:lang w:val="en-GB"/>
        </w:rPr>
        <w:t>datasets</w:t>
      </w:r>
      <w:r w:rsidRPr="00405888">
        <w:rPr>
          <w:spacing w:val="-7"/>
          <w:lang w:val="en-GB"/>
        </w:rPr>
        <w:t xml:space="preserve"> </w:t>
      </w:r>
      <w:r w:rsidRPr="00405888">
        <w:rPr>
          <w:spacing w:val="-1"/>
          <w:lang w:val="en-GB"/>
        </w:rPr>
        <w:t>on</w:t>
      </w:r>
      <w:r w:rsidRPr="00405888">
        <w:rPr>
          <w:spacing w:val="-2"/>
          <w:lang w:val="en-GB"/>
        </w:rPr>
        <w:t xml:space="preserve"> </w:t>
      </w:r>
      <w:r w:rsidRPr="00405888">
        <w:rPr>
          <w:spacing w:val="-1"/>
          <w:lang w:val="en-GB"/>
        </w:rPr>
        <w:t>open</w:t>
      </w:r>
      <w:r w:rsidRPr="00405888">
        <w:rPr>
          <w:spacing w:val="-6"/>
          <w:lang w:val="en-GB"/>
        </w:rPr>
        <w:t xml:space="preserve"> </w:t>
      </w:r>
      <w:r w:rsidRPr="00405888">
        <w:rPr>
          <w:lang w:val="en-GB"/>
        </w:rPr>
        <w:t>data</w:t>
      </w:r>
      <w:r w:rsidRPr="00405888">
        <w:rPr>
          <w:spacing w:val="-6"/>
          <w:lang w:val="en-GB"/>
        </w:rPr>
        <w:t xml:space="preserve"> </w:t>
      </w:r>
      <w:r w:rsidRPr="00405888">
        <w:rPr>
          <w:lang w:val="en-GB"/>
        </w:rPr>
        <w:t>portals</w:t>
      </w:r>
      <w:r w:rsidRPr="00405888">
        <w:rPr>
          <w:spacing w:val="-7"/>
          <w:lang w:val="en-GB"/>
        </w:rPr>
        <w:t xml:space="preserve"> </w:t>
      </w:r>
      <w:r w:rsidRPr="00405888">
        <w:rPr>
          <w:lang w:val="en-GB"/>
        </w:rPr>
        <w:t>and</w:t>
      </w:r>
      <w:r w:rsidRPr="00405888">
        <w:rPr>
          <w:spacing w:val="-5"/>
          <w:lang w:val="en-GB"/>
        </w:rPr>
        <w:t xml:space="preserve"> </w:t>
      </w:r>
      <w:r w:rsidRPr="00405888">
        <w:rPr>
          <w:lang w:val="en-GB"/>
        </w:rPr>
        <w:t>one</w:t>
      </w:r>
      <w:r w:rsidRPr="00405888">
        <w:rPr>
          <w:spacing w:val="-5"/>
          <w:lang w:val="en-GB"/>
        </w:rPr>
        <w:t xml:space="preserve"> </w:t>
      </w:r>
      <w:r w:rsidRPr="00405888">
        <w:rPr>
          <w:lang w:val="en-GB"/>
        </w:rPr>
        <w:t>concerning</w:t>
      </w:r>
      <w:r w:rsidRPr="00405888">
        <w:rPr>
          <w:spacing w:val="-6"/>
          <w:lang w:val="en-GB"/>
        </w:rPr>
        <w:t xml:space="preserve"> the </w:t>
      </w:r>
      <w:r w:rsidRPr="00405888">
        <w:rPr>
          <w:spacing w:val="-1"/>
          <w:lang w:val="en-GB"/>
        </w:rPr>
        <w:t>federation</w:t>
      </w:r>
      <w:r w:rsidRPr="00405888">
        <w:rPr>
          <w:spacing w:val="-5"/>
          <w:lang w:val="en-GB"/>
        </w:rPr>
        <w:t xml:space="preserve"> </w:t>
      </w:r>
      <w:r w:rsidRPr="00405888">
        <w:rPr>
          <w:lang w:val="en-GB"/>
        </w:rPr>
        <w:t>of</w:t>
      </w:r>
      <w:r w:rsidRPr="00405888">
        <w:rPr>
          <w:spacing w:val="-5"/>
          <w:lang w:val="en-GB"/>
        </w:rPr>
        <w:t xml:space="preserve"> </w:t>
      </w:r>
      <w:r w:rsidRPr="00405888">
        <w:rPr>
          <w:spacing w:val="-1"/>
          <w:lang w:val="en-GB"/>
        </w:rPr>
        <w:t>open</w:t>
      </w:r>
      <w:r w:rsidRPr="00405888">
        <w:rPr>
          <w:spacing w:val="-5"/>
          <w:lang w:val="en-GB"/>
        </w:rPr>
        <w:t xml:space="preserve"> </w:t>
      </w:r>
      <w:r w:rsidRPr="00405888">
        <w:rPr>
          <w:lang w:val="en-GB"/>
        </w:rPr>
        <w:t>data</w:t>
      </w:r>
      <w:r w:rsidRPr="00405888">
        <w:rPr>
          <w:spacing w:val="60"/>
          <w:w w:val="99"/>
          <w:lang w:val="en-GB"/>
        </w:rPr>
        <w:t xml:space="preserve"> </w:t>
      </w:r>
      <w:r w:rsidRPr="00405888">
        <w:rPr>
          <w:lang w:val="en-GB"/>
        </w:rPr>
        <w:t>portals.</w:t>
      </w:r>
    </w:p>
    <w:p w:rsidR="00B9432D" w:rsidRPr="00405888" w:rsidRDefault="00B9432D" w:rsidP="00B9432D">
      <w:pPr>
        <w:rPr>
          <w:lang w:val="en-GB"/>
        </w:rPr>
      </w:pPr>
      <w:r w:rsidRPr="00405888">
        <w:rPr>
          <w:spacing w:val="-1"/>
          <w:lang w:val="en-GB"/>
        </w:rPr>
        <w:t>Section</w:t>
      </w:r>
      <w:r w:rsidRPr="00405888">
        <w:rPr>
          <w:spacing w:val="66"/>
          <w:lang w:val="en-GB"/>
        </w:rPr>
        <w:t xml:space="preserve"> </w:t>
      </w:r>
      <w:r w:rsidR="00D200AC" w:rsidRPr="00405888">
        <w:rPr>
          <w:spacing w:val="66"/>
          <w:lang w:val="en-GB"/>
        </w:rPr>
        <w:fldChar w:fldCharType="begin"/>
      </w:r>
      <w:r w:rsidR="00D200AC" w:rsidRPr="00405888">
        <w:rPr>
          <w:spacing w:val="66"/>
          <w:lang w:val="en-GB"/>
        </w:rPr>
        <w:instrText xml:space="preserve"> REF _Ref468376866 \r \h </w:instrText>
      </w:r>
      <w:r w:rsidR="00D200AC" w:rsidRPr="00405888">
        <w:rPr>
          <w:spacing w:val="66"/>
          <w:lang w:val="en-GB"/>
        </w:rPr>
      </w:r>
      <w:r w:rsidR="00D200AC" w:rsidRPr="00405888">
        <w:rPr>
          <w:spacing w:val="66"/>
          <w:lang w:val="en-GB"/>
        </w:rPr>
        <w:fldChar w:fldCharType="separate"/>
      </w:r>
      <w:r w:rsidR="00D200AC" w:rsidRPr="00405888">
        <w:rPr>
          <w:spacing w:val="66"/>
          <w:lang w:val="en-GB"/>
        </w:rPr>
        <w:t>5</w:t>
      </w:r>
      <w:r w:rsidR="00D200AC" w:rsidRPr="00405888">
        <w:rPr>
          <w:spacing w:val="66"/>
          <w:lang w:val="en-GB"/>
        </w:rPr>
        <w:fldChar w:fldCharType="end"/>
      </w:r>
      <w:r w:rsidRPr="00405888">
        <w:rPr>
          <w:spacing w:val="66"/>
          <w:lang w:val="en-GB"/>
        </w:rPr>
        <w:t xml:space="preserve"> </w:t>
      </w:r>
      <w:r w:rsidRPr="00405888">
        <w:rPr>
          <w:spacing w:val="-1"/>
          <w:lang w:val="en-GB"/>
        </w:rPr>
        <w:t>describes</w:t>
      </w:r>
      <w:r w:rsidRPr="00405888">
        <w:rPr>
          <w:spacing w:val="67"/>
          <w:lang w:val="en-GB"/>
        </w:rPr>
        <w:t xml:space="preserve"> </w:t>
      </w:r>
      <w:r w:rsidRPr="00405888">
        <w:rPr>
          <w:lang w:val="en-GB"/>
        </w:rPr>
        <w:t>the</w:t>
      </w:r>
      <w:r w:rsidRPr="00405888">
        <w:rPr>
          <w:spacing w:val="64"/>
          <w:lang w:val="en-GB"/>
        </w:rPr>
        <w:t xml:space="preserve"> </w:t>
      </w:r>
      <w:r w:rsidRPr="00405888">
        <w:rPr>
          <w:lang w:val="en-GB"/>
        </w:rPr>
        <w:t>methodology</w:t>
      </w:r>
      <w:r w:rsidRPr="00405888">
        <w:rPr>
          <w:spacing w:val="67"/>
          <w:lang w:val="en-GB"/>
        </w:rPr>
        <w:t xml:space="preserve"> </w:t>
      </w:r>
      <w:r w:rsidRPr="00405888">
        <w:rPr>
          <w:spacing w:val="-1"/>
          <w:lang w:val="en-GB"/>
        </w:rPr>
        <w:t>of</w:t>
      </w:r>
      <w:r w:rsidRPr="00405888">
        <w:rPr>
          <w:spacing w:val="67"/>
          <w:lang w:val="en-GB"/>
        </w:rPr>
        <w:t xml:space="preserve"> </w:t>
      </w:r>
      <w:r w:rsidRPr="00405888">
        <w:rPr>
          <w:lang w:val="en-GB"/>
        </w:rPr>
        <w:t>the</w:t>
      </w:r>
      <w:r w:rsidRPr="00405888">
        <w:rPr>
          <w:spacing w:val="66"/>
          <w:lang w:val="en-GB"/>
        </w:rPr>
        <w:t xml:space="preserve"> </w:t>
      </w:r>
      <w:r w:rsidRPr="00405888">
        <w:rPr>
          <w:lang w:val="en-GB"/>
        </w:rPr>
        <w:t>work,</w:t>
      </w:r>
      <w:r w:rsidRPr="00405888">
        <w:rPr>
          <w:spacing w:val="66"/>
          <w:lang w:val="en-GB"/>
        </w:rPr>
        <w:t xml:space="preserve"> </w:t>
      </w:r>
      <w:r w:rsidRPr="00405888">
        <w:rPr>
          <w:lang w:val="en-GB"/>
        </w:rPr>
        <w:t>referring</w:t>
      </w:r>
      <w:r w:rsidRPr="00405888">
        <w:rPr>
          <w:spacing w:val="66"/>
          <w:lang w:val="en-GB"/>
        </w:rPr>
        <w:t xml:space="preserve"> </w:t>
      </w:r>
      <w:r w:rsidRPr="00405888">
        <w:rPr>
          <w:lang w:val="en-GB"/>
        </w:rPr>
        <w:t>to</w:t>
      </w:r>
      <w:r w:rsidRPr="00405888">
        <w:rPr>
          <w:spacing w:val="64"/>
          <w:lang w:val="en-GB"/>
        </w:rPr>
        <w:t xml:space="preserve"> </w:t>
      </w:r>
      <w:r w:rsidRPr="00405888">
        <w:rPr>
          <w:lang w:val="en-GB"/>
        </w:rPr>
        <w:t>the</w:t>
      </w:r>
      <w:r w:rsidRPr="00405888">
        <w:rPr>
          <w:spacing w:val="64"/>
          <w:lang w:val="en-GB"/>
        </w:rPr>
        <w:t xml:space="preserve"> </w:t>
      </w:r>
      <w:r w:rsidRPr="00405888">
        <w:rPr>
          <w:lang w:val="en-GB"/>
        </w:rPr>
        <w:t>process</w:t>
      </w:r>
      <w:r w:rsidRPr="00405888">
        <w:rPr>
          <w:spacing w:val="66"/>
          <w:lang w:val="en-GB"/>
        </w:rPr>
        <w:t xml:space="preserve"> </w:t>
      </w:r>
      <w:r w:rsidRPr="00405888">
        <w:rPr>
          <w:lang w:val="en-GB"/>
        </w:rPr>
        <w:t>and</w:t>
      </w:r>
      <w:r w:rsidRPr="00405888">
        <w:rPr>
          <w:spacing w:val="50"/>
          <w:w w:val="99"/>
          <w:lang w:val="en-GB"/>
        </w:rPr>
        <w:t xml:space="preserve"> </w:t>
      </w:r>
      <w:r w:rsidRPr="00405888">
        <w:rPr>
          <w:spacing w:val="-1"/>
          <w:lang w:val="en-GB"/>
        </w:rPr>
        <w:t>methodology</w:t>
      </w:r>
      <w:r w:rsidRPr="00405888">
        <w:rPr>
          <w:spacing w:val="-2"/>
          <w:lang w:val="en-GB"/>
        </w:rPr>
        <w:t xml:space="preserve"> </w:t>
      </w:r>
      <w:r w:rsidRPr="00405888">
        <w:rPr>
          <w:lang w:val="en-GB"/>
        </w:rPr>
        <w:t>for</w:t>
      </w:r>
      <w:r w:rsidRPr="00405888">
        <w:rPr>
          <w:spacing w:val="-4"/>
          <w:lang w:val="en-GB"/>
        </w:rPr>
        <w:t xml:space="preserve"> </w:t>
      </w:r>
      <w:r w:rsidRPr="00405888">
        <w:rPr>
          <w:spacing w:val="1"/>
          <w:lang w:val="en-GB"/>
        </w:rPr>
        <w:t>the</w:t>
      </w:r>
      <w:r w:rsidRPr="00405888">
        <w:rPr>
          <w:spacing w:val="-4"/>
          <w:lang w:val="en-GB"/>
        </w:rPr>
        <w:t xml:space="preserve"> </w:t>
      </w:r>
      <w:r w:rsidRPr="00405888">
        <w:rPr>
          <w:lang w:val="en-GB"/>
        </w:rPr>
        <w:t xml:space="preserve">development </w:t>
      </w:r>
      <w:r w:rsidRPr="00405888">
        <w:rPr>
          <w:spacing w:val="-1"/>
          <w:lang w:val="en-GB"/>
        </w:rPr>
        <w:t>of ISA</w:t>
      </w:r>
      <w:r w:rsidRPr="00405888">
        <w:rPr>
          <w:lang w:val="en-GB"/>
        </w:rPr>
        <w:t xml:space="preserve"> Core</w:t>
      </w:r>
      <w:r w:rsidRPr="00405888">
        <w:rPr>
          <w:spacing w:val="-2"/>
          <w:lang w:val="en-GB"/>
        </w:rPr>
        <w:t xml:space="preserve"> </w:t>
      </w:r>
      <w:r w:rsidRPr="00405888">
        <w:rPr>
          <w:lang w:val="en-GB"/>
        </w:rPr>
        <w:t>Vocabularies,</w:t>
      </w:r>
      <w:r w:rsidRPr="00405888">
        <w:rPr>
          <w:spacing w:val="-4"/>
          <w:lang w:val="en-GB"/>
        </w:rPr>
        <w:t xml:space="preserve"> </w:t>
      </w:r>
      <w:r w:rsidRPr="00405888">
        <w:rPr>
          <w:lang w:val="en-GB"/>
        </w:rPr>
        <w:t>and outlining</w:t>
      </w:r>
      <w:r w:rsidRPr="00405888">
        <w:rPr>
          <w:spacing w:val="-3"/>
          <w:lang w:val="en-GB"/>
        </w:rPr>
        <w:t xml:space="preserve"> </w:t>
      </w:r>
      <w:r w:rsidRPr="00405888">
        <w:rPr>
          <w:spacing w:val="-1"/>
          <w:lang w:val="en-GB"/>
        </w:rPr>
        <w:t>the</w:t>
      </w:r>
      <w:r w:rsidRPr="00405888">
        <w:rPr>
          <w:spacing w:val="4"/>
          <w:lang w:val="en-GB"/>
        </w:rPr>
        <w:t xml:space="preserve"> </w:t>
      </w:r>
      <w:r w:rsidRPr="00405888">
        <w:rPr>
          <w:lang w:val="en-GB"/>
        </w:rPr>
        <w:t>analysis</w:t>
      </w:r>
      <w:r w:rsidRPr="00405888">
        <w:rPr>
          <w:spacing w:val="46"/>
          <w:w w:val="99"/>
          <w:lang w:val="en-GB"/>
        </w:rPr>
        <w:t xml:space="preserve"> </w:t>
      </w:r>
      <w:r w:rsidRPr="00405888">
        <w:rPr>
          <w:lang w:val="en-GB"/>
        </w:rPr>
        <w:t>and</w:t>
      </w:r>
      <w:r w:rsidRPr="00405888">
        <w:rPr>
          <w:spacing w:val="-7"/>
          <w:lang w:val="en-GB"/>
        </w:rPr>
        <w:t xml:space="preserve"> </w:t>
      </w:r>
      <w:r w:rsidRPr="00405888">
        <w:rPr>
          <w:lang w:val="en-GB"/>
        </w:rPr>
        <w:t>decision</w:t>
      </w:r>
      <w:r w:rsidRPr="00405888">
        <w:rPr>
          <w:spacing w:val="-6"/>
          <w:lang w:val="en-GB"/>
        </w:rPr>
        <w:t xml:space="preserve"> </w:t>
      </w:r>
      <w:r w:rsidRPr="00405888">
        <w:rPr>
          <w:spacing w:val="-1"/>
          <w:lang w:val="en-GB"/>
        </w:rPr>
        <w:t>framework,</w:t>
      </w:r>
      <w:r w:rsidRPr="00405888">
        <w:rPr>
          <w:spacing w:val="-8"/>
          <w:lang w:val="en-GB"/>
        </w:rPr>
        <w:t xml:space="preserve"> </w:t>
      </w:r>
      <w:r w:rsidRPr="00405888">
        <w:rPr>
          <w:lang w:val="en-GB"/>
        </w:rPr>
        <w:t>the</w:t>
      </w:r>
      <w:r w:rsidRPr="00405888">
        <w:rPr>
          <w:spacing w:val="-6"/>
          <w:lang w:val="en-GB"/>
        </w:rPr>
        <w:t xml:space="preserve"> </w:t>
      </w:r>
      <w:r w:rsidRPr="00405888">
        <w:rPr>
          <w:lang w:val="en-GB"/>
        </w:rPr>
        <w:t>stakeholders</w:t>
      </w:r>
      <w:r w:rsidRPr="00405888">
        <w:rPr>
          <w:spacing w:val="-6"/>
          <w:lang w:val="en-GB"/>
        </w:rPr>
        <w:t xml:space="preserve"> </w:t>
      </w:r>
      <w:r w:rsidRPr="00405888">
        <w:rPr>
          <w:lang w:val="en-GB"/>
        </w:rPr>
        <w:t>and</w:t>
      </w:r>
      <w:r w:rsidRPr="00405888">
        <w:rPr>
          <w:spacing w:val="-6"/>
          <w:lang w:val="en-GB"/>
        </w:rPr>
        <w:t xml:space="preserve"> </w:t>
      </w:r>
      <w:r w:rsidRPr="00405888">
        <w:rPr>
          <w:lang w:val="en-GB"/>
        </w:rPr>
        <w:t>the</w:t>
      </w:r>
      <w:r w:rsidRPr="00405888">
        <w:rPr>
          <w:spacing w:val="-8"/>
          <w:lang w:val="en-GB"/>
        </w:rPr>
        <w:t xml:space="preserve"> </w:t>
      </w:r>
      <w:r w:rsidRPr="00405888">
        <w:rPr>
          <w:lang w:val="en-GB"/>
        </w:rPr>
        <w:t>time</w:t>
      </w:r>
      <w:r w:rsidRPr="00405888">
        <w:rPr>
          <w:spacing w:val="-8"/>
          <w:lang w:val="en-GB"/>
        </w:rPr>
        <w:t xml:space="preserve"> </w:t>
      </w:r>
      <w:r w:rsidRPr="00405888">
        <w:rPr>
          <w:lang w:val="en-GB"/>
        </w:rPr>
        <w:t>plan</w:t>
      </w:r>
      <w:r w:rsidRPr="00405888">
        <w:rPr>
          <w:spacing w:val="-6"/>
          <w:lang w:val="en-GB"/>
        </w:rPr>
        <w:t xml:space="preserve"> </w:t>
      </w:r>
      <w:r w:rsidRPr="00405888">
        <w:rPr>
          <w:spacing w:val="-1"/>
          <w:lang w:val="en-GB"/>
        </w:rPr>
        <w:t>for</w:t>
      </w:r>
      <w:r w:rsidRPr="00405888">
        <w:rPr>
          <w:spacing w:val="-8"/>
          <w:lang w:val="en-GB"/>
        </w:rPr>
        <w:t xml:space="preserve"> </w:t>
      </w:r>
      <w:r w:rsidRPr="00405888">
        <w:rPr>
          <w:lang w:val="en-GB"/>
        </w:rPr>
        <w:t>the</w:t>
      </w:r>
      <w:r w:rsidRPr="00405888">
        <w:rPr>
          <w:spacing w:val="-6"/>
          <w:lang w:val="en-GB"/>
        </w:rPr>
        <w:t xml:space="preserve"> </w:t>
      </w:r>
      <w:r w:rsidRPr="00405888">
        <w:rPr>
          <w:lang w:val="en-GB"/>
        </w:rPr>
        <w:t>work.</w:t>
      </w:r>
    </w:p>
    <w:p w:rsidR="00B9432D" w:rsidRPr="00405888" w:rsidRDefault="00B9432D" w:rsidP="00B9432D">
      <w:pPr>
        <w:rPr>
          <w:lang w:val="en-GB"/>
        </w:rPr>
      </w:pPr>
      <w:r w:rsidRPr="00405888">
        <w:rPr>
          <w:spacing w:val="-1"/>
          <w:lang w:val="en-GB"/>
        </w:rPr>
        <w:t>Section</w:t>
      </w:r>
      <w:r w:rsidRPr="00405888">
        <w:rPr>
          <w:spacing w:val="-11"/>
          <w:lang w:val="en-GB"/>
        </w:rPr>
        <w:t xml:space="preserve"> </w:t>
      </w:r>
      <w:r w:rsidR="00D200AC" w:rsidRPr="00405888">
        <w:rPr>
          <w:spacing w:val="-11"/>
          <w:lang w:val="en-GB"/>
        </w:rPr>
        <w:fldChar w:fldCharType="begin"/>
      </w:r>
      <w:r w:rsidR="00D200AC" w:rsidRPr="00405888">
        <w:rPr>
          <w:spacing w:val="-11"/>
          <w:lang w:val="en-GB"/>
        </w:rPr>
        <w:instrText xml:space="preserve"> REF _Ref450204921 \r \h </w:instrText>
      </w:r>
      <w:r w:rsidR="00D200AC" w:rsidRPr="00405888">
        <w:rPr>
          <w:spacing w:val="-11"/>
          <w:lang w:val="en-GB"/>
        </w:rPr>
      </w:r>
      <w:r w:rsidR="00D200AC" w:rsidRPr="00405888">
        <w:rPr>
          <w:spacing w:val="-11"/>
          <w:lang w:val="en-GB"/>
        </w:rPr>
        <w:fldChar w:fldCharType="separate"/>
      </w:r>
      <w:r w:rsidR="00D200AC" w:rsidRPr="00405888">
        <w:rPr>
          <w:spacing w:val="-11"/>
          <w:lang w:val="en-GB"/>
        </w:rPr>
        <w:t>6</w:t>
      </w:r>
      <w:r w:rsidR="00D200AC" w:rsidRPr="00405888">
        <w:rPr>
          <w:spacing w:val="-11"/>
          <w:lang w:val="en-GB"/>
        </w:rPr>
        <w:fldChar w:fldCharType="end"/>
      </w:r>
      <w:r w:rsidRPr="00405888">
        <w:rPr>
          <w:lang w:val="en-GB"/>
        </w:rPr>
        <w:t xml:space="preserve"> </w:t>
      </w:r>
      <w:r w:rsidRPr="00405888">
        <w:rPr>
          <w:spacing w:val="-1"/>
          <w:lang w:val="en-GB"/>
        </w:rPr>
        <w:t>compares</w:t>
      </w:r>
      <w:r w:rsidRPr="00405888">
        <w:rPr>
          <w:spacing w:val="-11"/>
          <w:lang w:val="en-GB"/>
        </w:rPr>
        <w:t xml:space="preserve"> </w:t>
      </w:r>
      <w:r w:rsidRPr="00405888">
        <w:rPr>
          <w:lang w:val="en-GB"/>
        </w:rPr>
        <w:t>the</w:t>
      </w:r>
      <w:r w:rsidRPr="00405888">
        <w:rPr>
          <w:spacing w:val="-10"/>
          <w:lang w:val="en-GB"/>
        </w:rPr>
        <w:t xml:space="preserve"> </w:t>
      </w:r>
      <w:r w:rsidRPr="00405888">
        <w:rPr>
          <w:lang w:val="en-GB"/>
        </w:rPr>
        <w:t>StatDCAT-AP</w:t>
      </w:r>
      <w:r w:rsidRPr="00405888">
        <w:rPr>
          <w:spacing w:val="-11"/>
          <w:lang w:val="en-GB"/>
        </w:rPr>
        <w:t xml:space="preserve"> </w:t>
      </w:r>
      <w:r w:rsidRPr="00405888">
        <w:rPr>
          <w:lang w:val="en-GB"/>
        </w:rPr>
        <w:t>data</w:t>
      </w:r>
      <w:r w:rsidRPr="00405888">
        <w:rPr>
          <w:spacing w:val="-12"/>
          <w:lang w:val="en-GB"/>
        </w:rPr>
        <w:t xml:space="preserve"> </w:t>
      </w:r>
      <w:r w:rsidRPr="00405888">
        <w:rPr>
          <w:lang w:val="en-GB"/>
        </w:rPr>
        <w:t>model</w:t>
      </w:r>
      <w:r w:rsidRPr="00405888">
        <w:rPr>
          <w:spacing w:val="-11"/>
          <w:lang w:val="en-GB"/>
        </w:rPr>
        <w:t xml:space="preserve"> </w:t>
      </w:r>
      <w:r w:rsidRPr="00405888">
        <w:rPr>
          <w:lang w:val="en-GB"/>
        </w:rPr>
        <w:t>to</w:t>
      </w:r>
      <w:r w:rsidRPr="00405888">
        <w:rPr>
          <w:spacing w:val="-12"/>
          <w:lang w:val="en-GB"/>
        </w:rPr>
        <w:t xml:space="preserve"> </w:t>
      </w:r>
      <w:r w:rsidRPr="00405888">
        <w:rPr>
          <w:lang w:val="en-GB"/>
        </w:rPr>
        <w:t>the</w:t>
      </w:r>
      <w:r w:rsidRPr="00405888">
        <w:rPr>
          <w:spacing w:val="-12"/>
          <w:lang w:val="en-GB"/>
        </w:rPr>
        <w:t xml:space="preserve"> </w:t>
      </w:r>
      <w:r w:rsidRPr="00405888">
        <w:rPr>
          <w:lang w:val="en-GB"/>
        </w:rPr>
        <w:t>DCAT-AP</w:t>
      </w:r>
      <w:r w:rsidRPr="00405888">
        <w:rPr>
          <w:spacing w:val="-12"/>
          <w:lang w:val="en-GB"/>
        </w:rPr>
        <w:t xml:space="preserve"> </w:t>
      </w:r>
      <w:r w:rsidRPr="00405888">
        <w:rPr>
          <w:lang w:val="en-GB"/>
        </w:rPr>
        <w:t>model,</w:t>
      </w:r>
      <w:r w:rsidRPr="00405888">
        <w:rPr>
          <w:spacing w:val="-8"/>
          <w:lang w:val="en-GB"/>
        </w:rPr>
        <w:t xml:space="preserve"> </w:t>
      </w:r>
      <w:r w:rsidRPr="00405888">
        <w:rPr>
          <w:spacing w:val="-1"/>
          <w:lang w:val="en-GB"/>
        </w:rPr>
        <w:t>with</w:t>
      </w:r>
      <w:r w:rsidRPr="00405888">
        <w:rPr>
          <w:spacing w:val="68"/>
          <w:w w:val="99"/>
          <w:lang w:val="en-GB"/>
        </w:rPr>
        <w:t xml:space="preserve"> </w:t>
      </w:r>
      <w:r w:rsidRPr="00405888">
        <w:rPr>
          <w:lang w:val="en-GB"/>
        </w:rPr>
        <w:t>a</w:t>
      </w:r>
      <w:r w:rsidRPr="00405888">
        <w:rPr>
          <w:spacing w:val="-8"/>
          <w:lang w:val="en-GB"/>
        </w:rPr>
        <w:t xml:space="preserve"> </w:t>
      </w:r>
      <w:r w:rsidRPr="00405888">
        <w:rPr>
          <w:lang w:val="en-GB"/>
        </w:rPr>
        <w:t>description</w:t>
      </w:r>
      <w:r w:rsidRPr="00405888">
        <w:rPr>
          <w:spacing w:val="-7"/>
          <w:lang w:val="en-GB"/>
        </w:rPr>
        <w:t xml:space="preserve"> </w:t>
      </w:r>
      <w:r w:rsidRPr="00405888">
        <w:rPr>
          <w:spacing w:val="-1"/>
          <w:lang w:val="en-GB"/>
        </w:rPr>
        <w:t>of</w:t>
      </w:r>
      <w:r w:rsidRPr="00405888">
        <w:rPr>
          <w:spacing w:val="-8"/>
          <w:lang w:val="en-GB"/>
        </w:rPr>
        <w:t xml:space="preserve"> </w:t>
      </w:r>
      <w:r w:rsidRPr="00405888">
        <w:rPr>
          <w:lang w:val="en-GB"/>
        </w:rPr>
        <w:t>the</w:t>
      </w:r>
      <w:r w:rsidRPr="00405888">
        <w:rPr>
          <w:spacing w:val="-6"/>
          <w:lang w:val="en-GB"/>
        </w:rPr>
        <w:t xml:space="preserve"> </w:t>
      </w:r>
      <w:r w:rsidRPr="00405888">
        <w:rPr>
          <w:spacing w:val="-1"/>
          <w:lang w:val="en-GB"/>
        </w:rPr>
        <w:t>elements</w:t>
      </w:r>
      <w:r w:rsidRPr="00405888">
        <w:rPr>
          <w:spacing w:val="-6"/>
          <w:lang w:val="en-GB"/>
        </w:rPr>
        <w:t xml:space="preserve"> </w:t>
      </w:r>
      <w:r w:rsidRPr="00405888">
        <w:rPr>
          <w:lang w:val="en-GB"/>
        </w:rPr>
        <w:t>that</w:t>
      </w:r>
      <w:r w:rsidRPr="00405888">
        <w:rPr>
          <w:spacing w:val="-7"/>
          <w:lang w:val="en-GB"/>
        </w:rPr>
        <w:t xml:space="preserve"> </w:t>
      </w:r>
      <w:r w:rsidRPr="00405888">
        <w:rPr>
          <w:lang w:val="en-GB"/>
        </w:rPr>
        <w:t>StatDCAT-AP</w:t>
      </w:r>
      <w:r w:rsidRPr="00405888">
        <w:rPr>
          <w:spacing w:val="-7"/>
          <w:lang w:val="en-GB"/>
        </w:rPr>
        <w:t xml:space="preserve"> </w:t>
      </w:r>
      <w:r w:rsidRPr="00405888">
        <w:rPr>
          <w:lang w:val="en-GB"/>
        </w:rPr>
        <w:t>adds</w:t>
      </w:r>
      <w:r w:rsidRPr="00405888">
        <w:rPr>
          <w:spacing w:val="-9"/>
          <w:lang w:val="en-GB"/>
        </w:rPr>
        <w:t xml:space="preserve"> </w:t>
      </w:r>
      <w:r w:rsidRPr="00405888">
        <w:rPr>
          <w:spacing w:val="1"/>
          <w:lang w:val="en-GB"/>
        </w:rPr>
        <w:t>to</w:t>
      </w:r>
      <w:r w:rsidRPr="00405888">
        <w:rPr>
          <w:spacing w:val="-8"/>
          <w:lang w:val="en-GB"/>
        </w:rPr>
        <w:t xml:space="preserve"> </w:t>
      </w:r>
      <w:r w:rsidRPr="00405888">
        <w:rPr>
          <w:lang w:val="en-GB"/>
        </w:rPr>
        <w:t>DCAT-AP.</w:t>
      </w:r>
    </w:p>
    <w:p w:rsidR="00B9432D" w:rsidRPr="00405888" w:rsidRDefault="00B9432D" w:rsidP="00B9432D">
      <w:pPr>
        <w:rPr>
          <w:lang w:val="en-GB"/>
        </w:rPr>
      </w:pPr>
      <w:r w:rsidRPr="00405888">
        <w:rPr>
          <w:spacing w:val="-1"/>
          <w:lang w:val="en-GB"/>
        </w:rPr>
        <w:t>Section</w:t>
      </w:r>
      <w:r w:rsidRPr="00405888">
        <w:rPr>
          <w:spacing w:val="-20"/>
          <w:lang w:val="en-GB"/>
        </w:rPr>
        <w:t xml:space="preserve"> </w:t>
      </w:r>
      <w:r w:rsidR="00D200AC" w:rsidRPr="00405888">
        <w:rPr>
          <w:spacing w:val="-20"/>
          <w:lang w:val="en-GB"/>
        </w:rPr>
        <w:fldChar w:fldCharType="begin"/>
      </w:r>
      <w:r w:rsidR="00D200AC" w:rsidRPr="00405888">
        <w:rPr>
          <w:spacing w:val="-20"/>
          <w:lang w:val="en-GB"/>
        </w:rPr>
        <w:instrText xml:space="preserve"> REF _Ref452638159 \r \h </w:instrText>
      </w:r>
      <w:r w:rsidR="00D200AC" w:rsidRPr="00405888">
        <w:rPr>
          <w:spacing w:val="-20"/>
          <w:lang w:val="en-GB"/>
        </w:rPr>
      </w:r>
      <w:r w:rsidR="00D200AC" w:rsidRPr="00405888">
        <w:rPr>
          <w:spacing w:val="-20"/>
          <w:lang w:val="en-GB"/>
        </w:rPr>
        <w:fldChar w:fldCharType="separate"/>
      </w:r>
      <w:r w:rsidR="00D200AC" w:rsidRPr="00405888">
        <w:rPr>
          <w:spacing w:val="-20"/>
          <w:lang w:val="en-GB"/>
        </w:rPr>
        <w:t>7</w:t>
      </w:r>
      <w:r w:rsidR="00D200AC" w:rsidRPr="00405888">
        <w:rPr>
          <w:spacing w:val="-20"/>
          <w:lang w:val="en-GB"/>
        </w:rPr>
        <w:fldChar w:fldCharType="end"/>
      </w:r>
      <w:r w:rsidRPr="00405888">
        <w:rPr>
          <w:spacing w:val="-20"/>
          <w:lang w:val="en-GB"/>
        </w:rPr>
        <w:t xml:space="preserve"> </w:t>
      </w:r>
      <w:r w:rsidRPr="00405888">
        <w:rPr>
          <w:lang w:val="en-GB"/>
        </w:rPr>
        <w:t>outlines</w:t>
      </w:r>
      <w:r w:rsidRPr="00405888">
        <w:rPr>
          <w:spacing w:val="-22"/>
          <w:lang w:val="en-GB"/>
        </w:rPr>
        <w:t xml:space="preserve"> </w:t>
      </w:r>
      <w:r w:rsidRPr="00405888">
        <w:rPr>
          <w:lang w:val="en-GB"/>
        </w:rPr>
        <w:t>the</w:t>
      </w:r>
      <w:r w:rsidRPr="00405888">
        <w:rPr>
          <w:spacing w:val="-23"/>
          <w:lang w:val="en-GB"/>
        </w:rPr>
        <w:t xml:space="preserve"> </w:t>
      </w:r>
      <w:r w:rsidRPr="00405888">
        <w:rPr>
          <w:lang w:val="en-GB"/>
        </w:rPr>
        <w:t>possible</w:t>
      </w:r>
      <w:r w:rsidRPr="00405888">
        <w:rPr>
          <w:spacing w:val="-22"/>
          <w:lang w:val="en-GB"/>
        </w:rPr>
        <w:t xml:space="preserve"> </w:t>
      </w:r>
      <w:r w:rsidRPr="00405888">
        <w:rPr>
          <w:spacing w:val="-1"/>
          <w:lang w:val="en-GB"/>
        </w:rPr>
        <w:t>approaches</w:t>
      </w:r>
      <w:r w:rsidRPr="00405888">
        <w:rPr>
          <w:spacing w:val="-22"/>
          <w:lang w:val="en-GB"/>
        </w:rPr>
        <w:t xml:space="preserve"> </w:t>
      </w:r>
      <w:r w:rsidRPr="00405888">
        <w:rPr>
          <w:lang w:val="en-GB"/>
        </w:rPr>
        <w:t>for exporting</w:t>
      </w:r>
      <w:r w:rsidRPr="00405888">
        <w:rPr>
          <w:spacing w:val="-21"/>
          <w:lang w:val="en-GB"/>
        </w:rPr>
        <w:t xml:space="preserve"> </w:t>
      </w:r>
      <w:r w:rsidRPr="00405888">
        <w:rPr>
          <w:lang w:val="en-GB"/>
        </w:rPr>
        <w:t>data</w:t>
      </w:r>
      <w:r w:rsidRPr="00405888">
        <w:rPr>
          <w:spacing w:val="-21"/>
          <w:lang w:val="en-GB"/>
        </w:rPr>
        <w:t xml:space="preserve"> </w:t>
      </w:r>
      <w:r w:rsidRPr="00405888">
        <w:rPr>
          <w:spacing w:val="-1"/>
          <w:lang w:val="en-GB"/>
        </w:rPr>
        <w:t>from</w:t>
      </w:r>
      <w:r w:rsidRPr="00405888">
        <w:rPr>
          <w:spacing w:val="-19"/>
          <w:lang w:val="en-GB"/>
        </w:rPr>
        <w:t xml:space="preserve"> </w:t>
      </w:r>
      <w:r w:rsidRPr="00405888">
        <w:rPr>
          <w:lang w:val="en-GB"/>
        </w:rPr>
        <w:t>existing</w:t>
      </w:r>
      <w:r w:rsidRPr="00405888">
        <w:rPr>
          <w:spacing w:val="-21"/>
          <w:lang w:val="en-GB"/>
        </w:rPr>
        <w:t xml:space="preserve"> </w:t>
      </w:r>
      <w:r w:rsidRPr="00405888">
        <w:rPr>
          <w:spacing w:val="-1"/>
          <w:lang w:val="en-GB"/>
        </w:rPr>
        <w:t>systems</w:t>
      </w:r>
      <w:r w:rsidRPr="00405888">
        <w:rPr>
          <w:spacing w:val="66"/>
          <w:w w:val="99"/>
          <w:lang w:val="en-GB"/>
        </w:rPr>
        <w:t xml:space="preserve"> </w:t>
      </w:r>
      <w:r w:rsidRPr="00405888">
        <w:rPr>
          <w:lang w:val="en-GB"/>
        </w:rPr>
        <w:t>into</w:t>
      </w:r>
      <w:r w:rsidRPr="00405888">
        <w:rPr>
          <w:spacing w:val="-13"/>
          <w:lang w:val="en-GB"/>
        </w:rPr>
        <w:t xml:space="preserve"> </w:t>
      </w:r>
      <w:r w:rsidRPr="00405888">
        <w:rPr>
          <w:lang w:val="en-GB"/>
        </w:rPr>
        <w:t>the</w:t>
      </w:r>
      <w:r w:rsidRPr="00405888">
        <w:rPr>
          <w:spacing w:val="-12"/>
          <w:lang w:val="en-GB"/>
        </w:rPr>
        <w:t xml:space="preserve"> </w:t>
      </w:r>
      <w:r w:rsidRPr="00405888">
        <w:rPr>
          <w:lang w:val="en-GB"/>
        </w:rPr>
        <w:t>StatDCAT-AP.</w:t>
      </w:r>
    </w:p>
    <w:p w:rsidR="00B9432D" w:rsidRPr="00405888" w:rsidRDefault="00B9432D" w:rsidP="00B9432D">
      <w:pPr>
        <w:rPr>
          <w:lang w:val="en-GB"/>
        </w:rPr>
      </w:pPr>
      <w:r w:rsidRPr="00405888">
        <w:rPr>
          <w:spacing w:val="-1"/>
          <w:lang w:val="en-GB"/>
        </w:rPr>
        <w:t>Section</w:t>
      </w:r>
      <w:r w:rsidRPr="00405888">
        <w:rPr>
          <w:spacing w:val="-9"/>
          <w:lang w:val="en-GB"/>
        </w:rPr>
        <w:t xml:space="preserve">  </w:t>
      </w:r>
      <w:r w:rsidR="00D200AC" w:rsidRPr="00405888">
        <w:rPr>
          <w:spacing w:val="-9"/>
          <w:lang w:val="en-GB"/>
        </w:rPr>
        <w:fldChar w:fldCharType="begin"/>
      </w:r>
      <w:r w:rsidR="00D200AC" w:rsidRPr="00405888">
        <w:rPr>
          <w:spacing w:val="-9"/>
          <w:lang w:val="en-GB"/>
        </w:rPr>
        <w:instrText xml:space="preserve"> REF _Ref430857028 \r \h </w:instrText>
      </w:r>
      <w:r w:rsidR="00D200AC" w:rsidRPr="00405888">
        <w:rPr>
          <w:spacing w:val="-9"/>
          <w:lang w:val="en-GB"/>
        </w:rPr>
      </w:r>
      <w:r w:rsidR="00D200AC" w:rsidRPr="00405888">
        <w:rPr>
          <w:spacing w:val="-9"/>
          <w:lang w:val="en-GB"/>
        </w:rPr>
        <w:fldChar w:fldCharType="separate"/>
      </w:r>
      <w:r w:rsidR="00D200AC" w:rsidRPr="00405888">
        <w:rPr>
          <w:spacing w:val="-9"/>
          <w:lang w:val="en-GB"/>
        </w:rPr>
        <w:t>9</w:t>
      </w:r>
      <w:r w:rsidR="00D200AC" w:rsidRPr="00405888">
        <w:rPr>
          <w:spacing w:val="-9"/>
          <w:lang w:val="en-GB"/>
        </w:rPr>
        <w:fldChar w:fldCharType="end"/>
      </w:r>
      <w:r w:rsidR="00D200AC" w:rsidRPr="00405888">
        <w:rPr>
          <w:spacing w:val="-9"/>
          <w:lang w:val="en-GB"/>
        </w:rPr>
        <w:t xml:space="preserve"> </w:t>
      </w:r>
      <w:r w:rsidRPr="00405888">
        <w:rPr>
          <w:lang w:val="en-GB"/>
        </w:rPr>
        <w:t>contains</w:t>
      </w:r>
      <w:r w:rsidRPr="00405888">
        <w:rPr>
          <w:spacing w:val="-11"/>
          <w:lang w:val="en-GB"/>
        </w:rPr>
        <w:t xml:space="preserve"> </w:t>
      </w:r>
      <w:r w:rsidRPr="00405888">
        <w:rPr>
          <w:lang w:val="en-GB"/>
        </w:rPr>
        <w:t>a</w:t>
      </w:r>
      <w:r w:rsidRPr="00405888">
        <w:rPr>
          <w:spacing w:val="-9"/>
          <w:lang w:val="en-GB"/>
        </w:rPr>
        <w:t xml:space="preserve"> </w:t>
      </w:r>
      <w:r w:rsidRPr="00405888">
        <w:rPr>
          <w:lang w:val="en-GB"/>
        </w:rPr>
        <w:t>conformance</w:t>
      </w:r>
      <w:r w:rsidRPr="00405888">
        <w:rPr>
          <w:spacing w:val="-9"/>
          <w:lang w:val="en-GB"/>
        </w:rPr>
        <w:t xml:space="preserve"> </w:t>
      </w:r>
      <w:r w:rsidRPr="00405888">
        <w:rPr>
          <w:lang w:val="en-GB"/>
        </w:rPr>
        <w:t>statement.</w:t>
      </w:r>
    </w:p>
    <w:p w:rsidR="00B9432D" w:rsidRPr="00405888" w:rsidRDefault="00B9432D" w:rsidP="00B9432D">
      <w:pPr>
        <w:rPr>
          <w:spacing w:val="32"/>
          <w:w w:val="99"/>
          <w:lang w:val="en-GB"/>
        </w:rPr>
      </w:pPr>
      <w:r w:rsidRPr="00405888">
        <w:rPr>
          <w:spacing w:val="-1"/>
          <w:lang w:val="en-GB"/>
        </w:rPr>
        <w:t>Section</w:t>
      </w:r>
      <w:r w:rsidRPr="00405888">
        <w:rPr>
          <w:spacing w:val="-6"/>
          <w:lang w:val="en-GB"/>
        </w:rPr>
        <w:t xml:space="preserve"> </w:t>
      </w:r>
      <w:r w:rsidR="00727BD4" w:rsidRPr="00405888">
        <w:rPr>
          <w:spacing w:val="-6"/>
          <w:lang w:val="en-GB"/>
        </w:rPr>
        <w:fldChar w:fldCharType="begin"/>
      </w:r>
      <w:r w:rsidRPr="00405888">
        <w:rPr>
          <w:spacing w:val="-6"/>
          <w:lang w:val="en-GB"/>
        </w:rPr>
        <w:instrText xml:space="preserve"> REF _Ref430857028 \r \h </w:instrText>
      </w:r>
      <w:r w:rsidR="00727BD4" w:rsidRPr="00405888">
        <w:rPr>
          <w:spacing w:val="-6"/>
          <w:lang w:val="en-GB"/>
        </w:rPr>
      </w:r>
      <w:r w:rsidR="00727BD4" w:rsidRPr="00405888">
        <w:rPr>
          <w:spacing w:val="-6"/>
          <w:lang w:val="en-GB"/>
        </w:rPr>
        <w:fldChar w:fldCharType="separate"/>
      </w:r>
      <w:r w:rsidRPr="00405888">
        <w:rPr>
          <w:spacing w:val="-6"/>
          <w:lang w:val="en-GB"/>
        </w:rPr>
        <w:t>10</w:t>
      </w:r>
      <w:r w:rsidR="00727BD4" w:rsidRPr="00405888">
        <w:rPr>
          <w:spacing w:val="-6"/>
          <w:lang w:val="en-GB"/>
        </w:rPr>
        <w:fldChar w:fldCharType="end"/>
      </w:r>
      <w:r w:rsidRPr="00405888">
        <w:rPr>
          <w:spacing w:val="-6"/>
          <w:lang w:val="en-GB"/>
        </w:rPr>
        <w:t xml:space="preserve"> </w:t>
      </w:r>
      <w:r w:rsidRPr="00405888">
        <w:rPr>
          <w:lang w:val="en-GB"/>
        </w:rPr>
        <w:t>describes</w:t>
      </w:r>
      <w:r w:rsidRPr="00405888">
        <w:rPr>
          <w:spacing w:val="-6"/>
          <w:lang w:val="en-GB"/>
        </w:rPr>
        <w:t xml:space="preserve"> </w:t>
      </w:r>
      <w:r w:rsidRPr="00405888">
        <w:rPr>
          <w:lang w:val="en-GB"/>
        </w:rPr>
        <w:t>the</w:t>
      </w:r>
      <w:r w:rsidRPr="00405888">
        <w:rPr>
          <w:spacing w:val="-5"/>
          <w:lang w:val="en-GB"/>
        </w:rPr>
        <w:t xml:space="preserve"> </w:t>
      </w:r>
      <w:r w:rsidRPr="00405888">
        <w:rPr>
          <w:spacing w:val="-1"/>
          <w:lang w:val="en-GB"/>
        </w:rPr>
        <w:t>property</w:t>
      </w:r>
      <w:r w:rsidRPr="00405888">
        <w:rPr>
          <w:spacing w:val="-5"/>
          <w:lang w:val="en-GB"/>
        </w:rPr>
        <w:t xml:space="preserve"> </w:t>
      </w:r>
      <w:r w:rsidRPr="00405888">
        <w:rPr>
          <w:lang w:val="en-GB"/>
        </w:rPr>
        <w:t>for</w:t>
      </w:r>
      <w:r w:rsidRPr="00405888">
        <w:rPr>
          <w:spacing w:val="-6"/>
          <w:lang w:val="en-GB"/>
        </w:rPr>
        <w:t xml:space="preserve"> </w:t>
      </w:r>
      <w:r w:rsidRPr="00405888">
        <w:rPr>
          <w:lang w:val="en-GB"/>
        </w:rPr>
        <w:t>relating</w:t>
      </w:r>
      <w:r w:rsidRPr="00405888">
        <w:rPr>
          <w:spacing w:val="-5"/>
          <w:lang w:val="en-GB"/>
        </w:rPr>
        <w:t xml:space="preserve"> </w:t>
      </w:r>
      <w:r w:rsidRPr="00405888">
        <w:rPr>
          <w:lang w:val="en-GB"/>
        </w:rPr>
        <w:t>an</w:t>
      </w:r>
      <w:r w:rsidRPr="00405888">
        <w:rPr>
          <w:spacing w:val="-8"/>
          <w:lang w:val="en-GB"/>
        </w:rPr>
        <w:t xml:space="preserve"> </w:t>
      </w:r>
      <w:r w:rsidRPr="00405888">
        <w:rPr>
          <w:lang w:val="en-GB"/>
        </w:rPr>
        <w:t>Agent</w:t>
      </w:r>
      <w:r w:rsidRPr="00405888">
        <w:rPr>
          <w:spacing w:val="-6"/>
          <w:lang w:val="en-GB"/>
        </w:rPr>
        <w:t xml:space="preserve"> </w:t>
      </w:r>
      <w:r w:rsidRPr="00405888">
        <w:rPr>
          <w:lang w:val="en-GB"/>
        </w:rPr>
        <w:t>to</w:t>
      </w:r>
      <w:r w:rsidRPr="00405888">
        <w:rPr>
          <w:spacing w:val="-7"/>
          <w:lang w:val="en-GB"/>
        </w:rPr>
        <w:t xml:space="preserve"> </w:t>
      </w:r>
      <w:r w:rsidRPr="00405888">
        <w:rPr>
          <w:lang w:val="en-GB"/>
        </w:rPr>
        <w:t>a</w:t>
      </w:r>
      <w:r w:rsidRPr="00405888">
        <w:rPr>
          <w:spacing w:val="-5"/>
          <w:lang w:val="en-GB"/>
        </w:rPr>
        <w:t xml:space="preserve"> </w:t>
      </w:r>
      <w:r w:rsidRPr="00405888">
        <w:rPr>
          <w:lang w:val="en-GB"/>
        </w:rPr>
        <w:t>Dataset.</w:t>
      </w:r>
      <w:r w:rsidRPr="00405888">
        <w:rPr>
          <w:spacing w:val="32"/>
          <w:w w:val="99"/>
          <w:lang w:val="en-GB"/>
        </w:rPr>
        <w:t xml:space="preserve"> </w:t>
      </w:r>
    </w:p>
    <w:p w:rsidR="00B9432D" w:rsidRPr="00405888" w:rsidRDefault="00B9432D" w:rsidP="00B9432D">
      <w:pPr>
        <w:rPr>
          <w:lang w:val="en-GB"/>
        </w:rPr>
      </w:pPr>
      <w:r w:rsidRPr="00405888">
        <w:rPr>
          <w:spacing w:val="-1"/>
          <w:lang w:val="en-GB"/>
        </w:rPr>
        <w:t>Section</w:t>
      </w:r>
      <w:r w:rsidRPr="00405888">
        <w:rPr>
          <w:spacing w:val="-6"/>
          <w:lang w:val="en-GB"/>
        </w:rPr>
        <w:t xml:space="preserve"> </w:t>
      </w:r>
      <w:r w:rsidR="00727BD4" w:rsidRPr="00405888">
        <w:rPr>
          <w:spacing w:val="-6"/>
          <w:lang w:val="en-GB"/>
        </w:rPr>
        <w:fldChar w:fldCharType="begin"/>
      </w:r>
      <w:r w:rsidRPr="00405888">
        <w:rPr>
          <w:spacing w:val="-6"/>
          <w:lang w:val="en-GB"/>
        </w:rPr>
        <w:instrText xml:space="preserve"> REF _Ref467261512 \r \h </w:instrText>
      </w:r>
      <w:r w:rsidR="00727BD4" w:rsidRPr="00405888">
        <w:rPr>
          <w:spacing w:val="-6"/>
          <w:lang w:val="en-GB"/>
        </w:rPr>
      </w:r>
      <w:r w:rsidR="00727BD4" w:rsidRPr="00405888">
        <w:rPr>
          <w:spacing w:val="-6"/>
          <w:lang w:val="en-GB"/>
        </w:rPr>
        <w:fldChar w:fldCharType="separate"/>
      </w:r>
      <w:r w:rsidRPr="00405888">
        <w:rPr>
          <w:spacing w:val="-6"/>
          <w:lang w:val="en-GB"/>
        </w:rPr>
        <w:t>11</w:t>
      </w:r>
      <w:r w:rsidR="00727BD4" w:rsidRPr="00405888">
        <w:rPr>
          <w:spacing w:val="-6"/>
          <w:lang w:val="en-GB"/>
        </w:rPr>
        <w:fldChar w:fldCharType="end"/>
      </w:r>
      <w:r w:rsidRPr="00405888">
        <w:rPr>
          <w:spacing w:val="-6"/>
          <w:lang w:val="en-GB"/>
        </w:rPr>
        <w:t xml:space="preserve"> </w:t>
      </w:r>
      <w:r w:rsidRPr="00405888">
        <w:rPr>
          <w:lang w:val="en-GB"/>
        </w:rPr>
        <w:t>explains</w:t>
      </w:r>
      <w:r w:rsidRPr="00405888">
        <w:rPr>
          <w:spacing w:val="-8"/>
          <w:lang w:val="en-GB"/>
        </w:rPr>
        <w:t xml:space="preserve"> </w:t>
      </w:r>
      <w:r w:rsidRPr="00405888">
        <w:rPr>
          <w:lang w:val="en-GB"/>
        </w:rPr>
        <w:t>how to represent</w:t>
      </w:r>
      <w:r w:rsidRPr="00405888">
        <w:rPr>
          <w:spacing w:val="-1"/>
          <w:lang w:val="en-GB"/>
        </w:rPr>
        <w:t xml:space="preserve"> </w:t>
      </w:r>
      <w:r w:rsidRPr="00405888">
        <w:rPr>
          <w:lang w:val="en-GB"/>
        </w:rPr>
        <w:t>date</w:t>
      </w:r>
      <w:r w:rsidRPr="00405888">
        <w:rPr>
          <w:spacing w:val="-8"/>
          <w:lang w:val="en-GB"/>
        </w:rPr>
        <w:t xml:space="preserve"> </w:t>
      </w:r>
      <w:r w:rsidRPr="00405888">
        <w:rPr>
          <w:lang w:val="en-GB"/>
        </w:rPr>
        <w:t>and</w:t>
      </w:r>
      <w:r w:rsidRPr="00405888">
        <w:rPr>
          <w:spacing w:val="-6"/>
          <w:lang w:val="en-GB"/>
        </w:rPr>
        <w:t xml:space="preserve"> </w:t>
      </w:r>
      <w:r w:rsidRPr="00405888">
        <w:rPr>
          <w:lang w:val="en-GB"/>
        </w:rPr>
        <w:t>time.</w:t>
      </w:r>
    </w:p>
    <w:p w:rsidR="00B9432D" w:rsidRPr="00405888" w:rsidRDefault="00B9432D" w:rsidP="00B9432D">
      <w:pPr>
        <w:rPr>
          <w:lang w:val="en-GB"/>
        </w:rPr>
      </w:pPr>
      <w:r w:rsidRPr="00405888">
        <w:rPr>
          <w:spacing w:val="-1"/>
          <w:lang w:val="en-GB"/>
        </w:rPr>
        <w:t>Section</w:t>
      </w:r>
      <w:r w:rsidRPr="00405888">
        <w:rPr>
          <w:spacing w:val="-10"/>
          <w:lang w:val="en-GB"/>
        </w:rPr>
        <w:t xml:space="preserve"> </w:t>
      </w:r>
      <w:r w:rsidR="00727BD4" w:rsidRPr="00405888">
        <w:rPr>
          <w:spacing w:val="-10"/>
          <w:lang w:val="en-GB"/>
        </w:rPr>
        <w:fldChar w:fldCharType="begin"/>
      </w:r>
      <w:r w:rsidRPr="00405888">
        <w:rPr>
          <w:spacing w:val="-10"/>
          <w:lang w:val="en-GB"/>
        </w:rPr>
        <w:instrText xml:space="preserve"> REF _Ref352005932 \r \h </w:instrText>
      </w:r>
      <w:r w:rsidR="00727BD4" w:rsidRPr="00405888">
        <w:rPr>
          <w:spacing w:val="-10"/>
          <w:lang w:val="en-GB"/>
        </w:rPr>
      </w:r>
      <w:r w:rsidR="00727BD4" w:rsidRPr="00405888">
        <w:rPr>
          <w:spacing w:val="-10"/>
          <w:lang w:val="en-GB"/>
        </w:rPr>
        <w:fldChar w:fldCharType="separate"/>
      </w:r>
      <w:r w:rsidRPr="00405888">
        <w:rPr>
          <w:spacing w:val="-10"/>
          <w:lang w:val="en-GB"/>
        </w:rPr>
        <w:t>12</w:t>
      </w:r>
      <w:r w:rsidR="00727BD4" w:rsidRPr="00405888">
        <w:rPr>
          <w:spacing w:val="-10"/>
          <w:lang w:val="en-GB"/>
        </w:rPr>
        <w:fldChar w:fldCharType="end"/>
      </w:r>
      <w:r w:rsidRPr="00405888">
        <w:rPr>
          <w:spacing w:val="-10"/>
          <w:lang w:val="en-GB"/>
        </w:rPr>
        <w:t xml:space="preserve"> </w:t>
      </w:r>
      <w:r w:rsidRPr="00405888">
        <w:rPr>
          <w:lang w:val="en-GB"/>
        </w:rPr>
        <w:t xml:space="preserve">clarifies </w:t>
      </w:r>
      <w:r w:rsidRPr="00405888">
        <w:rPr>
          <w:spacing w:val="-1"/>
          <w:lang w:val="en-GB"/>
        </w:rPr>
        <w:t>accessibility</w:t>
      </w:r>
      <w:r w:rsidRPr="00405888">
        <w:rPr>
          <w:spacing w:val="-11"/>
          <w:lang w:val="en-GB"/>
        </w:rPr>
        <w:t xml:space="preserve"> </w:t>
      </w:r>
      <w:r w:rsidRPr="00405888">
        <w:rPr>
          <w:lang w:val="en-GB"/>
        </w:rPr>
        <w:t>and</w:t>
      </w:r>
      <w:r w:rsidRPr="00405888">
        <w:rPr>
          <w:spacing w:val="-10"/>
          <w:lang w:val="en-GB"/>
        </w:rPr>
        <w:t xml:space="preserve"> </w:t>
      </w:r>
      <w:r w:rsidRPr="00405888">
        <w:rPr>
          <w:spacing w:val="-1"/>
          <w:lang w:val="en-GB"/>
        </w:rPr>
        <w:t>multilingual</w:t>
      </w:r>
      <w:r w:rsidRPr="00405888">
        <w:rPr>
          <w:spacing w:val="-9"/>
          <w:lang w:val="en-GB"/>
        </w:rPr>
        <w:t xml:space="preserve"> </w:t>
      </w:r>
      <w:r w:rsidRPr="00405888">
        <w:rPr>
          <w:lang w:val="en-GB"/>
        </w:rPr>
        <w:t>aspects.</w:t>
      </w:r>
    </w:p>
    <w:p w:rsidR="00B9432D" w:rsidRPr="00405888" w:rsidRDefault="00B9432D" w:rsidP="00B9432D">
      <w:pPr>
        <w:rPr>
          <w:lang w:val="en-GB"/>
        </w:rPr>
      </w:pPr>
      <w:r w:rsidRPr="00405888">
        <w:rPr>
          <w:spacing w:val="-1"/>
          <w:lang w:val="en-GB"/>
        </w:rPr>
        <w:t xml:space="preserve">Section </w:t>
      </w:r>
      <w:r w:rsidR="00727BD4" w:rsidRPr="00405888">
        <w:rPr>
          <w:spacing w:val="5"/>
          <w:lang w:val="en-GB"/>
        </w:rPr>
        <w:fldChar w:fldCharType="begin"/>
      </w:r>
      <w:r w:rsidRPr="00405888">
        <w:rPr>
          <w:spacing w:val="-1"/>
          <w:lang w:val="en-GB"/>
        </w:rPr>
        <w:instrText xml:space="preserve"> REF _Ref452638182 \r \h </w:instrText>
      </w:r>
      <w:r w:rsidR="00727BD4" w:rsidRPr="00405888">
        <w:rPr>
          <w:spacing w:val="5"/>
          <w:lang w:val="en-GB"/>
        </w:rPr>
      </w:r>
      <w:r w:rsidR="00727BD4" w:rsidRPr="00405888">
        <w:rPr>
          <w:spacing w:val="5"/>
          <w:lang w:val="en-GB"/>
        </w:rPr>
        <w:fldChar w:fldCharType="separate"/>
      </w:r>
      <w:r w:rsidRPr="00405888">
        <w:rPr>
          <w:spacing w:val="-1"/>
          <w:lang w:val="en-GB"/>
        </w:rPr>
        <w:t>13</w:t>
      </w:r>
      <w:r w:rsidR="00727BD4" w:rsidRPr="00405888">
        <w:rPr>
          <w:spacing w:val="5"/>
          <w:lang w:val="en-GB"/>
        </w:rPr>
        <w:fldChar w:fldCharType="end"/>
      </w:r>
      <w:r w:rsidRPr="00405888">
        <w:rPr>
          <w:spacing w:val="5"/>
          <w:lang w:val="en-GB"/>
        </w:rPr>
        <w:t xml:space="preserve"> </w:t>
      </w:r>
      <w:r w:rsidRPr="00405888">
        <w:rPr>
          <w:lang w:val="en-GB"/>
        </w:rPr>
        <w:t>contains</w:t>
      </w:r>
      <w:r w:rsidRPr="00405888">
        <w:rPr>
          <w:spacing w:val="3"/>
          <w:lang w:val="en-GB"/>
        </w:rPr>
        <w:t xml:space="preserve"> </w:t>
      </w:r>
      <w:r w:rsidRPr="00405888">
        <w:rPr>
          <w:lang w:val="en-GB"/>
        </w:rPr>
        <w:t>the</w:t>
      </w:r>
      <w:r w:rsidRPr="00405888">
        <w:rPr>
          <w:spacing w:val="3"/>
          <w:lang w:val="en-GB"/>
        </w:rPr>
        <w:t xml:space="preserve"> </w:t>
      </w:r>
      <w:r w:rsidRPr="00405888">
        <w:rPr>
          <w:spacing w:val="-1"/>
          <w:lang w:val="en-GB"/>
        </w:rPr>
        <w:t>acknowledgements</w:t>
      </w:r>
      <w:r w:rsidRPr="00405888">
        <w:rPr>
          <w:spacing w:val="6"/>
          <w:lang w:val="en-GB"/>
        </w:rPr>
        <w:t xml:space="preserve"> </w:t>
      </w:r>
      <w:r w:rsidRPr="00405888">
        <w:rPr>
          <w:spacing w:val="-1"/>
          <w:lang w:val="en-GB"/>
        </w:rPr>
        <w:t>to</w:t>
      </w:r>
      <w:r w:rsidRPr="00405888">
        <w:rPr>
          <w:spacing w:val="5"/>
          <w:lang w:val="en-GB"/>
        </w:rPr>
        <w:t xml:space="preserve"> </w:t>
      </w:r>
      <w:r w:rsidRPr="00405888">
        <w:rPr>
          <w:spacing w:val="1"/>
          <w:lang w:val="en-GB"/>
        </w:rPr>
        <w:t>colleagues</w:t>
      </w:r>
      <w:r w:rsidRPr="00405888">
        <w:rPr>
          <w:spacing w:val="3"/>
          <w:lang w:val="en-GB"/>
        </w:rPr>
        <w:t xml:space="preserve"> </w:t>
      </w:r>
      <w:r w:rsidRPr="00405888">
        <w:rPr>
          <w:lang w:val="en-GB"/>
        </w:rPr>
        <w:t>and</w:t>
      </w:r>
      <w:r w:rsidRPr="00405888">
        <w:rPr>
          <w:spacing w:val="4"/>
          <w:lang w:val="en-GB"/>
        </w:rPr>
        <w:t xml:space="preserve"> </w:t>
      </w:r>
      <w:r w:rsidRPr="00405888">
        <w:rPr>
          <w:lang w:val="en-GB"/>
        </w:rPr>
        <w:t>organisations</w:t>
      </w:r>
      <w:r w:rsidRPr="00405888">
        <w:rPr>
          <w:spacing w:val="4"/>
          <w:lang w:val="en-GB"/>
        </w:rPr>
        <w:t xml:space="preserve"> </w:t>
      </w:r>
      <w:r w:rsidRPr="00405888">
        <w:rPr>
          <w:lang w:val="en-GB"/>
        </w:rPr>
        <w:t>that</w:t>
      </w:r>
      <w:r w:rsidRPr="00405888">
        <w:rPr>
          <w:spacing w:val="5"/>
          <w:lang w:val="en-GB"/>
        </w:rPr>
        <w:t xml:space="preserve"> </w:t>
      </w:r>
      <w:r w:rsidRPr="00405888">
        <w:rPr>
          <w:lang w:val="en-GB"/>
        </w:rPr>
        <w:t>have</w:t>
      </w:r>
      <w:r w:rsidRPr="00405888">
        <w:rPr>
          <w:spacing w:val="76"/>
          <w:w w:val="99"/>
          <w:lang w:val="en-GB"/>
        </w:rPr>
        <w:t xml:space="preserve"> </w:t>
      </w:r>
      <w:r w:rsidRPr="00405888">
        <w:rPr>
          <w:spacing w:val="-1"/>
          <w:lang w:val="en-GB"/>
        </w:rPr>
        <w:t>contributed</w:t>
      </w:r>
      <w:r w:rsidRPr="00405888">
        <w:rPr>
          <w:spacing w:val="-8"/>
          <w:lang w:val="en-GB"/>
        </w:rPr>
        <w:t xml:space="preserve"> </w:t>
      </w:r>
      <w:r w:rsidRPr="00405888">
        <w:rPr>
          <w:lang w:val="en-GB"/>
        </w:rPr>
        <w:t>to</w:t>
      </w:r>
      <w:r w:rsidRPr="00405888">
        <w:rPr>
          <w:spacing w:val="-10"/>
          <w:lang w:val="en-GB"/>
        </w:rPr>
        <w:t xml:space="preserve"> </w:t>
      </w:r>
      <w:r w:rsidRPr="00405888">
        <w:rPr>
          <w:lang w:val="en-GB"/>
        </w:rPr>
        <w:t>this</w:t>
      </w:r>
      <w:r w:rsidRPr="00405888">
        <w:rPr>
          <w:spacing w:val="-9"/>
          <w:lang w:val="en-GB"/>
        </w:rPr>
        <w:t xml:space="preserve"> </w:t>
      </w:r>
      <w:r w:rsidRPr="00405888">
        <w:rPr>
          <w:lang w:val="en-GB"/>
        </w:rPr>
        <w:t>work.</w:t>
      </w:r>
    </w:p>
    <w:p w:rsidR="00B9432D" w:rsidRPr="00405888" w:rsidRDefault="00727BD4" w:rsidP="00B9432D">
      <w:pPr>
        <w:rPr>
          <w:spacing w:val="44"/>
          <w:w w:val="99"/>
          <w:lang w:val="en-GB"/>
        </w:rPr>
      </w:pPr>
      <w:r w:rsidRPr="00405888">
        <w:rPr>
          <w:lang w:val="en-GB"/>
        </w:rPr>
        <w:fldChar w:fldCharType="begin"/>
      </w:r>
      <w:r w:rsidR="00B9432D" w:rsidRPr="00405888">
        <w:rPr>
          <w:lang w:val="en-GB"/>
        </w:rPr>
        <w:instrText xml:space="preserve"> REF _Ref452638331 \n \h </w:instrText>
      </w:r>
      <w:r w:rsidRPr="00405888">
        <w:rPr>
          <w:lang w:val="en-GB"/>
        </w:rPr>
      </w:r>
      <w:r w:rsidRPr="00405888">
        <w:rPr>
          <w:lang w:val="en-GB"/>
        </w:rPr>
        <w:fldChar w:fldCharType="separate"/>
      </w:r>
      <w:r w:rsidR="00B9432D" w:rsidRPr="00405888">
        <w:rPr>
          <w:lang w:val="en-GB"/>
        </w:rPr>
        <w:t>Annex I</w:t>
      </w:r>
      <w:r w:rsidRPr="00405888">
        <w:rPr>
          <w:lang w:val="en-GB"/>
        </w:rPr>
        <w:fldChar w:fldCharType="end"/>
      </w:r>
      <w:r w:rsidR="00B9432D" w:rsidRPr="00405888">
        <w:rPr>
          <w:lang w:val="en-GB"/>
        </w:rPr>
        <w:t xml:space="preserve"> provides</w:t>
      </w:r>
      <w:r w:rsidR="00B9432D" w:rsidRPr="00405888">
        <w:rPr>
          <w:spacing w:val="-4"/>
          <w:lang w:val="en-GB"/>
        </w:rPr>
        <w:t xml:space="preserve"> </w:t>
      </w:r>
      <w:r w:rsidR="00B9432D" w:rsidRPr="00405888">
        <w:rPr>
          <w:lang w:val="en-GB"/>
        </w:rPr>
        <w:t>an</w:t>
      </w:r>
      <w:r w:rsidR="00B9432D" w:rsidRPr="00405888">
        <w:rPr>
          <w:spacing w:val="-6"/>
          <w:lang w:val="en-GB"/>
        </w:rPr>
        <w:t xml:space="preserve"> </w:t>
      </w:r>
      <w:r w:rsidR="00B9432D" w:rsidRPr="00405888">
        <w:rPr>
          <w:spacing w:val="-1"/>
          <w:lang w:val="en-GB"/>
        </w:rPr>
        <w:t>overview</w:t>
      </w:r>
      <w:r w:rsidR="00B9432D" w:rsidRPr="00405888">
        <w:rPr>
          <w:spacing w:val="-6"/>
          <w:lang w:val="en-GB"/>
        </w:rPr>
        <w:t xml:space="preserve"> </w:t>
      </w:r>
      <w:r w:rsidR="00B9432D" w:rsidRPr="00405888">
        <w:rPr>
          <w:lang w:val="en-GB"/>
        </w:rPr>
        <w:t>of</w:t>
      </w:r>
      <w:r w:rsidR="00B9432D" w:rsidRPr="00405888">
        <w:rPr>
          <w:spacing w:val="-8"/>
          <w:lang w:val="en-GB"/>
        </w:rPr>
        <w:t xml:space="preserve"> </w:t>
      </w:r>
      <w:r w:rsidR="00B9432D" w:rsidRPr="00405888">
        <w:rPr>
          <w:spacing w:val="1"/>
          <w:lang w:val="en-GB"/>
        </w:rPr>
        <w:t>all</w:t>
      </w:r>
      <w:r w:rsidR="00B9432D" w:rsidRPr="00405888">
        <w:rPr>
          <w:spacing w:val="-4"/>
          <w:lang w:val="en-GB"/>
        </w:rPr>
        <w:t xml:space="preserve"> </w:t>
      </w:r>
      <w:r w:rsidR="00B9432D" w:rsidRPr="00405888">
        <w:rPr>
          <w:spacing w:val="-1"/>
          <w:lang w:val="en-GB"/>
        </w:rPr>
        <w:t>classes</w:t>
      </w:r>
      <w:r w:rsidR="00B9432D" w:rsidRPr="00405888">
        <w:rPr>
          <w:spacing w:val="-2"/>
          <w:lang w:val="en-GB"/>
        </w:rPr>
        <w:t xml:space="preserve"> </w:t>
      </w:r>
      <w:r w:rsidR="00B9432D" w:rsidRPr="00405888">
        <w:rPr>
          <w:lang w:val="en-GB"/>
        </w:rPr>
        <w:t>and</w:t>
      </w:r>
      <w:r w:rsidR="00B9432D" w:rsidRPr="00405888">
        <w:rPr>
          <w:spacing w:val="-6"/>
          <w:lang w:val="en-GB"/>
        </w:rPr>
        <w:t xml:space="preserve"> </w:t>
      </w:r>
      <w:r w:rsidR="00B9432D" w:rsidRPr="00405888">
        <w:rPr>
          <w:spacing w:val="-1"/>
          <w:lang w:val="en-GB"/>
        </w:rPr>
        <w:t>properties.</w:t>
      </w:r>
      <w:r w:rsidR="00B9432D" w:rsidRPr="00405888">
        <w:rPr>
          <w:spacing w:val="44"/>
          <w:w w:val="99"/>
          <w:lang w:val="en-GB"/>
        </w:rPr>
        <w:t xml:space="preserve"> </w:t>
      </w:r>
    </w:p>
    <w:p w:rsidR="00B9432D" w:rsidRPr="00405888" w:rsidRDefault="00727BD4" w:rsidP="00B9432D">
      <w:pPr>
        <w:rPr>
          <w:lang w:val="en-GB"/>
        </w:rPr>
      </w:pPr>
      <w:r w:rsidRPr="00405888">
        <w:rPr>
          <w:lang w:val="en-GB"/>
        </w:rPr>
        <w:fldChar w:fldCharType="begin"/>
      </w:r>
      <w:r w:rsidR="00B9432D" w:rsidRPr="00405888">
        <w:rPr>
          <w:spacing w:val="-1"/>
          <w:lang w:val="en-GB"/>
        </w:rPr>
        <w:instrText xml:space="preserve"> REF _Ref468377196 \n \h </w:instrText>
      </w:r>
      <w:r w:rsidRPr="00405888">
        <w:rPr>
          <w:lang w:val="en-GB"/>
        </w:rPr>
      </w:r>
      <w:r w:rsidRPr="00405888">
        <w:rPr>
          <w:lang w:val="en-GB"/>
        </w:rPr>
        <w:fldChar w:fldCharType="separate"/>
      </w:r>
      <w:r w:rsidR="00B9432D" w:rsidRPr="00405888">
        <w:rPr>
          <w:spacing w:val="-1"/>
          <w:lang w:val="en-GB"/>
        </w:rPr>
        <w:t>Annex II</w:t>
      </w:r>
      <w:r w:rsidRPr="00405888">
        <w:rPr>
          <w:lang w:val="en-GB"/>
        </w:rPr>
        <w:fldChar w:fldCharType="end"/>
      </w:r>
      <w:r w:rsidR="00B9432D" w:rsidRPr="00405888">
        <w:rPr>
          <w:lang w:val="en-GB"/>
        </w:rPr>
        <w:t xml:space="preserve"> provides a summary of all the new properties added in StatDCAT-AP</w:t>
      </w:r>
    </w:p>
    <w:p w:rsidR="00B9432D" w:rsidRPr="00405888" w:rsidRDefault="00727BD4" w:rsidP="00B9432D">
      <w:pPr>
        <w:rPr>
          <w:lang w:val="en-GB"/>
        </w:rPr>
      </w:pPr>
      <w:r w:rsidRPr="00405888">
        <w:rPr>
          <w:lang w:val="en-GB"/>
        </w:rPr>
        <w:fldChar w:fldCharType="begin"/>
      </w:r>
      <w:r w:rsidR="00B9432D" w:rsidRPr="00405888">
        <w:rPr>
          <w:lang w:val="en-GB"/>
        </w:rPr>
        <w:instrText xml:space="preserve"> REF _Ref468377216 \n \h </w:instrText>
      </w:r>
      <w:r w:rsidRPr="00405888">
        <w:rPr>
          <w:lang w:val="en-GB"/>
        </w:rPr>
      </w:r>
      <w:r w:rsidRPr="00405888">
        <w:rPr>
          <w:lang w:val="en-GB"/>
        </w:rPr>
        <w:fldChar w:fldCharType="separate"/>
      </w:r>
      <w:r w:rsidR="00B9432D" w:rsidRPr="00405888">
        <w:rPr>
          <w:lang w:val="en-GB"/>
        </w:rPr>
        <w:t>Annex III</w:t>
      </w:r>
      <w:r w:rsidRPr="00405888">
        <w:rPr>
          <w:lang w:val="en-GB"/>
        </w:rPr>
        <w:fldChar w:fldCharType="end"/>
      </w:r>
      <w:r w:rsidR="00B9432D" w:rsidRPr="00405888">
        <w:rPr>
          <w:lang w:val="en-GB"/>
        </w:rPr>
        <w:t xml:space="preserve"> provides an overview of the proposed resolutions and the final decision on the issues created during the development of StatDCAT-AP.</w:t>
      </w:r>
    </w:p>
    <w:p w:rsidR="00B9432D" w:rsidRPr="00405888" w:rsidRDefault="00727BD4" w:rsidP="00B9432D">
      <w:pPr>
        <w:rPr>
          <w:lang w:val="en-GB"/>
        </w:rPr>
      </w:pPr>
      <w:r w:rsidRPr="00405888">
        <w:rPr>
          <w:lang w:val="en-GB"/>
        </w:rPr>
        <w:fldChar w:fldCharType="begin"/>
      </w:r>
      <w:r w:rsidR="00B9432D" w:rsidRPr="00405888">
        <w:rPr>
          <w:lang w:val="en-GB"/>
        </w:rPr>
        <w:instrText xml:space="preserve"> REF _Ref468377227 \n \h </w:instrText>
      </w:r>
      <w:r w:rsidRPr="00405888">
        <w:rPr>
          <w:lang w:val="en-GB"/>
        </w:rPr>
      </w:r>
      <w:r w:rsidRPr="00405888">
        <w:rPr>
          <w:lang w:val="en-GB"/>
        </w:rPr>
        <w:fldChar w:fldCharType="separate"/>
      </w:r>
      <w:r w:rsidR="00B9432D" w:rsidRPr="00405888">
        <w:rPr>
          <w:lang w:val="en-GB"/>
        </w:rPr>
        <w:t>Annex IV</w:t>
      </w:r>
      <w:r w:rsidRPr="00405888">
        <w:rPr>
          <w:lang w:val="en-GB"/>
        </w:rPr>
        <w:fldChar w:fldCharType="end"/>
      </w:r>
      <w:r w:rsidR="00B9432D" w:rsidRPr="00405888">
        <w:rPr>
          <w:lang w:val="en-GB"/>
        </w:rPr>
        <w:t xml:space="preserve"> </w:t>
      </w:r>
      <w:r w:rsidR="00B9432D" w:rsidRPr="00405888">
        <w:rPr>
          <w:spacing w:val="-1"/>
          <w:lang w:val="en-GB"/>
        </w:rPr>
        <w:t>describes</w:t>
      </w:r>
      <w:r w:rsidR="00B9432D" w:rsidRPr="00405888">
        <w:rPr>
          <w:spacing w:val="-7"/>
          <w:lang w:val="en-GB"/>
        </w:rPr>
        <w:t xml:space="preserve"> </w:t>
      </w:r>
      <w:r w:rsidR="00B9432D" w:rsidRPr="00405888">
        <w:rPr>
          <w:spacing w:val="1"/>
          <w:lang w:val="en-GB"/>
        </w:rPr>
        <w:t>the</w:t>
      </w:r>
      <w:r w:rsidR="00B9432D" w:rsidRPr="00405888">
        <w:rPr>
          <w:spacing w:val="-6"/>
          <w:lang w:val="en-GB"/>
        </w:rPr>
        <w:t xml:space="preserve"> </w:t>
      </w:r>
      <w:r w:rsidR="00B9432D" w:rsidRPr="00405888">
        <w:rPr>
          <w:lang w:val="en-GB"/>
        </w:rPr>
        <w:t>mapping</w:t>
      </w:r>
      <w:r w:rsidR="00B9432D" w:rsidRPr="00405888">
        <w:rPr>
          <w:spacing w:val="-6"/>
          <w:lang w:val="en-GB"/>
        </w:rPr>
        <w:t xml:space="preserve"> </w:t>
      </w:r>
      <w:r w:rsidR="00B9432D" w:rsidRPr="00405888">
        <w:rPr>
          <w:spacing w:val="-1"/>
          <w:lang w:val="en-GB"/>
        </w:rPr>
        <w:t>of</w:t>
      </w:r>
      <w:r w:rsidR="00B9432D" w:rsidRPr="00405888">
        <w:rPr>
          <w:spacing w:val="-7"/>
          <w:lang w:val="en-GB"/>
        </w:rPr>
        <w:t xml:space="preserve"> </w:t>
      </w:r>
      <w:r w:rsidR="00B9432D" w:rsidRPr="00405888">
        <w:rPr>
          <w:lang w:val="en-GB"/>
        </w:rPr>
        <w:t>SDMX</w:t>
      </w:r>
      <w:r w:rsidR="00B9432D" w:rsidRPr="00405888">
        <w:rPr>
          <w:spacing w:val="-4"/>
          <w:lang w:val="en-GB"/>
        </w:rPr>
        <w:t xml:space="preserve"> </w:t>
      </w:r>
      <w:r w:rsidR="00B9432D" w:rsidRPr="00405888">
        <w:rPr>
          <w:lang w:val="en-GB"/>
        </w:rPr>
        <w:t>to</w:t>
      </w:r>
      <w:r w:rsidR="00B9432D" w:rsidRPr="00405888">
        <w:rPr>
          <w:spacing w:val="-5"/>
          <w:lang w:val="en-GB"/>
        </w:rPr>
        <w:t xml:space="preserve"> </w:t>
      </w:r>
      <w:r w:rsidR="00B9432D" w:rsidRPr="00405888">
        <w:rPr>
          <w:lang w:val="en-GB"/>
        </w:rPr>
        <w:t>DCAT.</w:t>
      </w:r>
    </w:p>
    <w:p w:rsidR="00B9432D" w:rsidRPr="00405888" w:rsidRDefault="00727BD4" w:rsidP="00B9432D">
      <w:pPr>
        <w:rPr>
          <w:lang w:val="en-GB"/>
        </w:rPr>
      </w:pPr>
      <w:r w:rsidRPr="00405888">
        <w:rPr>
          <w:lang w:val="en-GB"/>
        </w:rPr>
        <w:fldChar w:fldCharType="begin"/>
      </w:r>
      <w:r w:rsidR="00B9432D" w:rsidRPr="00405888">
        <w:rPr>
          <w:lang w:val="en-GB"/>
        </w:rPr>
        <w:instrText xml:space="preserve"> REF _Ref468377233 \n \h </w:instrText>
      </w:r>
      <w:r w:rsidRPr="00405888">
        <w:rPr>
          <w:lang w:val="en-GB"/>
        </w:rPr>
      </w:r>
      <w:r w:rsidRPr="00405888">
        <w:rPr>
          <w:lang w:val="en-GB"/>
        </w:rPr>
        <w:fldChar w:fldCharType="separate"/>
      </w:r>
      <w:r w:rsidR="00B9432D" w:rsidRPr="00405888">
        <w:rPr>
          <w:lang w:val="en-GB"/>
        </w:rPr>
        <w:t>Annex V</w:t>
      </w:r>
      <w:r w:rsidRPr="00405888">
        <w:rPr>
          <w:lang w:val="en-GB"/>
        </w:rPr>
        <w:fldChar w:fldCharType="end"/>
      </w:r>
      <w:r w:rsidR="00B9432D" w:rsidRPr="00405888">
        <w:rPr>
          <w:lang w:val="en-GB"/>
        </w:rPr>
        <w:t xml:space="preserve"> presents</w:t>
      </w:r>
      <w:r w:rsidR="00B9432D" w:rsidRPr="00405888">
        <w:rPr>
          <w:spacing w:val="-26"/>
          <w:lang w:val="en-GB"/>
        </w:rPr>
        <w:t xml:space="preserve"> </w:t>
      </w:r>
      <w:r w:rsidR="00B9432D" w:rsidRPr="00405888">
        <w:rPr>
          <w:lang w:val="en-GB"/>
        </w:rPr>
        <w:t>two</w:t>
      </w:r>
      <w:r w:rsidR="00B9432D" w:rsidRPr="00405888">
        <w:rPr>
          <w:spacing w:val="-23"/>
          <w:lang w:val="en-GB"/>
        </w:rPr>
        <w:t xml:space="preserve"> </w:t>
      </w:r>
      <w:r w:rsidR="00B9432D" w:rsidRPr="00405888">
        <w:rPr>
          <w:lang w:val="en-GB"/>
        </w:rPr>
        <w:t>options</w:t>
      </w:r>
      <w:r w:rsidR="00B9432D" w:rsidRPr="00405888">
        <w:rPr>
          <w:spacing w:val="-26"/>
          <w:lang w:val="en-GB"/>
        </w:rPr>
        <w:t xml:space="preserve"> </w:t>
      </w:r>
      <w:r w:rsidR="00B9432D" w:rsidRPr="00405888">
        <w:rPr>
          <w:spacing w:val="-1"/>
          <w:lang w:val="en-GB"/>
        </w:rPr>
        <w:t>for</w:t>
      </w:r>
      <w:r w:rsidR="00B9432D" w:rsidRPr="00405888">
        <w:rPr>
          <w:spacing w:val="-25"/>
          <w:lang w:val="en-GB"/>
        </w:rPr>
        <w:t xml:space="preserve"> </w:t>
      </w:r>
      <w:r w:rsidR="00B9432D" w:rsidRPr="00405888">
        <w:rPr>
          <w:lang w:val="en-GB"/>
        </w:rPr>
        <w:t>a</w:t>
      </w:r>
      <w:r w:rsidR="00B9432D" w:rsidRPr="00405888">
        <w:rPr>
          <w:spacing w:val="-24"/>
          <w:lang w:val="en-GB"/>
        </w:rPr>
        <w:t xml:space="preserve"> </w:t>
      </w:r>
      <w:r w:rsidR="00B9432D" w:rsidRPr="00405888">
        <w:rPr>
          <w:lang w:val="en-GB"/>
        </w:rPr>
        <w:t>SDMX-based</w:t>
      </w:r>
      <w:r w:rsidR="00B9432D" w:rsidRPr="00405888">
        <w:rPr>
          <w:spacing w:val="-22"/>
          <w:lang w:val="en-GB"/>
        </w:rPr>
        <w:t xml:space="preserve"> </w:t>
      </w:r>
      <w:r w:rsidR="00B9432D" w:rsidRPr="00405888">
        <w:rPr>
          <w:lang w:val="en-GB"/>
        </w:rPr>
        <w:t>transformation</w:t>
      </w:r>
      <w:r w:rsidR="00B9432D" w:rsidRPr="00405888">
        <w:rPr>
          <w:spacing w:val="-24"/>
          <w:lang w:val="en-GB"/>
        </w:rPr>
        <w:t xml:space="preserve"> </w:t>
      </w:r>
      <w:r w:rsidR="00B9432D" w:rsidRPr="00405888">
        <w:rPr>
          <w:lang w:val="en-GB"/>
        </w:rPr>
        <w:t>mechanism,</w:t>
      </w:r>
      <w:r w:rsidR="00B9432D" w:rsidRPr="00405888">
        <w:rPr>
          <w:spacing w:val="-22"/>
          <w:lang w:val="en-GB"/>
        </w:rPr>
        <w:t xml:space="preserve"> </w:t>
      </w:r>
      <w:r w:rsidR="00B9432D" w:rsidRPr="00405888">
        <w:rPr>
          <w:lang w:val="en-GB"/>
        </w:rPr>
        <w:t>one</w:t>
      </w:r>
      <w:r w:rsidR="00B9432D" w:rsidRPr="00405888">
        <w:rPr>
          <w:spacing w:val="-26"/>
          <w:lang w:val="en-GB"/>
        </w:rPr>
        <w:t xml:space="preserve"> </w:t>
      </w:r>
      <w:r w:rsidR="00B9432D" w:rsidRPr="00405888">
        <w:rPr>
          <w:lang w:val="en-GB"/>
        </w:rPr>
        <w:t>based</w:t>
      </w:r>
      <w:r w:rsidR="00B9432D" w:rsidRPr="00405888">
        <w:rPr>
          <w:spacing w:val="28"/>
          <w:w w:val="99"/>
          <w:lang w:val="en-GB"/>
        </w:rPr>
        <w:t xml:space="preserve"> </w:t>
      </w:r>
      <w:r w:rsidR="00B9432D" w:rsidRPr="00405888">
        <w:rPr>
          <w:spacing w:val="-1"/>
          <w:lang w:val="en-GB"/>
        </w:rPr>
        <w:t>on</w:t>
      </w:r>
      <w:r w:rsidR="00B9432D" w:rsidRPr="00405888">
        <w:rPr>
          <w:spacing w:val="-7"/>
          <w:lang w:val="en-GB"/>
        </w:rPr>
        <w:t xml:space="preserve"> </w:t>
      </w:r>
      <w:r w:rsidR="00B9432D" w:rsidRPr="00405888">
        <w:rPr>
          <w:lang w:val="en-GB"/>
        </w:rPr>
        <w:t>SDMX</w:t>
      </w:r>
      <w:r w:rsidR="00B9432D" w:rsidRPr="00405888">
        <w:rPr>
          <w:spacing w:val="-5"/>
          <w:lang w:val="en-GB"/>
        </w:rPr>
        <w:t xml:space="preserve"> </w:t>
      </w:r>
      <w:r w:rsidR="00B9432D" w:rsidRPr="00405888">
        <w:rPr>
          <w:lang w:val="en-GB"/>
        </w:rPr>
        <w:t>structural</w:t>
      </w:r>
      <w:r w:rsidR="00B9432D" w:rsidRPr="00405888">
        <w:rPr>
          <w:spacing w:val="-5"/>
          <w:lang w:val="en-GB"/>
        </w:rPr>
        <w:t xml:space="preserve"> </w:t>
      </w:r>
      <w:r w:rsidR="00B9432D" w:rsidRPr="00405888">
        <w:rPr>
          <w:spacing w:val="-1"/>
          <w:lang w:val="en-GB"/>
        </w:rPr>
        <w:t>metadata</w:t>
      </w:r>
      <w:r w:rsidR="00B9432D" w:rsidRPr="00405888">
        <w:rPr>
          <w:spacing w:val="-7"/>
          <w:lang w:val="en-GB"/>
        </w:rPr>
        <w:t xml:space="preserve"> </w:t>
      </w:r>
      <w:r w:rsidR="00B9432D" w:rsidRPr="00405888">
        <w:rPr>
          <w:lang w:val="en-GB"/>
        </w:rPr>
        <w:t>and</w:t>
      </w:r>
      <w:r w:rsidR="00B9432D" w:rsidRPr="00405888">
        <w:rPr>
          <w:spacing w:val="-6"/>
          <w:lang w:val="en-GB"/>
        </w:rPr>
        <w:t xml:space="preserve"> </w:t>
      </w:r>
      <w:r w:rsidR="00B9432D" w:rsidRPr="00405888">
        <w:rPr>
          <w:spacing w:val="-1"/>
          <w:lang w:val="en-GB"/>
        </w:rPr>
        <w:t>one</w:t>
      </w:r>
      <w:r w:rsidR="00B9432D" w:rsidRPr="00405888">
        <w:rPr>
          <w:spacing w:val="-6"/>
          <w:lang w:val="en-GB"/>
        </w:rPr>
        <w:t xml:space="preserve"> </w:t>
      </w:r>
      <w:r w:rsidR="00B9432D" w:rsidRPr="00405888">
        <w:rPr>
          <w:spacing w:val="-1"/>
          <w:lang w:val="en-GB"/>
        </w:rPr>
        <w:t>on</w:t>
      </w:r>
      <w:r w:rsidR="00B9432D" w:rsidRPr="00405888">
        <w:rPr>
          <w:spacing w:val="-7"/>
          <w:lang w:val="en-GB"/>
        </w:rPr>
        <w:t xml:space="preserve"> the </w:t>
      </w:r>
      <w:r w:rsidR="00B9432D" w:rsidRPr="00405888">
        <w:rPr>
          <w:lang w:val="en-GB"/>
        </w:rPr>
        <w:t>SDMX</w:t>
      </w:r>
      <w:r w:rsidR="00B9432D" w:rsidRPr="00405888">
        <w:rPr>
          <w:spacing w:val="-4"/>
          <w:lang w:val="en-GB"/>
        </w:rPr>
        <w:t xml:space="preserve"> </w:t>
      </w:r>
      <w:r w:rsidR="00B9432D" w:rsidRPr="00405888">
        <w:rPr>
          <w:spacing w:val="-1"/>
          <w:lang w:val="en-GB"/>
        </w:rPr>
        <w:t>Metadata</w:t>
      </w:r>
      <w:r w:rsidR="00B9432D" w:rsidRPr="00405888">
        <w:rPr>
          <w:spacing w:val="-7"/>
          <w:lang w:val="en-GB"/>
        </w:rPr>
        <w:t xml:space="preserve"> </w:t>
      </w:r>
      <w:r w:rsidR="00B9432D" w:rsidRPr="00405888">
        <w:rPr>
          <w:lang w:val="en-GB"/>
        </w:rPr>
        <w:t>Set artefact.</w:t>
      </w:r>
    </w:p>
    <w:p w:rsidR="00B9432D" w:rsidRPr="00405888" w:rsidRDefault="00727BD4" w:rsidP="00B9432D">
      <w:pPr>
        <w:rPr>
          <w:lang w:val="en-GB"/>
        </w:rPr>
      </w:pPr>
      <w:r w:rsidRPr="00405888">
        <w:rPr>
          <w:lang w:val="en-GB"/>
        </w:rPr>
        <w:fldChar w:fldCharType="begin"/>
      </w:r>
      <w:r w:rsidR="00B9432D" w:rsidRPr="00405888">
        <w:rPr>
          <w:lang w:val="en-GB"/>
        </w:rPr>
        <w:instrText xml:space="preserve"> REF _Ref468377237 \n \h </w:instrText>
      </w:r>
      <w:r w:rsidRPr="00405888">
        <w:rPr>
          <w:lang w:val="en-GB"/>
        </w:rPr>
      </w:r>
      <w:r w:rsidRPr="00405888">
        <w:rPr>
          <w:lang w:val="en-GB"/>
        </w:rPr>
        <w:fldChar w:fldCharType="separate"/>
      </w:r>
      <w:r w:rsidR="00B9432D" w:rsidRPr="00405888">
        <w:rPr>
          <w:lang w:val="en-GB"/>
        </w:rPr>
        <w:t>Annex VI</w:t>
      </w:r>
      <w:r w:rsidRPr="00405888">
        <w:rPr>
          <w:lang w:val="en-GB"/>
        </w:rPr>
        <w:fldChar w:fldCharType="end"/>
      </w:r>
      <w:r w:rsidR="00B9432D" w:rsidRPr="00405888">
        <w:rPr>
          <w:lang w:val="en-GB"/>
        </w:rPr>
        <w:t xml:space="preserve"> includes</w:t>
      </w:r>
      <w:r w:rsidR="00B9432D" w:rsidRPr="00405888">
        <w:rPr>
          <w:spacing w:val="-7"/>
          <w:lang w:val="en-GB"/>
        </w:rPr>
        <w:t xml:space="preserve"> </w:t>
      </w:r>
      <w:r w:rsidR="00B9432D" w:rsidRPr="00405888">
        <w:rPr>
          <w:lang w:val="en-GB"/>
        </w:rPr>
        <w:t>the</w:t>
      </w:r>
      <w:r w:rsidR="00B9432D" w:rsidRPr="00405888">
        <w:rPr>
          <w:spacing w:val="-7"/>
          <w:lang w:val="en-GB"/>
        </w:rPr>
        <w:t xml:space="preserve"> </w:t>
      </w:r>
      <w:r w:rsidR="00B9432D" w:rsidRPr="00405888">
        <w:rPr>
          <w:lang w:val="en-GB"/>
        </w:rPr>
        <w:t>SDMX</w:t>
      </w:r>
      <w:r w:rsidR="00B9432D" w:rsidRPr="00405888">
        <w:rPr>
          <w:spacing w:val="-7"/>
          <w:lang w:val="en-GB"/>
        </w:rPr>
        <w:t xml:space="preserve"> </w:t>
      </w:r>
      <w:r w:rsidR="00B9432D" w:rsidRPr="00405888">
        <w:rPr>
          <w:lang w:val="en-GB"/>
        </w:rPr>
        <w:t>files</w:t>
      </w:r>
      <w:r w:rsidR="00B9432D" w:rsidRPr="00405888">
        <w:rPr>
          <w:spacing w:val="-7"/>
          <w:lang w:val="en-GB"/>
        </w:rPr>
        <w:t xml:space="preserve"> </w:t>
      </w:r>
      <w:r w:rsidR="00B9432D" w:rsidRPr="00405888">
        <w:rPr>
          <w:lang w:val="en-GB"/>
        </w:rPr>
        <w:t>that</w:t>
      </w:r>
      <w:r w:rsidR="00B9432D" w:rsidRPr="00405888">
        <w:rPr>
          <w:spacing w:val="-6"/>
          <w:lang w:val="en-GB"/>
        </w:rPr>
        <w:t xml:space="preserve"> </w:t>
      </w:r>
      <w:r w:rsidR="00B9432D" w:rsidRPr="00405888">
        <w:rPr>
          <w:spacing w:val="-1"/>
          <w:lang w:val="en-GB"/>
        </w:rPr>
        <w:t>were</w:t>
      </w:r>
      <w:r w:rsidR="00B9432D" w:rsidRPr="00405888">
        <w:rPr>
          <w:spacing w:val="-7"/>
          <w:lang w:val="en-GB"/>
        </w:rPr>
        <w:t xml:space="preserve"> </w:t>
      </w:r>
      <w:r w:rsidR="00B9432D" w:rsidRPr="00405888">
        <w:rPr>
          <w:lang w:val="en-GB"/>
        </w:rPr>
        <w:t>used</w:t>
      </w:r>
      <w:r w:rsidR="00B9432D" w:rsidRPr="00405888">
        <w:rPr>
          <w:spacing w:val="-5"/>
          <w:lang w:val="en-GB"/>
        </w:rPr>
        <w:t xml:space="preserve"> </w:t>
      </w:r>
      <w:r w:rsidR="00B9432D" w:rsidRPr="00405888">
        <w:rPr>
          <w:lang w:val="en-GB"/>
        </w:rPr>
        <w:t>for</w:t>
      </w:r>
      <w:r w:rsidR="00B9432D" w:rsidRPr="00405888">
        <w:rPr>
          <w:spacing w:val="-8"/>
          <w:lang w:val="en-GB"/>
        </w:rPr>
        <w:t xml:space="preserve"> </w:t>
      </w:r>
      <w:r w:rsidR="00B9432D" w:rsidRPr="00405888">
        <w:rPr>
          <w:lang w:val="en-GB"/>
        </w:rPr>
        <w:t>the</w:t>
      </w:r>
      <w:r w:rsidR="00B9432D" w:rsidRPr="00405888">
        <w:rPr>
          <w:spacing w:val="-5"/>
          <w:lang w:val="en-GB"/>
        </w:rPr>
        <w:t xml:space="preserve"> </w:t>
      </w:r>
      <w:r w:rsidR="00B9432D" w:rsidRPr="00405888">
        <w:rPr>
          <w:spacing w:val="-1"/>
          <w:lang w:val="en-GB"/>
        </w:rPr>
        <w:t>examples.</w:t>
      </w:r>
    </w:p>
    <w:p w:rsidR="00B9432D" w:rsidRPr="00405888" w:rsidRDefault="00727BD4" w:rsidP="00B9432D">
      <w:pPr>
        <w:rPr>
          <w:lang w:val="en-GB"/>
        </w:rPr>
      </w:pPr>
      <w:r w:rsidRPr="00405888">
        <w:rPr>
          <w:lang w:val="en-GB"/>
        </w:rPr>
        <w:lastRenderedPageBreak/>
        <w:fldChar w:fldCharType="begin"/>
      </w:r>
      <w:r w:rsidR="00B9432D" w:rsidRPr="00405888">
        <w:rPr>
          <w:lang w:val="en-GB"/>
        </w:rPr>
        <w:instrText xml:space="preserve"> REF _Ref468377242 \n \h </w:instrText>
      </w:r>
      <w:r w:rsidRPr="00405888">
        <w:rPr>
          <w:lang w:val="en-GB"/>
        </w:rPr>
      </w:r>
      <w:r w:rsidRPr="00405888">
        <w:rPr>
          <w:lang w:val="en-GB"/>
        </w:rPr>
        <w:fldChar w:fldCharType="separate"/>
      </w:r>
      <w:r w:rsidR="00B9432D" w:rsidRPr="00405888">
        <w:rPr>
          <w:lang w:val="en-GB"/>
        </w:rPr>
        <w:t>Annex VII</w:t>
      </w:r>
      <w:r w:rsidRPr="00405888">
        <w:rPr>
          <w:lang w:val="en-GB"/>
        </w:rPr>
        <w:fldChar w:fldCharType="end"/>
      </w:r>
      <w:r w:rsidR="00B9432D" w:rsidRPr="00405888">
        <w:rPr>
          <w:lang w:val="en-GB"/>
        </w:rPr>
        <w:t xml:space="preserve"> provides two examples of StatDCAT-AP descriptions of Data Cube Datasets.</w:t>
      </w:r>
    </w:p>
    <w:p w:rsidR="00D200AC" w:rsidRPr="00405888" w:rsidRDefault="00F7400B" w:rsidP="00B9432D">
      <w:pPr>
        <w:rPr>
          <w:lang w:val="en-GB"/>
        </w:rPr>
      </w:pPr>
      <w:r w:rsidRPr="00405888">
        <w:rPr>
          <w:lang w:val="en-GB"/>
        </w:rPr>
        <w:fldChar w:fldCharType="begin"/>
      </w:r>
      <w:r w:rsidRPr="00405888">
        <w:rPr>
          <w:lang w:val="en-GB"/>
        </w:rPr>
        <w:instrText xml:space="preserve"> REF _Ref7772128 \r \h </w:instrText>
      </w:r>
      <w:r w:rsidRPr="00405888">
        <w:rPr>
          <w:lang w:val="en-GB"/>
        </w:rPr>
      </w:r>
      <w:r w:rsidRPr="00405888">
        <w:rPr>
          <w:lang w:val="en-GB"/>
        </w:rPr>
        <w:fldChar w:fldCharType="separate"/>
      </w:r>
      <w:r w:rsidRPr="00405888">
        <w:rPr>
          <w:lang w:val="en-GB"/>
        </w:rPr>
        <w:t>Annex VIII</w:t>
      </w:r>
      <w:r w:rsidRPr="00405888">
        <w:rPr>
          <w:lang w:val="en-GB"/>
        </w:rPr>
        <w:fldChar w:fldCharType="end"/>
      </w:r>
      <w:r w:rsidRPr="00405888">
        <w:rPr>
          <w:lang w:val="en-GB"/>
        </w:rPr>
        <w:t xml:space="preserve"> provides</w:t>
      </w:r>
      <w:r w:rsidR="0018287C" w:rsidRPr="00405888">
        <w:rPr>
          <w:lang w:val="en-GB"/>
        </w:rPr>
        <w:t xml:space="preserve"> a log of changes that were implemented in each release, starting from release 1.0.1.</w:t>
      </w:r>
    </w:p>
    <w:p w:rsidR="00B9432D" w:rsidRPr="00405888" w:rsidRDefault="00B9432D" w:rsidP="00B9432D">
      <w:pPr>
        <w:rPr>
          <w:lang w:val="en-GB"/>
        </w:rPr>
      </w:pPr>
    </w:p>
    <w:p w:rsidR="00B9432D" w:rsidRPr="00405888" w:rsidRDefault="00B9432D" w:rsidP="00B9432D">
      <w:pPr>
        <w:rPr>
          <w:lang w:val="en-GB"/>
        </w:rPr>
      </w:pPr>
    </w:p>
    <w:p w:rsidR="00B9432D" w:rsidRPr="00405888" w:rsidRDefault="00B9432D" w:rsidP="00B9432D">
      <w:pPr>
        <w:rPr>
          <w:lang w:val="en-GB"/>
        </w:rPr>
      </w:pPr>
    </w:p>
    <w:p w:rsidR="00B9432D" w:rsidRPr="00405888" w:rsidRDefault="00B9432D" w:rsidP="00B9432D">
      <w:pPr>
        <w:rPr>
          <w:lang w:val="en-GB"/>
        </w:rPr>
      </w:pPr>
    </w:p>
    <w:p w:rsidR="00B9432D" w:rsidRPr="00405888" w:rsidRDefault="00B9432D" w:rsidP="00B9432D">
      <w:pPr>
        <w:rPr>
          <w:lang w:val="en-GB"/>
        </w:rPr>
      </w:pPr>
    </w:p>
    <w:p w:rsidR="00B9432D" w:rsidRPr="00405888" w:rsidRDefault="00B9432D" w:rsidP="00B9432D">
      <w:pPr>
        <w:rPr>
          <w:lang w:val="en-GB"/>
        </w:rPr>
      </w:pPr>
    </w:p>
    <w:p w:rsidR="00D200AC" w:rsidRPr="00405888" w:rsidRDefault="00D200AC">
      <w:pPr>
        <w:spacing w:after="0"/>
        <w:jc w:val="left"/>
        <w:rPr>
          <w:b/>
          <w:smallCaps/>
          <w:sz w:val="28"/>
          <w:lang w:val="en-GB"/>
        </w:rPr>
      </w:pPr>
      <w:bookmarkStart w:id="23" w:name="_Ref452638130"/>
      <w:bookmarkStart w:id="24" w:name="_Toc469902757"/>
      <w:bookmarkStart w:id="25" w:name="_Toc7535358"/>
      <w:r w:rsidRPr="00405888">
        <w:rPr>
          <w:lang w:val="en-GB"/>
        </w:rPr>
        <w:br w:type="page"/>
      </w:r>
    </w:p>
    <w:p w:rsidR="00B9432D" w:rsidRPr="00405888" w:rsidRDefault="00B9432D" w:rsidP="001523D6">
      <w:pPr>
        <w:pStyle w:val="Heading1"/>
      </w:pPr>
      <w:bookmarkStart w:id="26" w:name="_Ref7771959"/>
      <w:bookmarkStart w:id="27" w:name="_Toc9848311"/>
      <w:r w:rsidRPr="00405888">
        <w:lastRenderedPageBreak/>
        <w:t>Terminology used in this document</w:t>
      </w:r>
      <w:bookmarkEnd w:id="23"/>
      <w:bookmarkEnd w:id="24"/>
      <w:bookmarkEnd w:id="25"/>
      <w:bookmarkEnd w:id="26"/>
      <w:bookmarkEnd w:id="27"/>
    </w:p>
    <w:tbl>
      <w:tblPr>
        <w:tblW w:w="0" w:type="auto"/>
        <w:tblCellMar>
          <w:bottom w:w="215" w:type="dxa"/>
        </w:tblCellMar>
        <w:tblLook w:val="04A0" w:firstRow="1" w:lastRow="0" w:firstColumn="1" w:lastColumn="0" w:noHBand="0" w:noVBand="1"/>
      </w:tblPr>
      <w:tblGrid>
        <w:gridCol w:w="3250"/>
        <w:gridCol w:w="5471"/>
      </w:tblGrid>
      <w:tr w:rsidR="00B9432D" w:rsidRPr="002B214D" w:rsidTr="001523D6">
        <w:trPr>
          <w:cantSplit/>
        </w:trPr>
        <w:tc>
          <w:tcPr>
            <w:tcW w:w="3261" w:type="dxa"/>
            <w:shd w:val="clear" w:color="auto" w:fill="auto"/>
          </w:tcPr>
          <w:p w:rsidR="00B9432D" w:rsidRPr="00405888" w:rsidRDefault="00B9432D" w:rsidP="001523D6">
            <w:pPr>
              <w:spacing w:after="0"/>
              <w:jc w:val="left"/>
              <w:rPr>
                <w:b/>
                <w:lang w:val="en-GB"/>
              </w:rPr>
            </w:pPr>
            <w:r w:rsidRPr="00405888">
              <w:rPr>
                <w:b/>
                <w:lang w:val="en-GB"/>
              </w:rPr>
              <w:t>Application Profile</w:t>
            </w:r>
          </w:p>
        </w:tc>
        <w:tc>
          <w:tcPr>
            <w:tcW w:w="5494" w:type="dxa"/>
            <w:shd w:val="clear" w:color="auto" w:fill="auto"/>
          </w:tcPr>
          <w:p w:rsidR="00B9432D" w:rsidRPr="00405888" w:rsidRDefault="00B9432D" w:rsidP="001523D6">
            <w:pPr>
              <w:spacing w:after="0"/>
              <w:rPr>
                <w:lang w:val="en-GB"/>
              </w:rPr>
            </w:pPr>
            <w:r w:rsidRPr="00405888">
              <w:rPr>
                <w:lang w:val="en-GB"/>
              </w:rPr>
              <w:t>A specification that re-uses terms from one or more base standards, adding more specificity by identifying mandatory, recommended and optional elements to be used for a particular application, as well as recommendations for controlled vocabularies to be used.</w:t>
            </w:r>
          </w:p>
        </w:tc>
      </w:tr>
      <w:tr w:rsidR="00B9432D" w:rsidRPr="002B214D" w:rsidTr="001523D6">
        <w:trPr>
          <w:cantSplit/>
        </w:trPr>
        <w:tc>
          <w:tcPr>
            <w:tcW w:w="3261" w:type="dxa"/>
            <w:shd w:val="clear" w:color="auto" w:fill="auto"/>
          </w:tcPr>
          <w:p w:rsidR="00B9432D" w:rsidRPr="00405888" w:rsidRDefault="00B9432D" w:rsidP="001523D6">
            <w:pPr>
              <w:spacing w:after="0"/>
              <w:jc w:val="left"/>
              <w:rPr>
                <w:b/>
                <w:lang w:val="en-GB"/>
              </w:rPr>
            </w:pPr>
            <w:r w:rsidRPr="00405888">
              <w:rPr>
                <w:b/>
                <w:lang w:val="en-GB"/>
              </w:rPr>
              <w:t>Catalogue</w:t>
            </w:r>
          </w:p>
        </w:tc>
        <w:tc>
          <w:tcPr>
            <w:tcW w:w="5494" w:type="dxa"/>
            <w:shd w:val="clear" w:color="auto" w:fill="auto"/>
          </w:tcPr>
          <w:p w:rsidR="00B9432D" w:rsidRPr="00405888" w:rsidRDefault="00B9432D" w:rsidP="001523D6">
            <w:pPr>
              <w:spacing w:after="0"/>
              <w:rPr>
                <w:lang w:val="en-GB"/>
              </w:rPr>
            </w:pPr>
            <w:r w:rsidRPr="00405888">
              <w:rPr>
                <w:lang w:val="en-GB"/>
              </w:rPr>
              <w:t>A curated collection of metadata about datasets.</w:t>
            </w:r>
          </w:p>
        </w:tc>
      </w:tr>
      <w:tr w:rsidR="00B9432D" w:rsidRPr="002B214D" w:rsidTr="001523D6">
        <w:trPr>
          <w:cantSplit/>
        </w:trPr>
        <w:tc>
          <w:tcPr>
            <w:tcW w:w="3261" w:type="dxa"/>
            <w:shd w:val="clear" w:color="auto" w:fill="auto"/>
          </w:tcPr>
          <w:p w:rsidR="00B9432D" w:rsidRPr="00405888" w:rsidRDefault="00B9432D" w:rsidP="001523D6">
            <w:pPr>
              <w:spacing w:after="0"/>
              <w:jc w:val="left"/>
              <w:rPr>
                <w:b/>
                <w:lang w:val="en-GB"/>
              </w:rPr>
            </w:pPr>
            <w:r w:rsidRPr="00405888">
              <w:rPr>
                <w:b/>
                <w:lang w:val="en-GB"/>
              </w:rPr>
              <w:t>Catalogue record</w:t>
            </w:r>
          </w:p>
        </w:tc>
        <w:tc>
          <w:tcPr>
            <w:tcW w:w="5494" w:type="dxa"/>
            <w:shd w:val="clear" w:color="auto" w:fill="auto"/>
          </w:tcPr>
          <w:p w:rsidR="00B9432D" w:rsidRPr="00405888" w:rsidRDefault="00B9432D" w:rsidP="001523D6">
            <w:pPr>
              <w:spacing w:after="0"/>
              <w:rPr>
                <w:lang w:val="en-GB"/>
              </w:rPr>
            </w:pPr>
            <w:r w:rsidRPr="00405888">
              <w:rPr>
                <w:lang w:val="en-GB"/>
              </w:rPr>
              <w:t>A set of statements about the description of a dataset in the catalogue, e.g. providing information about when a dataset was entered in the catalogue or when its description was modified.</w:t>
            </w:r>
          </w:p>
        </w:tc>
      </w:tr>
      <w:tr w:rsidR="00B9432D" w:rsidRPr="002B214D" w:rsidTr="001523D6">
        <w:trPr>
          <w:cantSplit/>
        </w:trPr>
        <w:tc>
          <w:tcPr>
            <w:tcW w:w="3261" w:type="dxa"/>
            <w:shd w:val="clear" w:color="auto" w:fill="auto"/>
          </w:tcPr>
          <w:p w:rsidR="00B9432D" w:rsidRPr="00405888" w:rsidRDefault="00B9432D" w:rsidP="001523D6">
            <w:pPr>
              <w:spacing w:after="0"/>
              <w:jc w:val="left"/>
              <w:rPr>
                <w:b/>
                <w:lang w:val="en-GB"/>
              </w:rPr>
            </w:pPr>
            <w:r w:rsidRPr="00405888">
              <w:rPr>
                <w:b/>
                <w:lang w:val="en-GB"/>
              </w:rPr>
              <w:t>Data Cube Vocabulary</w:t>
            </w:r>
          </w:p>
        </w:tc>
        <w:tc>
          <w:tcPr>
            <w:tcW w:w="5494" w:type="dxa"/>
            <w:shd w:val="clear" w:color="auto" w:fill="auto"/>
          </w:tcPr>
          <w:p w:rsidR="00B9432D" w:rsidRPr="00405888" w:rsidRDefault="00B9432D" w:rsidP="001523D6">
            <w:pPr>
              <w:spacing w:after="0"/>
              <w:rPr>
                <w:lang w:val="en-GB"/>
              </w:rPr>
            </w:pPr>
            <w:r w:rsidRPr="00405888">
              <w:rPr>
                <w:lang w:val="en-GB"/>
              </w:rPr>
              <w:t>A W3C Recommendation</w:t>
            </w:r>
            <w:r w:rsidRPr="00405888">
              <w:rPr>
                <w:rStyle w:val="FootnoteReference"/>
                <w:lang w:val="en-GB"/>
              </w:rPr>
              <w:footnoteReference w:id="17"/>
            </w:r>
            <w:r w:rsidRPr="00405888">
              <w:rPr>
                <w:lang w:val="en-GB"/>
              </w:rPr>
              <w:t xml:space="preserve"> that specifies an RDF vocabulary designed to facilitate publication of multi-dimensional data, such as statistics, on the Web in such a way that it can be linked to related datasets and concepts.</w:t>
            </w:r>
          </w:p>
        </w:tc>
      </w:tr>
      <w:tr w:rsidR="00B9432D" w:rsidRPr="002B214D" w:rsidTr="001523D6">
        <w:trPr>
          <w:cantSplit/>
        </w:trPr>
        <w:tc>
          <w:tcPr>
            <w:tcW w:w="3261" w:type="dxa"/>
            <w:shd w:val="clear" w:color="auto" w:fill="auto"/>
          </w:tcPr>
          <w:p w:rsidR="00B9432D" w:rsidRPr="00405888" w:rsidRDefault="00B9432D" w:rsidP="001523D6">
            <w:pPr>
              <w:spacing w:after="0"/>
              <w:jc w:val="left"/>
              <w:rPr>
                <w:b/>
                <w:lang w:val="en-GB"/>
              </w:rPr>
            </w:pPr>
            <w:r w:rsidRPr="00405888">
              <w:rPr>
                <w:b/>
                <w:lang w:val="en-GB"/>
              </w:rPr>
              <w:t>Data Portal</w:t>
            </w:r>
          </w:p>
        </w:tc>
        <w:tc>
          <w:tcPr>
            <w:tcW w:w="5494" w:type="dxa"/>
            <w:shd w:val="clear" w:color="auto" w:fill="auto"/>
          </w:tcPr>
          <w:p w:rsidR="00B9432D" w:rsidRPr="00405888" w:rsidRDefault="00B9432D" w:rsidP="001523D6">
            <w:pPr>
              <w:spacing w:after="0"/>
              <w:rPr>
                <w:lang w:val="en-GB"/>
              </w:rPr>
            </w:pPr>
            <w:r w:rsidRPr="00405888">
              <w:rPr>
                <w:lang w:val="en-GB"/>
              </w:rPr>
              <w:t>A Web-based system that contains a data catalogue with descriptions of datasets and provides services enabling discovery and re-use of the datasets.</w:t>
            </w:r>
          </w:p>
        </w:tc>
      </w:tr>
      <w:tr w:rsidR="00B9432D" w:rsidRPr="002B214D" w:rsidTr="001523D6">
        <w:trPr>
          <w:cantSplit/>
        </w:trPr>
        <w:tc>
          <w:tcPr>
            <w:tcW w:w="3261" w:type="dxa"/>
            <w:shd w:val="clear" w:color="auto" w:fill="auto"/>
          </w:tcPr>
          <w:p w:rsidR="00B9432D" w:rsidRPr="00405888" w:rsidRDefault="00B9432D" w:rsidP="001523D6">
            <w:pPr>
              <w:spacing w:after="0"/>
              <w:jc w:val="left"/>
              <w:rPr>
                <w:b/>
                <w:lang w:val="en-GB"/>
              </w:rPr>
            </w:pPr>
            <w:r w:rsidRPr="00405888">
              <w:rPr>
                <w:b/>
                <w:lang w:val="en-GB"/>
              </w:rPr>
              <w:t>Dataset</w:t>
            </w:r>
          </w:p>
        </w:tc>
        <w:tc>
          <w:tcPr>
            <w:tcW w:w="5494" w:type="dxa"/>
            <w:shd w:val="clear" w:color="auto" w:fill="auto"/>
          </w:tcPr>
          <w:p w:rsidR="00B9432D" w:rsidRPr="00405888" w:rsidRDefault="00B9432D" w:rsidP="001523D6">
            <w:pPr>
              <w:spacing w:after="0"/>
              <w:rPr>
                <w:lang w:val="en-GB"/>
              </w:rPr>
            </w:pPr>
            <w:r w:rsidRPr="00405888">
              <w:rPr>
                <w:lang w:val="en-GB"/>
              </w:rPr>
              <w:t>A collection of data, published or curated by a single source, and available for access or download in one or more formats.</w:t>
            </w:r>
          </w:p>
        </w:tc>
      </w:tr>
      <w:tr w:rsidR="00B9432D" w:rsidRPr="002B214D" w:rsidTr="001523D6">
        <w:trPr>
          <w:cantSplit/>
        </w:trPr>
        <w:tc>
          <w:tcPr>
            <w:tcW w:w="3261" w:type="dxa"/>
            <w:shd w:val="clear" w:color="auto" w:fill="auto"/>
          </w:tcPr>
          <w:p w:rsidR="00B9432D" w:rsidRPr="00405888" w:rsidRDefault="00B9432D" w:rsidP="001523D6">
            <w:pPr>
              <w:spacing w:after="0"/>
              <w:jc w:val="left"/>
              <w:rPr>
                <w:b/>
                <w:lang w:val="en-GB"/>
              </w:rPr>
            </w:pPr>
            <w:r w:rsidRPr="00405888">
              <w:rPr>
                <w:b/>
                <w:lang w:val="en-GB"/>
              </w:rPr>
              <w:t>DCAT – Data Catalog Vocabulary</w:t>
            </w:r>
          </w:p>
        </w:tc>
        <w:tc>
          <w:tcPr>
            <w:tcW w:w="5494" w:type="dxa"/>
            <w:shd w:val="clear" w:color="auto" w:fill="auto"/>
          </w:tcPr>
          <w:p w:rsidR="00B9432D" w:rsidRPr="00405888" w:rsidRDefault="00B9432D" w:rsidP="001523D6">
            <w:pPr>
              <w:spacing w:after="0"/>
              <w:rPr>
                <w:lang w:val="en-GB"/>
              </w:rPr>
            </w:pPr>
            <w:r w:rsidRPr="00405888">
              <w:rPr>
                <w:lang w:val="en-GB"/>
              </w:rPr>
              <w:t>A W3C Recommendation</w:t>
            </w:r>
            <w:r w:rsidRPr="00405888">
              <w:rPr>
                <w:rStyle w:val="FootnoteReference"/>
                <w:lang w:val="en-GB"/>
              </w:rPr>
              <w:footnoteReference w:id="18"/>
            </w:r>
            <w:r w:rsidRPr="00405888">
              <w:rPr>
                <w:lang w:val="en-GB"/>
              </w:rPr>
              <w:t xml:space="preserve"> that specifies an RDF vocabulary designed to facilitate interoperability between data catalogues published on the Web.</w:t>
            </w:r>
          </w:p>
        </w:tc>
      </w:tr>
      <w:tr w:rsidR="00B9432D" w:rsidRPr="002B214D" w:rsidTr="001523D6">
        <w:trPr>
          <w:cantSplit/>
        </w:trPr>
        <w:tc>
          <w:tcPr>
            <w:tcW w:w="3261" w:type="dxa"/>
            <w:shd w:val="clear" w:color="auto" w:fill="auto"/>
          </w:tcPr>
          <w:p w:rsidR="00B9432D" w:rsidRPr="00405888" w:rsidRDefault="00B9432D" w:rsidP="001523D6">
            <w:pPr>
              <w:spacing w:after="0"/>
              <w:jc w:val="left"/>
              <w:rPr>
                <w:b/>
                <w:lang w:val="en-GB"/>
              </w:rPr>
            </w:pPr>
            <w:r w:rsidRPr="00405888">
              <w:rPr>
                <w:b/>
                <w:lang w:val="en-GB"/>
              </w:rPr>
              <w:t>Distribution</w:t>
            </w:r>
          </w:p>
        </w:tc>
        <w:tc>
          <w:tcPr>
            <w:tcW w:w="5494" w:type="dxa"/>
            <w:shd w:val="clear" w:color="auto" w:fill="auto"/>
          </w:tcPr>
          <w:p w:rsidR="00B9432D" w:rsidRPr="00405888" w:rsidRDefault="00B9432D" w:rsidP="001523D6">
            <w:pPr>
              <w:spacing w:after="0"/>
              <w:rPr>
                <w:lang w:val="en-GB"/>
              </w:rPr>
            </w:pPr>
            <w:r w:rsidRPr="00405888">
              <w:rPr>
                <w:lang w:val="en-GB"/>
              </w:rPr>
              <w:t>A specific available form of a dataset. If a dataset is published in multiple formats (e.g. Excel, CSV, Data Cube) these are described as separate distributions.</w:t>
            </w:r>
          </w:p>
        </w:tc>
      </w:tr>
      <w:tr w:rsidR="00B9432D" w:rsidRPr="002B214D" w:rsidTr="001523D6">
        <w:trPr>
          <w:cantSplit/>
        </w:trPr>
        <w:tc>
          <w:tcPr>
            <w:tcW w:w="3261" w:type="dxa"/>
            <w:shd w:val="clear" w:color="auto" w:fill="auto"/>
          </w:tcPr>
          <w:p w:rsidR="00B9432D" w:rsidRPr="00405888" w:rsidRDefault="00B9432D" w:rsidP="001523D6">
            <w:pPr>
              <w:spacing w:after="0"/>
              <w:jc w:val="left"/>
              <w:rPr>
                <w:b/>
                <w:lang w:val="en-GB"/>
              </w:rPr>
            </w:pPr>
            <w:r w:rsidRPr="00405888">
              <w:rPr>
                <w:b/>
                <w:lang w:val="en-GB"/>
              </w:rPr>
              <w:t>Data Structure Definition</w:t>
            </w:r>
          </w:p>
        </w:tc>
        <w:tc>
          <w:tcPr>
            <w:tcW w:w="5494" w:type="dxa"/>
            <w:shd w:val="clear" w:color="auto" w:fill="auto"/>
          </w:tcPr>
          <w:p w:rsidR="00B9432D" w:rsidRPr="00405888" w:rsidRDefault="00B9432D" w:rsidP="001523D6">
            <w:pPr>
              <w:spacing w:after="0"/>
              <w:rPr>
                <w:lang w:val="en-GB"/>
              </w:rPr>
            </w:pPr>
            <w:r w:rsidRPr="00405888">
              <w:rPr>
                <w:lang w:val="en-GB"/>
              </w:rPr>
              <w:t>Set of structural metadata associated to a dataset, which includes information about how concepts are associated with the measures, dimensions, and attributes of a data cube, along with information about the representation of data and related descriptive metadata.</w:t>
            </w:r>
          </w:p>
        </w:tc>
      </w:tr>
      <w:tr w:rsidR="00B9432D" w:rsidRPr="002B214D" w:rsidTr="001523D6">
        <w:trPr>
          <w:cantSplit/>
        </w:trPr>
        <w:tc>
          <w:tcPr>
            <w:tcW w:w="3261" w:type="dxa"/>
            <w:shd w:val="clear" w:color="auto" w:fill="auto"/>
          </w:tcPr>
          <w:p w:rsidR="00B9432D" w:rsidRPr="00405888" w:rsidRDefault="00B9432D" w:rsidP="001523D6">
            <w:pPr>
              <w:spacing w:after="0"/>
              <w:jc w:val="left"/>
              <w:rPr>
                <w:b/>
                <w:lang w:val="en-GB"/>
              </w:rPr>
            </w:pPr>
            <w:r w:rsidRPr="00405888">
              <w:rPr>
                <w:b/>
                <w:lang w:val="en-GB"/>
              </w:rPr>
              <w:lastRenderedPageBreak/>
              <w:t>EU Vocabularies – Metadata Registry</w:t>
            </w:r>
          </w:p>
        </w:tc>
        <w:tc>
          <w:tcPr>
            <w:tcW w:w="5494" w:type="dxa"/>
            <w:shd w:val="clear" w:color="auto" w:fill="auto"/>
          </w:tcPr>
          <w:p w:rsidR="00B9432D" w:rsidRPr="00405888" w:rsidRDefault="00B9432D" w:rsidP="00836346">
            <w:pPr>
              <w:spacing w:after="0"/>
              <w:rPr>
                <w:lang w:val="en-GB"/>
              </w:rPr>
            </w:pPr>
            <w:r w:rsidRPr="00405888">
              <w:rPr>
                <w:spacing w:val="-1"/>
                <w:lang w:val="en-GB"/>
              </w:rPr>
              <w:t>The</w:t>
            </w:r>
            <w:r w:rsidRPr="00405888">
              <w:rPr>
                <w:lang w:val="en-GB"/>
              </w:rPr>
              <w:t xml:space="preserve"> </w:t>
            </w:r>
            <w:r w:rsidR="00836346">
              <w:rPr>
                <w:lang w:val="en-GB"/>
              </w:rPr>
              <w:t>EU Vocabularies mini-site (often referred to as ‘</w:t>
            </w:r>
            <w:r w:rsidRPr="00405888">
              <w:rPr>
                <w:lang w:val="en-GB"/>
              </w:rPr>
              <w:t>Metadata</w:t>
            </w:r>
            <w:r w:rsidRPr="00405888">
              <w:rPr>
                <w:spacing w:val="2"/>
                <w:lang w:val="en-GB"/>
              </w:rPr>
              <w:t xml:space="preserve"> </w:t>
            </w:r>
            <w:r w:rsidRPr="00405888">
              <w:rPr>
                <w:lang w:val="en-GB"/>
              </w:rPr>
              <w:t>Registry</w:t>
            </w:r>
            <w:r w:rsidR="00836346">
              <w:rPr>
                <w:lang w:val="en-GB"/>
              </w:rPr>
              <w:t>’)</w:t>
            </w:r>
            <w:r w:rsidRPr="00405888">
              <w:rPr>
                <w:rStyle w:val="FootnoteReference"/>
                <w:lang w:val="en-GB"/>
              </w:rPr>
              <w:footnoteReference w:id="19"/>
            </w:r>
            <w:r w:rsidRPr="00405888">
              <w:rPr>
                <w:spacing w:val="5"/>
                <w:position w:val="7"/>
                <w:sz w:val="13"/>
                <w:lang w:val="en-GB"/>
              </w:rPr>
              <w:t xml:space="preserve"> </w:t>
            </w:r>
            <w:r w:rsidRPr="00405888">
              <w:rPr>
                <w:lang w:val="en-GB"/>
              </w:rPr>
              <w:t>maintains</w:t>
            </w:r>
            <w:r w:rsidRPr="00405888">
              <w:rPr>
                <w:spacing w:val="32"/>
                <w:w w:val="99"/>
                <w:lang w:val="en-GB"/>
              </w:rPr>
              <w:t xml:space="preserve"> </w:t>
            </w:r>
            <w:r w:rsidRPr="00405888">
              <w:rPr>
                <w:spacing w:val="-1"/>
                <w:lang w:val="en-GB"/>
              </w:rPr>
              <w:t>definition</w:t>
            </w:r>
            <w:r w:rsidRPr="00405888">
              <w:rPr>
                <w:spacing w:val="-25"/>
                <w:lang w:val="en-GB"/>
              </w:rPr>
              <w:t xml:space="preserve"> </w:t>
            </w:r>
            <w:r w:rsidRPr="00405888">
              <w:rPr>
                <w:lang w:val="en-GB"/>
              </w:rPr>
              <w:t>data</w:t>
            </w:r>
            <w:r w:rsidRPr="00405888">
              <w:rPr>
                <w:spacing w:val="-26"/>
                <w:lang w:val="en-GB"/>
              </w:rPr>
              <w:t xml:space="preserve"> </w:t>
            </w:r>
            <w:r w:rsidRPr="00405888">
              <w:rPr>
                <w:lang w:val="en-GB"/>
              </w:rPr>
              <w:t>(metadata</w:t>
            </w:r>
            <w:r w:rsidRPr="00405888">
              <w:rPr>
                <w:spacing w:val="-26"/>
                <w:lang w:val="en-GB"/>
              </w:rPr>
              <w:t xml:space="preserve"> </w:t>
            </w:r>
            <w:r w:rsidRPr="00405888">
              <w:rPr>
                <w:spacing w:val="-1"/>
                <w:lang w:val="en-GB"/>
              </w:rPr>
              <w:t>elements,</w:t>
            </w:r>
            <w:r w:rsidRPr="00405888">
              <w:rPr>
                <w:spacing w:val="-26"/>
                <w:lang w:val="en-GB"/>
              </w:rPr>
              <w:t xml:space="preserve"> </w:t>
            </w:r>
            <w:r w:rsidRPr="00405888">
              <w:rPr>
                <w:lang w:val="en-GB"/>
              </w:rPr>
              <w:t>named</w:t>
            </w:r>
            <w:r w:rsidRPr="00405888">
              <w:rPr>
                <w:spacing w:val="-26"/>
                <w:lang w:val="en-GB"/>
              </w:rPr>
              <w:t xml:space="preserve"> </w:t>
            </w:r>
            <w:r w:rsidRPr="00405888">
              <w:rPr>
                <w:lang w:val="en-GB"/>
              </w:rPr>
              <w:t>authority</w:t>
            </w:r>
            <w:r w:rsidRPr="00405888">
              <w:rPr>
                <w:spacing w:val="52"/>
                <w:w w:val="99"/>
                <w:lang w:val="en-GB"/>
              </w:rPr>
              <w:t xml:space="preserve"> </w:t>
            </w:r>
            <w:r w:rsidRPr="00405888">
              <w:rPr>
                <w:lang w:val="en-GB"/>
              </w:rPr>
              <w:t>lists,</w:t>
            </w:r>
            <w:r w:rsidRPr="00405888">
              <w:rPr>
                <w:spacing w:val="1"/>
                <w:lang w:val="en-GB"/>
              </w:rPr>
              <w:t xml:space="preserve"> </w:t>
            </w:r>
            <w:r w:rsidRPr="00405888">
              <w:rPr>
                <w:lang w:val="en-GB"/>
              </w:rPr>
              <w:t>schemas,</w:t>
            </w:r>
            <w:r w:rsidRPr="00405888">
              <w:rPr>
                <w:spacing w:val="3"/>
                <w:lang w:val="en-GB"/>
              </w:rPr>
              <w:t xml:space="preserve"> </w:t>
            </w:r>
            <w:r w:rsidRPr="00405888">
              <w:rPr>
                <w:spacing w:val="-1"/>
                <w:lang w:val="en-GB"/>
              </w:rPr>
              <w:t>etc.)</w:t>
            </w:r>
            <w:r w:rsidRPr="00405888">
              <w:rPr>
                <w:spacing w:val="3"/>
                <w:lang w:val="en-GB"/>
              </w:rPr>
              <w:t xml:space="preserve"> </w:t>
            </w:r>
            <w:r w:rsidRPr="00405888">
              <w:rPr>
                <w:lang w:val="en-GB"/>
              </w:rPr>
              <w:t>used</w:t>
            </w:r>
            <w:r w:rsidRPr="00405888">
              <w:rPr>
                <w:spacing w:val="3"/>
                <w:lang w:val="en-GB"/>
              </w:rPr>
              <w:t xml:space="preserve"> </w:t>
            </w:r>
            <w:r w:rsidRPr="00405888">
              <w:rPr>
                <w:lang w:val="en-GB"/>
              </w:rPr>
              <w:t>by</w:t>
            </w:r>
            <w:r w:rsidRPr="00405888">
              <w:rPr>
                <w:spacing w:val="2"/>
                <w:lang w:val="en-GB"/>
              </w:rPr>
              <w:t xml:space="preserve"> </w:t>
            </w:r>
            <w:r w:rsidRPr="00405888">
              <w:rPr>
                <w:lang w:val="en-GB"/>
              </w:rPr>
              <w:t>the</w:t>
            </w:r>
            <w:r w:rsidRPr="00405888">
              <w:rPr>
                <w:spacing w:val="1"/>
                <w:lang w:val="en-GB"/>
              </w:rPr>
              <w:t xml:space="preserve"> </w:t>
            </w:r>
            <w:r w:rsidRPr="00405888">
              <w:rPr>
                <w:lang w:val="en-GB"/>
              </w:rPr>
              <w:t>different</w:t>
            </w:r>
            <w:r w:rsidRPr="00405888">
              <w:rPr>
                <w:spacing w:val="5"/>
                <w:lang w:val="en-GB"/>
              </w:rPr>
              <w:t xml:space="preserve"> </w:t>
            </w:r>
            <w:r w:rsidRPr="00405888">
              <w:rPr>
                <w:spacing w:val="-1"/>
                <w:lang w:val="en-GB"/>
              </w:rPr>
              <w:t>European</w:t>
            </w:r>
            <w:r w:rsidRPr="00405888">
              <w:rPr>
                <w:spacing w:val="24"/>
                <w:w w:val="99"/>
                <w:lang w:val="en-GB"/>
              </w:rPr>
              <w:t xml:space="preserve"> </w:t>
            </w:r>
            <w:r w:rsidRPr="00405888">
              <w:rPr>
                <w:lang w:val="en-GB"/>
              </w:rPr>
              <w:t>Institutions</w:t>
            </w:r>
            <w:r w:rsidRPr="00405888">
              <w:rPr>
                <w:spacing w:val="48"/>
                <w:lang w:val="en-GB"/>
              </w:rPr>
              <w:t xml:space="preserve"> </w:t>
            </w:r>
            <w:r w:rsidRPr="00405888">
              <w:rPr>
                <w:lang w:val="en-GB"/>
              </w:rPr>
              <w:t>involved</w:t>
            </w:r>
            <w:r w:rsidRPr="00405888">
              <w:rPr>
                <w:spacing w:val="49"/>
                <w:lang w:val="en-GB"/>
              </w:rPr>
              <w:t xml:space="preserve"> </w:t>
            </w:r>
            <w:r w:rsidRPr="00405888">
              <w:rPr>
                <w:spacing w:val="1"/>
                <w:lang w:val="en-GB"/>
              </w:rPr>
              <w:t>in</w:t>
            </w:r>
            <w:r w:rsidRPr="00405888">
              <w:rPr>
                <w:spacing w:val="49"/>
                <w:lang w:val="en-GB"/>
              </w:rPr>
              <w:t xml:space="preserve"> </w:t>
            </w:r>
            <w:r w:rsidRPr="00405888">
              <w:rPr>
                <w:lang w:val="en-GB"/>
              </w:rPr>
              <w:t>the</w:t>
            </w:r>
            <w:r w:rsidRPr="00405888">
              <w:rPr>
                <w:spacing w:val="48"/>
                <w:lang w:val="en-GB"/>
              </w:rPr>
              <w:t xml:space="preserve"> </w:t>
            </w:r>
            <w:r w:rsidRPr="00405888">
              <w:rPr>
                <w:lang w:val="en-GB"/>
              </w:rPr>
              <w:t>legal</w:t>
            </w:r>
            <w:r w:rsidRPr="00405888">
              <w:rPr>
                <w:spacing w:val="52"/>
                <w:lang w:val="en-GB"/>
              </w:rPr>
              <w:t xml:space="preserve"> </w:t>
            </w:r>
            <w:r w:rsidRPr="00405888">
              <w:rPr>
                <w:lang w:val="en-GB"/>
              </w:rPr>
              <w:t>decision</w:t>
            </w:r>
            <w:r w:rsidRPr="00405888">
              <w:rPr>
                <w:spacing w:val="51"/>
                <w:lang w:val="en-GB"/>
              </w:rPr>
              <w:t>-</w:t>
            </w:r>
            <w:r w:rsidRPr="00405888">
              <w:rPr>
                <w:lang w:val="en-GB"/>
              </w:rPr>
              <w:t>making</w:t>
            </w:r>
            <w:r w:rsidRPr="00405888">
              <w:rPr>
                <w:spacing w:val="27"/>
                <w:w w:val="99"/>
                <w:lang w:val="en-GB"/>
              </w:rPr>
              <w:t xml:space="preserve"> </w:t>
            </w:r>
            <w:r w:rsidRPr="00405888">
              <w:rPr>
                <w:lang w:val="en-GB"/>
              </w:rPr>
              <w:t>process</w:t>
            </w:r>
            <w:r w:rsidRPr="00405888">
              <w:rPr>
                <w:spacing w:val="20"/>
                <w:lang w:val="en-GB"/>
              </w:rPr>
              <w:t xml:space="preserve"> </w:t>
            </w:r>
            <w:r w:rsidRPr="00405888">
              <w:rPr>
                <w:spacing w:val="-1"/>
                <w:lang w:val="en-GB"/>
              </w:rPr>
              <w:t>gathered</w:t>
            </w:r>
            <w:r w:rsidRPr="00405888">
              <w:rPr>
                <w:spacing w:val="22"/>
                <w:lang w:val="en-GB"/>
              </w:rPr>
              <w:t xml:space="preserve"> </w:t>
            </w:r>
            <w:r w:rsidRPr="00405888">
              <w:rPr>
                <w:spacing w:val="1"/>
                <w:lang w:val="en-GB"/>
              </w:rPr>
              <w:t>in</w:t>
            </w:r>
            <w:r w:rsidRPr="00405888">
              <w:rPr>
                <w:spacing w:val="23"/>
                <w:lang w:val="en-GB"/>
              </w:rPr>
              <w:t xml:space="preserve"> </w:t>
            </w:r>
            <w:r w:rsidRPr="00405888">
              <w:rPr>
                <w:lang w:val="en-GB"/>
              </w:rPr>
              <w:t>the</w:t>
            </w:r>
            <w:r w:rsidRPr="00405888">
              <w:rPr>
                <w:spacing w:val="23"/>
                <w:lang w:val="en-GB"/>
              </w:rPr>
              <w:t xml:space="preserve"> </w:t>
            </w:r>
            <w:r w:rsidRPr="00405888">
              <w:rPr>
                <w:spacing w:val="-1"/>
                <w:lang w:val="en-GB"/>
              </w:rPr>
              <w:t>Interinstitutional</w:t>
            </w:r>
            <w:r w:rsidRPr="00405888">
              <w:rPr>
                <w:spacing w:val="23"/>
                <w:lang w:val="en-GB"/>
              </w:rPr>
              <w:t xml:space="preserve"> </w:t>
            </w:r>
            <w:r w:rsidRPr="00405888">
              <w:rPr>
                <w:spacing w:val="-1"/>
                <w:lang w:val="en-GB"/>
              </w:rPr>
              <w:t>Metadata</w:t>
            </w:r>
            <w:r w:rsidRPr="00405888">
              <w:rPr>
                <w:spacing w:val="62"/>
                <w:w w:val="99"/>
                <w:lang w:val="en-GB"/>
              </w:rPr>
              <w:t xml:space="preserve"> </w:t>
            </w:r>
            <w:r w:rsidRPr="00405888">
              <w:rPr>
                <w:lang w:val="en-GB"/>
              </w:rPr>
              <w:t>Maintenance</w:t>
            </w:r>
            <w:r w:rsidRPr="00405888">
              <w:rPr>
                <w:spacing w:val="23"/>
                <w:lang w:val="en-GB"/>
              </w:rPr>
              <w:t xml:space="preserve"> </w:t>
            </w:r>
            <w:r w:rsidRPr="00405888">
              <w:rPr>
                <w:spacing w:val="-1"/>
                <w:lang w:val="en-GB"/>
              </w:rPr>
              <w:t>Committee</w:t>
            </w:r>
            <w:r w:rsidRPr="00405888">
              <w:rPr>
                <w:spacing w:val="26"/>
                <w:lang w:val="en-GB"/>
              </w:rPr>
              <w:t xml:space="preserve"> </w:t>
            </w:r>
            <w:r w:rsidRPr="00405888">
              <w:rPr>
                <w:lang w:val="en-GB"/>
              </w:rPr>
              <w:t xml:space="preserve">(IMMC). </w:t>
            </w:r>
            <w:r w:rsidR="00836346">
              <w:rPr>
                <w:lang w:val="en-GB"/>
              </w:rPr>
              <w:t>EU Vocabularies</w:t>
            </w:r>
            <w:r w:rsidRPr="00405888">
              <w:rPr>
                <w:lang w:val="en-GB"/>
              </w:rPr>
              <w:t xml:space="preserve"> is hosted and managed by the</w:t>
            </w:r>
            <w:r w:rsidRPr="00405888">
              <w:rPr>
                <w:spacing w:val="29"/>
                <w:lang w:val="en-GB"/>
              </w:rPr>
              <w:t xml:space="preserve"> </w:t>
            </w:r>
            <w:r w:rsidRPr="00405888">
              <w:rPr>
                <w:lang w:val="en-GB"/>
              </w:rPr>
              <w:t>Publications</w:t>
            </w:r>
            <w:r w:rsidRPr="00405888">
              <w:rPr>
                <w:spacing w:val="31"/>
                <w:lang w:val="en-GB"/>
              </w:rPr>
              <w:t xml:space="preserve"> </w:t>
            </w:r>
            <w:r w:rsidRPr="00405888">
              <w:rPr>
                <w:lang w:val="en-GB"/>
              </w:rPr>
              <w:t>Office</w:t>
            </w:r>
            <w:r w:rsidRPr="00405888">
              <w:rPr>
                <w:spacing w:val="30"/>
                <w:lang w:val="en-GB"/>
              </w:rPr>
              <w:t xml:space="preserve"> </w:t>
            </w:r>
            <w:r w:rsidRPr="00405888">
              <w:rPr>
                <w:spacing w:val="-1"/>
                <w:lang w:val="en-GB"/>
              </w:rPr>
              <w:t>of</w:t>
            </w:r>
            <w:r w:rsidRPr="00405888">
              <w:rPr>
                <w:spacing w:val="31"/>
                <w:lang w:val="en-GB"/>
              </w:rPr>
              <w:t xml:space="preserve"> </w:t>
            </w:r>
            <w:r w:rsidRPr="00405888">
              <w:rPr>
                <w:spacing w:val="1"/>
                <w:lang w:val="en-GB"/>
              </w:rPr>
              <w:t>the</w:t>
            </w:r>
            <w:r w:rsidRPr="00405888">
              <w:rPr>
                <w:spacing w:val="30"/>
                <w:lang w:val="en-GB"/>
              </w:rPr>
              <w:t xml:space="preserve"> </w:t>
            </w:r>
            <w:r w:rsidRPr="00405888">
              <w:rPr>
                <w:spacing w:val="-1"/>
                <w:lang w:val="en-GB"/>
              </w:rPr>
              <w:t>EU.</w:t>
            </w:r>
          </w:p>
        </w:tc>
      </w:tr>
      <w:tr w:rsidR="00B9432D" w:rsidRPr="002B214D" w:rsidTr="001523D6">
        <w:trPr>
          <w:cantSplit/>
        </w:trPr>
        <w:tc>
          <w:tcPr>
            <w:tcW w:w="3261" w:type="dxa"/>
            <w:shd w:val="clear" w:color="auto" w:fill="auto"/>
          </w:tcPr>
          <w:p w:rsidR="00B9432D" w:rsidRPr="00405888" w:rsidRDefault="00B9432D" w:rsidP="001523D6">
            <w:pPr>
              <w:spacing w:after="0"/>
              <w:jc w:val="left"/>
              <w:rPr>
                <w:b/>
                <w:lang w:val="en-GB"/>
              </w:rPr>
            </w:pPr>
            <w:r w:rsidRPr="00405888">
              <w:rPr>
                <w:b/>
                <w:lang w:val="en-GB"/>
              </w:rPr>
              <w:t>Metadata Structure Definition</w:t>
            </w:r>
          </w:p>
        </w:tc>
        <w:tc>
          <w:tcPr>
            <w:tcW w:w="5494" w:type="dxa"/>
            <w:shd w:val="clear" w:color="auto" w:fill="auto"/>
          </w:tcPr>
          <w:p w:rsidR="00B9432D" w:rsidRPr="00405888" w:rsidRDefault="00B9432D" w:rsidP="001523D6">
            <w:pPr>
              <w:spacing w:after="0"/>
              <w:rPr>
                <w:lang w:val="en-GB"/>
              </w:rPr>
            </w:pPr>
            <w:r w:rsidRPr="00405888">
              <w:rPr>
                <w:lang w:val="en-GB"/>
              </w:rPr>
              <w:t>Specification of the allowed content of a metadata set in terms of attributes for which content is to be provided and to which type of object the metadata pertain.</w:t>
            </w:r>
          </w:p>
        </w:tc>
      </w:tr>
      <w:tr w:rsidR="00B9432D" w:rsidRPr="002B214D" w:rsidTr="001523D6">
        <w:trPr>
          <w:cantSplit/>
        </w:trPr>
        <w:tc>
          <w:tcPr>
            <w:tcW w:w="3261" w:type="dxa"/>
            <w:shd w:val="clear" w:color="auto" w:fill="auto"/>
          </w:tcPr>
          <w:p w:rsidR="00B9432D" w:rsidRPr="00405888" w:rsidRDefault="00B9432D" w:rsidP="001523D6">
            <w:pPr>
              <w:spacing w:after="0"/>
              <w:jc w:val="left"/>
              <w:rPr>
                <w:b/>
                <w:lang w:val="en-GB"/>
              </w:rPr>
            </w:pPr>
            <w:r w:rsidRPr="00405888">
              <w:rPr>
                <w:b/>
                <w:lang w:val="en-GB"/>
              </w:rPr>
              <w:t>Reference metadata</w:t>
            </w:r>
          </w:p>
        </w:tc>
        <w:tc>
          <w:tcPr>
            <w:tcW w:w="5494" w:type="dxa"/>
            <w:shd w:val="clear" w:color="auto" w:fill="auto"/>
          </w:tcPr>
          <w:p w:rsidR="00B9432D" w:rsidRPr="00405888" w:rsidRDefault="00B9432D" w:rsidP="001523D6">
            <w:pPr>
              <w:spacing w:after="0"/>
              <w:rPr>
                <w:lang w:val="en-GB"/>
              </w:rPr>
            </w:pPr>
            <w:r w:rsidRPr="00405888">
              <w:rPr>
                <w:lang w:val="en-GB"/>
              </w:rPr>
              <w:t>Metadata describing the contents and the quality of the statistical data.</w:t>
            </w:r>
          </w:p>
        </w:tc>
      </w:tr>
      <w:tr w:rsidR="00B9432D" w:rsidRPr="002B214D" w:rsidTr="001523D6">
        <w:trPr>
          <w:cantSplit/>
        </w:trPr>
        <w:tc>
          <w:tcPr>
            <w:tcW w:w="3261" w:type="dxa"/>
            <w:shd w:val="clear" w:color="auto" w:fill="auto"/>
          </w:tcPr>
          <w:p w:rsidR="00B9432D" w:rsidRPr="00405888" w:rsidRDefault="00B9432D" w:rsidP="001523D6">
            <w:pPr>
              <w:spacing w:after="0"/>
              <w:jc w:val="left"/>
              <w:rPr>
                <w:b/>
                <w:lang w:val="en-GB"/>
              </w:rPr>
            </w:pPr>
            <w:r w:rsidRPr="00405888">
              <w:rPr>
                <w:b/>
                <w:lang w:val="en-GB"/>
              </w:rPr>
              <w:t>SDMX</w:t>
            </w:r>
          </w:p>
        </w:tc>
        <w:tc>
          <w:tcPr>
            <w:tcW w:w="5494" w:type="dxa"/>
            <w:shd w:val="clear" w:color="auto" w:fill="auto"/>
          </w:tcPr>
          <w:p w:rsidR="00B9432D" w:rsidRPr="00405888" w:rsidRDefault="00B9432D" w:rsidP="001523D6">
            <w:pPr>
              <w:spacing w:after="0"/>
              <w:rPr>
                <w:lang w:val="en-GB"/>
              </w:rPr>
            </w:pPr>
            <w:r w:rsidRPr="00405888">
              <w:rPr>
                <w:lang w:val="en-GB"/>
              </w:rPr>
              <w:t>International Standard (ISO 17369:2013)</w:t>
            </w:r>
            <w:r w:rsidRPr="00405888">
              <w:rPr>
                <w:rStyle w:val="FootnoteReference"/>
                <w:lang w:val="en-GB"/>
              </w:rPr>
              <w:footnoteReference w:id="20"/>
            </w:r>
            <w:r w:rsidRPr="00405888">
              <w:rPr>
                <w:lang w:val="en-GB"/>
              </w:rPr>
              <w:t xml:space="preserve"> that provides an integrated approach to facilitating Statistical Data and Metadata Exchange (SDMX), enabling interoperable implementations within and between systems concerned with the exchange, reporting and dissemination of statistical data and related metadata</w:t>
            </w:r>
          </w:p>
        </w:tc>
      </w:tr>
      <w:tr w:rsidR="00B9432D" w:rsidRPr="002B214D" w:rsidTr="001523D6">
        <w:trPr>
          <w:cantSplit/>
        </w:trPr>
        <w:tc>
          <w:tcPr>
            <w:tcW w:w="3261" w:type="dxa"/>
            <w:shd w:val="clear" w:color="auto" w:fill="auto"/>
          </w:tcPr>
          <w:p w:rsidR="00B9432D" w:rsidRPr="00405888" w:rsidRDefault="00B9432D" w:rsidP="001523D6">
            <w:pPr>
              <w:spacing w:after="0"/>
              <w:jc w:val="left"/>
              <w:rPr>
                <w:b/>
                <w:lang w:val="en-GB"/>
              </w:rPr>
            </w:pPr>
            <w:r w:rsidRPr="00405888">
              <w:rPr>
                <w:b/>
                <w:lang w:val="en-GB"/>
              </w:rPr>
              <w:t>SDMX cross-domain concepts</w:t>
            </w:r>
          </w:p>
        </w:tc>
        <w:tc>
          <w:tcPr>
            <w:tcW w:w="5494" w:type="dxa"/>
            <w:shd w:val="clear" w:color="auto" w:fill="auto"/>
          </w:tcPr>
          <w:p w:rsidR="00B9432D" w:rsidRPr="00405888" w:rsidRDefault="00836346" w:rsidP="001523D6">
            <w:pPr>
              <w:spacing w:after="0"/>
              <w:rPr>
                <w:lang w:val="en-GB"/>
              </w:rPr>
            </w:pPr>
            <w:r>
              <w:rPr>
                <w:lang w:val="en-GB"/>
              </w:rPr>
              <w:t>S</w:t>
            </w:r>
            <w:r w:rsidR="00B9432D" w:rsidRPr="00405888">
              <w:rPr>
                <w:lang w:val="en-GB"/>
              </w:rPr>
              <w:t>et of standard concepts, covering structural and reference metadata, which should be used in several statistical domains wherever possible to enhance possibilities of the exchange of data and metadata between organisations.</w:t>
            </w:r>
          </w:p>
        </w:tc>
      </w:tr>
      <w:tr w:rsidR="00B9432D" w:rsidRPr="002B214D" w:rsidTr="001523D6">
        <w:trPr>
          <w:cantSplit/>
        </w:trPr>
        <w:tc>
          <w:tcPr>
            <w:tcW w:w="3261" w:type="dxa"/>
            <w:shd w:val="clear" w:color="auto" w:fill="auto"/>
          </w:tcPr>
          <w:p w:rsidR="00B9432D" w:rsidRPr="00405888" w:rsidRDefault="00B9432D" w:rsidP="001523D6">
            <w:pPr>
              <w:spacing w:after="0"/>
              <w:jc w:val="left"/>
              <w:rPr>
                <w:b/>
                <w:lang w:val="en-GB"/>
              </w:rPr>
            </w:pPr>
            <w:r w:rsidRPr="00405888">
              <w:rPr>
                <w:b/>
                <w:lang w:val="en-GB"/>
              </w:rPr>
              <w:t>Structural metadata</w:t>
            </w:r>
          </w:p>
        </w:tc>
        <w:tc>
          <w:tcPr>
            <w:tcW w:w="5494" w:type="dxa"/>
            <w:shd w:val="clear" w:color="auto" w:fill="auto"/>
          </w:tcPr>
          <w:p w:rsidR="00B9432D" w:rsidRPr="00405888" w:rsidRDefault="00B9432D" w:rsidP="001523D6">
            <w:pPr>
              <w:spacing w:after="0"/>
              <w:rPr>
                <w:lang w:val="en-GB"/>
              </w:rPr>
            </w:pPr>
            <w:r w:rsidRPr="00405888">
              <w:rPr>
                <w:lang w:val="en-GB"/>
              </w:rPr>
              <w:t>Metadata that identify and describe data and reference metadata.</w:t>
            </w:r>
          </w:p>
        </w:tc>
      </w:tr>
      <w:tr w:rsidR="00B9432D" w:rsidRPr="002B214D" w:rsidTr="001523D6">
        <w:trPr>
          <w:cantSplit/>
        </w:trPr>
        <w:tc>
          <w:tcPr>
            <w:tcW w:w="3261" w:type="dxa"/>
            <w:shd w:val="clear" w:color="auto" w:fill="auto"/>
          </w:tcPr>
          <w:p w:rsidR="00B9432D" w:rsidRPr="00405888" w:rsidRDefault="00B9432D" w:rsidP="001523D6">
            <w:pPr>
              <w:spacing w:after="0"/>
              <w:jc w:val="left"/>
              <w:rPr>
                <w:b/>
                <w:lang w:val="en-GB"/>
              </w:rPr>
            </w:pPr>
            <w:r w:rsidRPr="00405888">
              <w:rPr>
                <w:b/>
                <w:lang w:val="en-GB"/>
              </w:rPr>
              <w:t>URI – Uniform Resource Identifier</w:t>
            </w:r>
          </w:p>
        </w:tc>
        <w:tc>
          <w:tcPr>
            <w:tcW w:w="5494" w:type="dxa"/>
            <w:shd w:val="clear" w:color="auto" w:fill="auto"/>
          </w:tcPr>
          <w:p w:rsidR="00B9432D" w:rsidRPr="00405888" w:rsidRDefault="00B9432D" w:rsidP="001523D6">
            <w:pPr>
              <w:spacing w:after="0"/>
              <w:rPr>
                <w:lang w:val="en-GB"/>
              </w:rPr>
            </w:pPr>
            <w:r w:rsidRPr="00405888">
              <w:rPr>
                <w:lang w:val="en-GB"/>
              </w:rPr>
              <w:t>An Internet Engineering Task Force (IETF) Request for Comments (RFC)</w:t>
            </w:r>
            <w:r w:rsidRPr="00405888">
              <w:rPr>
                <w:rStyle w:val="FootnoteReference"/>
                <w:lang w:val="en-GB"/>
              </w:rPr>
              <w:footnoteReference w:id="21"/>
            </w:r>
            <w:r w:rsidRPr="00405888">
              <w:rPr>
                <w:lang w:val="en-GB"/>
              </w:rPr>
              <w:t xml:space="preserve"> specifying a compact sequence of characters that identifies an abstract or physical resource. URIs on the Web are a subset of URLs and are often called HTTP URIs.</w:t>
            </w:r>
          </w:p>
        </w:tc>
      </w:tr>
      <w:tr w:rsidR="00B9432D" w:rsidRPr="002B214D" w:rsidTr="001523D6">
        <w:trPr>
          <w:cantSplit/>
        </w:trPr>
        <w:tc>
          <w:tcPr>
            <w:tcW w:w="3261" w:type="dxa"/>
            <w:shd w:val="clear" w:color="auto" w:fill="auto"/>
          </w:tcPr>
          <w:p w:rsidR="00B9432D" w:rsidRPr="00405888" w:rsidRDefault="00B9432D" w:rsidP="001523D6">
            <w:pPr>
              <w:spacing w:after="0"/>
              <w:jc w:val="left"/>
              <w:rPr>
                <w:b/>
                <w:lang w:val="en-GB"/>
              </w:rPr>
            </w:pPr>
            <w:r w:rsidRPr="00405888">
              <w:rPr>
                <w:b/>
                <w:lang w:val="en-GB"/>
              </w:rPr>
              <w:t>URL – Uniform Resource Locator</w:t>
            </w:r>
          </w:p>
        </w:tc>
        <w:tc>
          <w:tcPr>
            <w:tcW w:w="5494" w:type="dxa"/>
            <w:shd w:val="clear" w:color="auto" w:fill="auto"/>
          </w:tcPr>
          <w:p w:rsidR="00B9432D" w:rsidRPr="00405888" w:rsidRDefault="00B9432D" w:rsidP="001523D6">
            <w:pPr>
              <w:spacing w:after="0"/>
              <w:rPr>
                <w:lang w:val="en-GB"/>
              </w:rPr>
            </w:pPr>
            <w:r w:rsidRPr="00405888">
              <w:rPr>
                <w:lang w:val="en-GB"/>
              </w:rPr>
              <w:t>An IETF Request for Comments (RFC)</w:t>
            </w:r>
            <w:r w:rsidRPr="00405888">
              <w:rPr>
                <w:rStyle w:val="FootnoteReference"/>
                <w:lang w:val="en-GB"/>
              </w:rPr>
              <w:footnoteReference w:id="22"/>
            </w:r>
            <w:r w:rsidRPr="00405888">
              <w:rPr>
                <w:lang w:val="en-GB"/>
              </w:rPr>
              <w:t xml:space="preserve"> specifying the syntax and semantics of formalized information for location and access of resources via the Internet. </w:t>
            </w:r>
          </w:p>
        </w:tc>
      </w:tr>
    </w:tbl>
    <w:p w:rsidR="00B9432D" w:rsidRPr="00405888" w:rsidRDefault="00B9432D" w:rsidP="00B9432D">
      <w:pPr>
        <w:rPr>
          <w:lang w:val="en-GB"/>
        </w:rPr>
      </w:pPr>
    </w:p>
    <w:p w:rsidR="00B9432D" w:rsidRPr="00405888" w:rsidRDefault="00B9432D" w:rsidP="001523D6">
      <w:pPr>
        <w:pStyle w:val="Heading1"/>
      </w:pPr>
      <w:bookmarkStart w:id="28" w:name="_Ref452638137"/>
      <w:bookmarkStart w:id="29" w:name="_Toc469902758"/>
      <w:bookmarkStart w:id="30" w:name="_Toc7535359"/>
      <w:bookmarkStart w:id="31" w:name="_Toc9848312"/>
      <w:r w:rsidRPr="00405888">
        <w:t>Related work</w:t>
      </w:r>
      <w:bookmarkEnd w:id="28"/>
      <w:bookmarkEnd w:id="29"/>
      <w:bookmarkEnd w:id="30"/>
      <w:bookmarkEnd w:id="31"/>
    </w:p>
    <w:p w:rsidR="00B9432D" w:rsidRPr="00405888" w:rsidRDefault="00B9432D" w:rsidP="001523D6">
      <w:pPr>
        <w:pStyle w:val="Heading2"/>
      </w:pPr>
      <w:bookmarkStart w:id="32" w:name="_Toc469902759"/>
      <w:bookmarkStart w:id="33" w:name="_Toc7535360"/>
      <w:bookmarkStart w:id="34" w:name="_Toc9848313"/>
      <w:r w:rsidRPr="00405888">
        <w:t>Statistical data and metadata initiatives</w:t>
      </w:r>
      <w:bookmarkEnd w:id="32"/>
      <w:bookmarkEnd w:id="33"/>
      <w:bookmarkEnd w:id="34"/>
    </w:p>
    <w:p w:rsidR="00B9432D" w:rsidRPr="00414DF1" w:rsidRDefault="00B9432D" w:rsidP="00F524F6">
      <w:pPr>
        <w:pStyle w:val="Heading3"/>
        <w:rPr>
          <w:lang w:val="fr-BE"/>
        </w:rPr>
      </w:pPr>
      <w:bookmarkStart w:id="35" w:name="_Toc469902760"/>
      <w:bookmarkStart w:id="36" w:name="_Toc7535361"/>
      <w:bookmarkStart w:id="37" w:name="_Toc9848314"/>
      <w:r w:rsidRPr="00414DF1">
        <w:rPr>
          <w:lang w:val="fr-BE"/>
        </w:rPr>
        <w:t>Eurostat and EU Publications Office collaboration</w:t>
      </w:r>
      <w:bookmarkEnd w:id="35"/>
      <w:bookmarkEnd w:id="36"/>
      <w:bookmarkEnd w:id="37"/>
    </w:p>
    <w:p w:rsidR="00B9432D" w:rsidRPr="00405888" w:rsidRDefault="00B9432D" w:rsidP="00B9432D">
      <w:pPr>
        <w:rPr>
          <w:lang w:val="en-GB"/>
        </w:rPr>
      </w:pPr>
      <w:r w:rsidRPr="00405888">
        <w:rPr>
          <w:spacing w:val="-2"/>
          <w:lang w:val="en-GB"/>
        </w:rPr>
        <w:t>In</w:t>
      </w:r>
      <w:r w:rsidRPr="00405888">
        <w:rPr>
          <w:spacing w:val="18"/>
          <w:lang w:val="en-GB"/>
        </w:rPr>
        <w:t xml:space="preserve"> </w:t>
      </w:r>
      <w:r w:rsidRPr="00405888">
        <w:rPr>
          <w:lang w:val="en-GB"/>
        </w:rPr>
        <w:t>the</w:t>
      </w:r>
      <w:r w:rsidRPr="00405888">
        <w:rPr>
          <w:spacing w:val="19"/>
          <w:lang w:val="en-GB"/>
        </w:rPr>
        <w:t xml:space="preserve"> </w:t>
      </w:r>
      <w:r w:rsidRPr="00405888">
        <w:rPr>
          <w:lang w:val="en-GB"/>
        </w:rPr>
        <w:t>context</w:t>
      </w:r>
      <w:r w:rsidRPr="00405888">
        <w:rPr>
          <w:spacing w:val="17"/>
          <w:lang w:val="en-GB"/>
        </w:rPr>
        <w:t xml:space="preserve"> </w:t>
      </w:r>
      <w:r w:rsidRPr="00405888">
        <w:rPr>
          <w:spacing w:val="-1"/>
          <w:lang w:val="en-GB"/>
        </w:rPr>
        <w:t>of</w:t>
      </w:r>
      <w:r w:rsidRPr="00405888">
        <w:rPr>
          <w:spacing w:val="17"/>
          <w:lang w:val="en-GB"/>
        </w:rPr>
        <w:t xml:space="preserve"> </w:t>
      </w:r>
      <w:r w:rsidRPr="00405888">
        <w:rPr>
          <w:spacing w:val="1"/>
          <w:lang w:val="en-GB"/>
        </w:rPr>
        <w:t>the</w:t>
      </w:r>
      <w:r w:rsidRPr="00405888">
        <w:rPr>
          <w:spacing w:val="16"/>
          <w:lang w:val="en-GB"/>
        </w:rPr>
        <w:t xml:space="preserve"> </w:t>
      </w:r>
      <w:r w:rsidRPr="00405888">
        <w:rPr>
          <w:lang w:val="en-GB"/>
        </w:rPr>
        <w:t>European</w:t>
      </w:r>
      <w:r w:rsidRPr="00405888">
        <w:rPr>
          <w:spacing w:val="22"/>
          <w:lang w:val="en-GB"/>
        </w:rPr>
        <w:t xml:space="preserve"> </w:t>
      </w:r>
      <w:r w:rsidRPr="00405888">
        <w:rPr>
          <w:lang w:val="en-GB"/>
        </w:rPr>
        <w:t>Union</w:t>
      </w:r>
      <w:r w:rsidRPr="00405888">
        <w:rPr>
          <w:spacing w:val="19"/>
          <w:lang w:val="en-GB"/>
        </w:rPr>
        <w:t xml:space="preserve"> </w:t>
      </w:r>
      <w:r w:rsidRPr="00405888">
        <w:rPr>
          <w:spacing w:val="-1"/>
          <w:lang w:val="en-GB"/>
        </w:rPr>
        <w:t>Open</w:t>
      </w:r>
      <w:r w:rsidRPr="00405888">
        <w:rPr>
          <w:spacing w:val="18"/>
          <w:lang w:val="en-GB"/>
        </w:rPr>
        <w:t xml:space="preserve"> </w:t>
      </w:r>
      <w:r w:rsidRPr="00405888">
        <w:rPr>
          <w:lang w:val="en-GB"/>
        </w:rPr>
        <w:t>Data</w:t>
      </w:r>
      <w:r w:rsidRPr="00405888">
        <w:rPr>
          <w:spacing w:val="18"/>
          <w:lang w:val="en-GB"/>
        </w:rPr>
        <w:t xml:space="preserve"> </w:t>
      </w:r>
      <w:r w:rsidRPr="00405888">
        <w:rPr>
          <w:spacing w:val="-1"/>
          <w:lang w:val="en-GB"/>
        </w:rPr>
        <w:t>Portal</w:t>
      </w:r>
      <w:r w:rsidRPr="00405888">
        <w:rPr>
          <w:spacing w:val="20"/>
          <w:lang w:val="en-GB"/>
        </w:rPr>
        <w:t xml:space="preserve"> </w:t>
      </w:r>
      <w:r w:rsidRPr="00405888">
        <w:rPr>
          <w:spacing w:val="-1"/>
          <w:lang w:val="en-GB"/>
        </w:rPr>
        <w:t>(EU</w:t>
      </w:r>
      <w:r w:rsidRPr="00405888">
        <w:rPr>
          <w:spacing w:val="18"/>
          <w:lang w:val="en-GB"/>
        </w:rPr>
        <w:t xml:space="preserve"> </w:t>
      </w:r>
      <w:r w:rsidRPr="00405888">
        <w:rPr>
          <w:lang w:val="en-GB"/>
        </w:rPr>
        <w:t>ODP)</w:t>
      </w:r>
      <w:r w:rsidRPr="00405888">
        <w:rPr>
          <w:rStyle w:val="FootnoteReference"/>
          <w:lang w:val="en-GB"/>
        </w:rPr>
        <w:footnoteReference w:id="23"/>
      </w:r>
      <w:r w:rsidRPr="00405888">
        <w:rPr>
          <w:lang w:val="en-GB"/>
        </w:rPr>
        <w:t>,</w:t>
      </w:r>
      <w:r w:rsidRPr="00405888">
        <w:rPr>
          <w:spacing w:val="16"/>
          <w:lang w:val="en-GB"/>
        </w:rPr>
        <w:t xml:space="preserve"> </w:t>
      </w:r>
      <w:r w:rsidRPr="00405888">
        <w:rPr>
          <w:lang w:val="en-GB"/>
        </w:rPr>
        <w:t>the</w:t>
      </w:r>
      <w:r w:rsidRPr="00405888">
        <w:rPr>
          <w:spacing w:val="16"/>
          <w:lang w:val="en-GB"/>
        </w:rPr>
        <w:t xml:space="preserve"> </w:t>
      </w:r>
      <w:r w:rsidRPr="00405888">
        <w:rPr>
          <w:lang w:val="en-GB"/>
        </w:rPr>
        <w:t>Publications</w:t>
      </w:r>
      <w:r w:rsidRPr="00405888">
        <w:rPr>
          <w:spacing w:val="46"/>
          <w:w w:val="99"/>
          <w:lang w:val="en-GB"/>
        </w:rPr>
        <w:t xml:space="preserve"> </w:t>
      </w:r>
      <w:r w:rsidRPr="00405888">
        <w:rPr>
          <w:lang w:val="en-GB"/>
        </w:rPr>
        <w:t>Office</w:t>
      </w:r>
      <w:r w:rsidRPr="00405888">
        <w:rPr>
          <w:spacing w:val="-17"/>
          <w:lang w:val="en-GB"/>
        </w:rPr>
        <w:t xml:space="preserve"> </w:t>
      </w:r>
      <w:r w:rsidRPr="00405888">
        <w:rPr>
          <w:lang w:val="en-GB"/>
        </w:rPr>
        <w:t>and</w:t>
      </w:r>
      <w:r w:rsidRPr="00405888">
        <w:rPr>
          <w:spacing w:val="-12"/>
          <w:lang w:val="en-GB"/>
        </w:rPr>
        <w:t xml:space="preserve"> </w:t>
      </w:r>
      <w:r w:rsidRPr="00405888">
        <w:rPr>
          <w:spacing w:val="-1"/>
          <w:lang w:val="en-GB"/>
        </w:rPr>
        <w:t>Eurostat</w:t>
      </w:r>
      <w:r w:rsidRPr="00405888">
        <w:rPr>
          <w:spacing w:val="-12"/>
          <w:lang w:val="en-GB"/>
        </w:rPr>
        <w:t xml:space="preserve"> </w:t>
      </w:r>
      <w:r w:rsidRPr="00405888">
        <w:rPr>
          <w:lang w:val="en-GB"/>
        </w:rPr>
        <w:t>collaborate</w:t>
      </w:r>
      <w:r w:rsidRPr="00405888">
        <w:rPr>
          <w:spacing w:val="-13"/>
          <w:lang w:val="en-GB"/>
        </w:rPr>
        <w:t xml:space="preserve"> </w:t>
      </w:r>
      <w:r w:rsidRPr="00405888">
        <w:rPr>
          <w:spacing w:val="-1"/>
          <w:lang w:val="en-GB"/>
        </w:rPr>
        <w:t>on</w:t>
      </w:r>
      <w:r w:rsidRPr="00405888">
        <w:rPr>
          <w:spacing w:val="-13"/>
          <w:lang w:val="en-GB"/>
        </w:rPr>
        <w:t xml:space="preserve"> </w:t>
      </w:r>
      <w:r w:rsidRPr="00405888">
        <w:rPr>
          <w:lang w:val="en-GB"/>
        </w:rPr>
        <w:t>the</w:t>
      </w:r>
      <w:r w:rsidRPr="00405888">
        <w:rPr>
          <w:spacing w:val="-17"/>
          <w:lang w:val="en-GB"/>
        </w:rPr>
        <w:t xml:space="preserve"> </w:t>
      </w:r>
      <w:r w:rsidRPr="00405888">
        <w:rPr>
          <w:lang w:val="en-GB"/>
        </w:rPr>
        <w:t>automated</w:t>
      </w:r>
      <w:r w:rsidRPr="00405888">
        <w:rPr>
          <w:spacing w:val="-9"/>
          <w:lang w:val="en-GB"/>
        </w:rPr>
        <w:t xml:space="preserve"> </w:t>
      </w:r>
      <w:r w:rsidRPr="00405888">
        <w:rPr>
          <w:lang w:val="en-GB"/>
        </w:rPr>
        <w:t>harvesting</w:t>
      </w:r>
      <w:r w:rsidRPr="00405888">
        <w:rPr>
          <w:spacing w:val="-14"/>
          <w:lang w:val="en-GB"/>
        </w:rPr>
        <w:t xml:space="preserve"> </w:t>
      </w:r>
      <w:r w:rsidRPr="00405888">
        <w:rPr>
          <w:spacing w:val="-1"/>
          <w:lang w:val="en-GB"/>
        </w:rPr>
        <w:t>of</w:t>
      </w:r>
      <w:r w:rsidRPr="00405888">
        <w:rPr>
          <w:spacing w:val="-14"/>
          <w:lang w:val="en-GB"/>
        </w:rPr>
        <w:t xml:space="preserve"> </w:t>
      </w:r>
      <w:r w:rsidRPr="00405888">
        <w:rPr>
          <w:lang w:val="en-GB"/>
        </w:rPr>
        <w:t>metadata</w:t>
      </w:r>
      <w:r w:rsidRPr="00405888">
        <w:rPr>
          <w:spacing w:val="-14"/>
          <w:lang w:val="en-GB"/>
        </w:rPr>
        <w:t xml:space="preserve"> </w:t>
      </w:r>
      <w:r w:rsidRPr="00405888">
        <w:rPr>
          <w:spacing w:val="-1"/>
          <w:lang w:val="en-GB"/>
        </w:rPr>
        <w:t>from</w:t>
      </w:r>
      <w:r w:rsidRPr="00405888">
        <w:rPr>
          <w:spacing w:val="-11"/>
          <w:lang w:val="en-GB"/>
        </w:rPr>
        <w:t xml:space="preserve"> </w:t>
      </w:r>
      <w:r w:rsidRPr="00405888">
        <w:rPr>
          <w:spacing w:val="-1"/>
          <w:lang w:val="en-GB"/>
        </w:rPr>
        <w:t>Eurostat</w:t>
      </w:r>
      <w:r w:rsidRPr="00405888">
        <w:rPr>
          <w:spacing w:val="52"/>
          <w:w w:val="99"/>
          <w:lang w:val="en-GB"/>
        </w:rPr>
        <w:t xml:space="preserve"> </w:t>
      </w:r>
      <w:r w:rsidRPr="00405888">
        <w:rPr>
          <w:lang w:val="en-GB"/>
        </w:rPr>
        <w:t>into</w:t>
      </w:r>
      <w:r w:rsidRPr="00405888">
        <w:rPr>
          <w:spacing w:val="-5"/>
          <w:lang w:val="en-GB"/>
        </w:rPr>
        <w:t xml:space="preserve"> </w:t>
      </w:r>
      <w:r w:rsidRPr="00405888">
        <w:rPr>
          <w:lang w:val="en-GB"/>
        </w:rPr>
        <w:t>the</w:t>
      </w:r>
      <w:r w:rsidRPr="00405888">
        <w:rPr>
          <w:spacing w:val="-5"/>
          <w:lang w:val="en-GB"/>
        </w:rPr>
        <w:t xml:space="preserve"> </w:t>
      </w:r>
      <w:r w:rsidRPr="00405888">
        <w:rPr>
          <w:spacing w:val="-1"/>
          <w:lang w:val="en-GB"/>
        </w:rPr>
        <w:t xml:space="preserve">EU </w:t>
      </w:r>
      <w:r w:rsidRPr="00405888">
        <w:rPr>
          <w:lang w:val="en-GB"/>
        </w:rPr>
        <w:t>ODP.</w:t>
      </w:r>
      <w:r w:rsidRPr="00405888">
        <w:rPr>
          <w:spacing w:val="-4"/>
          <w:lang w:val="en-GB"/>
        </w:rPr>
        <w:t xml:space="preserve"> </w:t>
      </w:r>
      <w:r w:rsidRPr="00405888">
        <w:rPr>
          <w:lang w:val="en-GB"/>
        </w:rPr>
        <w:t>To achieve this</w:t>
      </w:r>
      <w:r w:rsidRPr="00405888">
        <w:rPr>
          <w:spacing w:val="1"/>
          <w:lang w:val="en-GB"/>
        </w:rPr>
        <w:t>,</w:t>
      </w:r>
      <w:r w:rsidRPr="00405888">
        <w:rPr>
          <w:spacing w:val="-4"/>
          <w:lang w:val="en-GB"/>
        </w:rPr>
        <w:t xml:space="preserve"> </w:t>
      </w:r>
      <w:r w:rsidRPr="00405888">
        <w:rPr>
          <w:lang w:val="en-GB"/>
        </w:rPr>
        <w:t>a</w:t>
      </w:r>
      <w:r w:rsidRPr="00405888">
        <w:rPr>
          <w:spacing w:val="-4"/>
          <w:lang w:val="en-GB"/>
        </w:rPr>
        <w:t xml:space="preserve"> </w:t>
      </w:r>
      <w:r w:rsidRPr="00405888">
        <w:rPr>
          <w:lang w:val="en-GB"/>
        </w:rPr>
        <w:t>mapping</w:t>
      </w:r>
      <w:r w:rsidRPr="00405888">
        <w:rPr>
          <w:spacing w:val="-4"/>
          <w:lang w:val="en-GB"/>
        </w:rPr>
        <w:t xml:space="preserve"> was developed </w:t>
      </w:r>
      <w:r w:rsidRPr="00405888">
        <w:rPr>
          <w:spacing w:val="-1"/>
          <w:lang w:val="en-GB"/>
        </w:rPr>
        <w:t>between</w:t>
      </w:r>
      <w:r w:rsidRPr="00405888">
        <w:rPr>
          <w:spacing w:val="-3"/>
          <w:lang w:val="en-GB"/>
        </w:rPr>
        <w:t xml:space="preserve"> </w:t>
      </w:r>
      <w:r w:rsidRPr="00405888">
        <w:rPr>
          <w:lang w:val="en-GB"/>
        </w:rPr>
        <w:t>Eurostat's</w:t>
      </w:r>
      <w:r w:rsidRPr="00405888">
        <w:rPr>
          <w:spacing w:val="-3"/>
          <w:lang w:val="en-GB"/>
        </w:rPr>
        <w:t xml:space="preserve"> </w:t>
      </w:r>
      <w:r w:rsidRPr="00405888">
        <w:rPr>
          <w:lang w:val="en-GB"/>
        </w:rPr>
        <w:t>metadata</w:t>
      </w:r>
      <w:r w:rsidRPr="00405888">
        <w:rPr>
          <w:spacing w:val="-4"/>
          <w:lang w:val="en-GB"/>
        </w:rPr>
        <w:t xml:space="preserve"> </w:t>
      </w:r>
      <w:r w:rsidRPr="00405888">
        <w:rPr>
          <w:lang w:val="en-GB"/>
        </w:rPr>
        <w:t>and</w:t>
      </w:r>
      <w:r w:rsidRPr="00405888">
        <w:rPr>
          <w:spacing w:val="-4"/>
          <w:lang w:val="en-GB"/>
        </w:rPr>
        <w:t xml:space="preserve"> </w:t>
      </w:r>
      <w:r w:rsidRPr="00405888">
        <w:rPr>
          <w:lang w:val="en-GB"/>
        </w:rPr>
        <w:t>the</w:t>
      </w:r>
      <w:r w:rsidRPr="00405888">
        <w:rPr>
          <w:spacing w:val="26"/>
          <w:w w:val="99"/>
          <w:lang w:val="en-GB"/>
        </w:rPr>
        <w:t xml:space="preserve"> </w:t>
      </w:r>
      <w:r w:rsidRPr="00405888">
        <w:rPr>
          <w:spacing w:val="-1"/>
          <w:lang w:val="en-GB"/>
        </w:rPr>
        <w:t>EU</w:t>
      </w:r>
      <w:r w:rsidRPr="00405888">
        <w:rPr>
          <w:spacing w:val="44"/>
          <w:lang w:val="en-GB"/>
        </w:rPr>
        <w:t xml:space="preserve"> </w:t>
      </w:r>
      <w:r w:rsidRPr="00405888">
        <w:rPr>
          <w:spacing w:val="-1"/>
          <w:lang w:val="en-GB"/>
        </w:rPr>
        <w:t>ODP</w:t>
      </w:r>
      <w:r w:rsidRPr="00405888">
        <w:rPr>
          <w:spacing w:val="41"/>
          <w:lang w:val="en-GB"/>
        </w:rPr>
        <w:t xml:space="preserve"> </w:t>
      </w:r>
      <w:r w:rsidRPr="00405888">
        <w:rPr>
          <w:lang w:val="en-GB"/>
        </w:rPr>
        <w:t>metadata</w:t>
      </w:r>
      <w:r w:rsidRPr="00405888">
        <w:rPr>
          <w:spacing w:val="45"/>
          <w:lang w:val="en-GB"/>
        </w:rPr>
        <w:t xml:space="preserve"> </w:t>
      </w:r>
      <w:r w:rsidRPr="00405888">
        <w:rPr>
          <w:spacing w:val="-1"/>
          <w:lang w:val="en-GB"/>
        </w:rPr>
        <w:t>representation</w:t>
      </w:r>
      <w:r w:rsidRPr="00405888">
        <w:rPr>
          <w:spacing w:val="42"/>
          <w:lang w:val="en-GB"/>
        </w:rPr>
        <w:t xml:space="preserve"> </w:t>
      </w:r>
      <w:r w:rsidRPr="00405888">
        <w:rPr>
          <w:spacing w:val="2"/>
          <w:lang w:val="en-GB"/>
        </w:rPr>
        <w:t>(a</w:t>
      </w:r>
      <w:r w:rsidRPr="00405888">
        <w:rPr>
          <w:spacing w:val="43"/>
          <w:lang w:val="en-GB"/>
        </w:rPr>
        <w:t xml:space="preserve"> </w:t>
      </w:r>
      <w:r w:rsidRPr="00405888">
        <w:rPr>
          <w:spacing w:val="-1"/>
          <w:lang w:val="en-GB"/>
        </w:rPr>
        <w:t>preliminary</w:t>
      </w:r>
      <w:r w:rsidRPr="00405888">
        <w:rPr>
          <w:spacing w:val="41"/>
          <w:lang w:val="en-GB"/>
        </w:rPr>
        <w:t xml:space="preserve"> </w:t>
      </w:r>
      <w:r w:rsidRPr="00405888">
        <w:rPr>
          <w:lang w:val="en-GB"/>
        </w:rPr>
        <w:t>version</w:t>
      </w:r>
      <w:r w:rsidRPr="00405888">
        <w:rPr>
          <w:spacing w:val="43"/>
          <w:lang w:val="en-GB"/>
        </w:rPr>
        <w:t xml:space="preserve"> </w:t>
      </w:r>
      <w:r w:rsidRPr="00405888">
        <w:rPr>
          <w:spacing w:val="-1"/>
          <w:lang w:val="en-GB"/>
        </w:rPr>
        <w:t>of</w:t>
      </w:r>
      <w:r w:rsidRPr="00405888">
        <w:rPr>
          <w:spacing w:val="43"/>
          <w:lang w:val="en-GB"/>
        </w:rPr>
        <w:t xml:space="preserve"> </w:t>
      </w:r>
      <w:r w:rsidRPr="00405888">
        <w:rPr>
          <w:lang w:val="en-GB"/>
        </w:rPr>
        <w:t>DCAT-AP)</w:t>
      </w:r>
      <w:r w:rsidRPr="00405888">
        <w:rPr>
          <w:rStyle w:val="FootnoteReference"/>
          <w:lang w:val="en-GB"/>
        </w:rPr>
        <w:footnoteReference w:id="24"/>
      </w:r>
      <w:r w:rsidRPr="00405888">
        <w:rPr>
          <w:lang w:val="en-GB"/>
        </w:rPr>
        <w:t>.</w:t>
      </w:r>
      <w:r w:rsidRPr="00405888">
        <w:rPr>
          <w:spacing w:val="42"/>
          <w:lang w:val="en-GB"/>
        </w:rPr>
        <w:t xml:space="preserve"> </w:t>
      </w:r>
      <w:r w:rsidRPr="00405888">
        <w:rPr>
          <w:spacing w:val="-1"/>
          <w:lang w:val="en-GB"/>
        </w:rPr>
        <w:t>Today</w:t>
      </w:r>
      <w:r w:rsidRPr="00405888">
        <w:rPr>
          <w:spacing w:val="41"/>
          <w:lang w:val="en-GB"/>
        </w:rPr>
        <w:t xml:space="preserve"> </w:t>
      </w:r>
      <w:r w:rsidRPr="00405888">
        <w:rPr>
          <w:spacing w:val="1"/>
          <w:lang w:val="en-GB"/>
        </w:rPr>
        <w:t>the</w:t>
      </w:r>
      <w:r w:rsidRPr="00405888">
        <w:rPr>
          <w:spacing w:val="66"/>
          <w:w w:val="99"/>
          <w:lang w:val="en-GB"/>
        </w:rPr>
        <w:t xml:space="preserve"> </w:t>
      </w:r>
      <w:r w:rsidRPr="00405888">
        <w:rPr>
          <w:lang w:val="en-GB"/>
        </w:rPr>
        <w:t>Publications</w:t>
      </w:r>
      <w:r w:rsidRPr="00405888">
        <w:rPr>
          <w:spacing w:val="-7"/>
          <w:lang w:val="en-GB"/>
        </w:rPr>
        <w:t xml:space="preserve"> </w:t>
      </w:r>
      <w:r w:rsidRPr="00405888">
        <w:rPr>
          <w:lang w:val="en-GB"/>
        </w:rPr>
        <w:t>Office</w:t>
      </w:r>
      <w:r w:rsidRPr="00405888">
        <w:rPr>
          <w:spacing w:val="-7"/>
          <w:lang w:val="en-GB"/>
        </w:rPr>
        <w:t xml:space="preserve"> </w:t>
      </w:r>
      <w:r w:rsidRPr="00405888">
        <w:rPr>
          <w:spacing w:val="1"/>
          <w:lang w:val="en-GB"/>
        </w:rPr>
        <w:t>is</w:t>
      </w:r>
      <w:r w:rsidRPr="00405888">
        <w:rPr>
          <w:spacing w:val="-7"/>
          <w:lang w:val="en-GB"/>
        </w:rPr>
        <w:t xml:space="preserve"> </w:t>
      </w:r>
      <w:r w:rsidRPr="00405888">
        <w:rPr>
          <w:lang w:val="en-GB"/>
        </w:rPr>
        <w:t>in</w:t>
      </w:r>
      <w:r w:rsidRPr="00405888">
        <w:rPr>
          <w:spacing w:val="-8"/>
          <w:lang w:val="en-GB"/>
        </w:rPr>
        <w:t xml:space="preserve"> </w:t>
      </w:r>
      <w:r w:rsidRPr="00405888">
        <w:rPr>
          <w:lang w:val="en-GB"/>
        </w:rPr>
        <w:t>the</w:t>
      </w:r>
      <w:r w:rsidRPr="00405888">
        <w:rPr>
          <w:spacing w:val="-7"/>
          <w:lang w:val="en-GB"/>
        </w:rPr>
        <w:t xml:space="preserve"> </w:t>
      </w:r>
      <w:r w:rsidRPr="00405888">
        <w:rPr>
          <w:lang w:val="en-GB"/>
        </w:rPr>
        <w:t>transition</w:t>
      </w:r>
      <w:r w:rsidRPr="00405888">
        <w:rPr>
          <w:spacing w:val="-6"/>
          <w:lang w:val="en-GB"/>
        </w:rPr>
        <w:t xml:space="preserve"> </w:t>
      </w:r>
      <w:r w:rsidRPr="00405888">
        <w:rPr>
          <w:spacing w:val="-1"/>
          <w:lang w:val="en-GB"/>
        </w:rPr>
        <w:t>process</w:t>
      </w:r>
      <w:r w:rsidRPr="00405888">
        <w:rPr>
          <w:spacing w:val="-7"/>
          <w:lang w:val="en-GB"/>
        </w:rPr>
        <w:t xml:space="preserve"> </w:t>
      </w:r>
      <w:r w:rsidRPr="00405888">
        <w:rPr>
          <w:lang w:val="en-GB"/>
        </w:rPr>
        <w:t>to</w:t>
      </w:r>
      <w:r w:rsidRPr="00405888">
        <w:rPr>
          <w:spacing w:val="-5"/>
          <w:lang w:val="en-GB"/>
        </w:rPr>
        <w:t xml:space="preserve"> </w:t>
      </w:r>
      <w:r w:rsidRPr="00405888">
        <w:rPr>
          <w:lang w:val="en-GB"/>
        </w:rPr>
        <w:t>align</w:t>
      </w:r>
      <w:r w:rsidRPr="00405888">
        <w:rPr>
          <w:spacing w:val="-5"/>
          <w:lang w:val="en-GB"/>
        </w:rPr>
        <w:t xml:space="preserve"> </w:t>
      </w:r>
      <w:r w:rsidRPr="00405888">
        <w:rPr>
          <w:spacing w:val="-1"/>
          <w:lang w:val="en-GB"/>
        </w:rPr>
        <w:t>with</w:t>
      </w:r>
      <w:r w:rsidRPr="00405888">
        <w:rPr>
          <w:spacing w:val="-5"/>
          <w:lang w:val="en-GB"/>
        </w:rPr>
        <w:t xml:space="preserve"> </w:t>
      </w:r>
      <w:r w:rsidRPr="00405888">
        <w:rPr>
          <w:lang w:val="en-GB"/>
        </w:rPr>
        <w:t>DCAT-AP.</w:t>
      </w:r>
      <w:r w:rsidRPr="00405888">
        <w:rPr>
          <w:spacing w:val="-6"/>
          <w:lang w:val="en-GB"/>
        </w:rPr>
        <w:t xml:space="preserve"> </w:t>
      </w:r>
      <w:r w:rsidRPr="00405888">
        <w:rPr>
          <w:lang w:val="en-GB"/>
        </w:rPr>
        <w:t>As</w:t>
      </w:r>
      <w:r w:rsidRPr="00405888">
        <w:rPr>
          <w:spacing w:val="-6"/>
          <w:lang w:val="en-GB"/>
        </w:rPr>
        <w:t xml:space="preserve"> </w:t>
      </w:r>
      <w:r w:rsidRPr="00405888">
        <w:rPr>
          <w:spacing w:val="-1"/>
          <w:lang w:val="en-GB"/>
        </w:rPr>
        <w:t>Eurostat</w:t>
      </w:r>
      <w:r w:rsidRPr="00405888">
        <w:rPr>
          <w:spacing w:val="-5"/>
          <w:lang w:val="en-GB"/>
        </w:rPr>
        <w:t xml:space="preserve"> </w:t>
      </w:r>
      <w:r w:rsidRPr="00405888">
        <w:rPr>
          <w:spacing w:val="1"/>
          <w:lang w:val="en-GB"/>
        </w:rPr>
        <w:t>is</w:t>
      </w:r>
      <w:r w:rsidRPr="00405888">
        <w:rPr>
          <w:spacing w:val="-7"/>
          <w:lang w:val="en-GB"/>
        </w:rPr>
        <w:t xml:space="preserve"> </w:t>
      </w:r>
      <w:r w:rsidRPr="00405888">
        <w:rPr>
          <w:lang w:val="en-GB"/>
        </w:rPr>
        <w:t>the</w:t>
      </w:r>
      <w:r w:rsidRPr="00405888">
        <w:rPr>
          <w:spacing w:val="52"/>
          <w:w w:val="99"/>
          <w:lang w:val="en-GB"/>
        </w:rPr>
        <w:t xml:space="preserve"> </w:t>
      </w:r>
      <w:r w:rsidRPr="00405888">
        <w:rPr>
          <w:spacing w:val="-1"/>
          <w:lang w:val="en-GB"/>
        </w:rPr>
        <w:t>largest</w:t>
      </w:r>
      <w:r w:rsidRPr="00405888">
        <w:rPr>
          <w:spacing w:val="-5"/>
          <w:lang w:val="en-GB"/>
        </w:rPr>
        <w:t xml:space="preserve"> </w:t>
      </w:r>
      <w:r w:rsidRPr="00405888">
        <w:rPr>
          <w:lang w:val="en-GB"/>
        </w:rPr>
        <w:t>contributor</w:t>
      </w:r>
      <w:r w:rsidRPr="00405888">
        <w:rPr>
          <w:spacing w:val="-3"/>
          <w:lang w:val="en-GB"/>
        </w:rPr>
        <w:t xml:space="preserve"> </w:t>
      </w:r>
      <w:r w:rsidRPr="00405888">
        <w:rPr>
          <w:spacing w:val="-1"/>
          <w:lang w:val="en-GB"/>
        </w:rPr>
        <w:t>of</w:t>
      </w:r>
      <w:r w:rsidRPr="00405888">
        <w:rPr>
          <w:spacing w:val="-3"/>
          <w:lang w:val="en-GB"/>
        </w:rPr>
        <w:t xml:space="preserve"> </w:t>
      </w:r>
      <w:r w:rsidRPr="00405888">
        <w:rPr>
          <w:lang w:val="en-GB"/>
        </w:rPr>
        <w:t>datasets</w:t>
      </w:r>
      <w:r w:rsidRPr="00405888">
        <w:rPr>
          <w:spacing w:val="-3"/>
          <w:lang w:val="en-GB"/>
        </w:rPr>
        <w:t xml:space="preserve"> </w:t>
      </w:r>
      <w:r w:rsidRPr="00405888">
        <w:rPr>
          <w:lang w:val="en-GB"/>
        </w:rPr>
        <w:t>to</w:t>
      </w:r>
      <w:r w:rsidRPr="00405888">
        <w:rPr>
          <w:spacing w:val="-1"/>
          <w:lang w:val="en-GB"/>
        </w:rPr>
        <w:t xml:space="preserve"> EU</w:t>
      </w:r>
      <w:r w:rsidRPr="00405888">
        <w:rPr>
          <w:spacing w:val="-2"/>
          <w:lang w:val="en-GB"/>
        </w:rPr>
        <w:t xml:space="preserve"> </w:t>
      </w:r>
      <w:r w:rsidRPr="00405888">
        <w:rPr>
          <w:lang w:val="en-GB"/>
        </w:rPr>
        <w:t>ODP,</w:t>
      </w:r>
      <w:r w:rsidRPr="00405888">
        <w:rPr>
          <w:spacing w:val="-3"/>
          <w:lang w:val="en-GB"/>
        </w:rPr>
        <w:t xml:space="preserve"> </w:t>
      </w:r>
      <w:r w:rsidRPr="00405888">
        <w:rPr>
          <w:lang w:val="en-GB"/>
        </w:rPr>
        <w:t>StatDCAT-AP</w:t>
      </w:r>
      <w:r w:rsidRPr="00405888">
        <w:rPr>
          <w:spacing w:val="-4"/>
          <w:lang w:val="en-GB"/>
        </w:rPr>
        <w:t xml:space="preserve"> </w:t>
      </w:r>
      <w:r w:rsidRPr="00405888">
        <w:rPr>
          <w:spacing w:val="1"/>
          <w:lang w:val="en-GB"/>
        </w:rPr>
        <w:t>is</w:t>
      </w:r>
      <w:r w:rsidRPr="00405888">
        <w:rPr>
          <w:spacing w:val="-6"/>
          <w:lang w:val="en-GB"/>
        </w:rPr>
        <w:t xml:space="preserve"> </w:t>
      </w:r>
      <w:r w:rsidRPr="00405888">
        <w:rPr>
          <w:lang w:val="en-GB"/>
        </w:rPr>
        <w:t>a</w:t>
      </w:r>
      <w:r w:rsidRPr="00405888">
        <w:rPr>
          <w:spacing w:val="-2"/>
          <w:lang w:val="en-GB"/>
        </w:rPr>
        <w:t xml:space="preserve"> </w:t>
      </w:r>
      <w:r w:rsidRPr="00405888">
        <w:rPr>
          <w:lang w:val="en-GB"/>
        </w:rPr>
        <w:t>joint</w:t>
      </w:r>
      <w:r w:rsidRPr="00405888">
        <w:rPr>
          <w:spacing w:val="-4"/>
          <w:lang w:val="en-GB"/>
        </w:rPr>
        <w:t xml:space="preserve"> </w:t>
      </w:r>
      <w:r w:rsidRPr="00405888">
        <w:rPr>
          <w:spacing w:val="-1"/>
          <w:lang w:val="en-GB"/>
        </w:rPr>
        <w:t>initiative</w:t>
      </w:r>
      <w:r w:rsidRPr="00405888">
        <w:rPr>
          <w:spacing w:val="-4"/>
          <w:lang w:val="en-GB"/>
        </w:rPr>
        <w:t xml:space="preserve"> </w:t>
      </w:r>
      <w:r w:rsidRPr="00405888">
        <w:rPr>
          <w:lang w:val="en-GB"/>
        </w:rPr>
        <w:t>by</w:t>
      </w:r>
      <w:r w:rsidRPr="00405888">
        <w:rPr>
          <w:spacing w:val="-2"/>
          <w:lang w:val="en-GB"/>
        </w:rPr>
        <w:t xml:space="preserve"> </w:t>
      </w:r>
      <w:r w:rsidRPr="00405888">
        <w:rPr>
          <w:lang w:val="en-GB"/>
        </w:rPr>
        <w:t>Eurostat</w:t>
      </w:r>
      <w:r w:rsidRPr="00405888">
        <w:rPr>
          <w:spacing w:val="58"/>
          <w:w w:val="99"/>
          <w:lang w:val="en-GB"/>
        </w:rPr>
        <w:t xml:space="preserve"> </w:t>
      </w:r>
      <w:r w:rsidRPr="00405888">
        <w:rPr>
          <w:lang w:val="en-GB"/>
        </w:rPr>
        <w:t>and</w:t>
      </w:r>
      <w:r w:rsidRPr="00405888">
        <w:rPr>
          <w:spacing w:val="61"/>
          <w:lang w:val="en-GB"/>
        </w:rPr>
        <w:t xml:space="preserve"> </w:t>
      </w:r>
      <w:r w:rsidRPr="00405888">
        <w:rPr>
          <w:lang w:val="en-GB"/>
        </w:rPr>
        <w:t>Publications</w:t>
      </w:r>
      <w:r w:rsidRPr="00405888">
        <w:rPr>
          <w:spacing w:val="60"/>
          <w:lang w:val="en-GB"/>
        </w:rPr>
        <w:t xml:space="preserve"> </w:t>
      </w:r>
      <w:r w:rsidRPr="00405888">
        <w:rPr>
          <w:lang w:val="en-GB"/>
        </w:rPr>
        <w:t>Office</w:t>
      </w:r>
      <w:r w:rsidRPr="00405888">
        <w:rPr>
          <w:spacing w:val="62"/>
          <w:lang w:val="en-GB"/>
        </w:rPr>
        <w:t xml:space="preserve"> </w:t>
      </w:r>
      <w:r w:rsidRPr="00405888">
        <w:rPr>
          <w:lang w:val="en-GB"/>
        </w:rPr>
        <w:t>to</w:t>
      </w:r>
      <w:r w:rsidRPr="00405888">
        <w:rPr>
          <w:spacing w:val="60"/>
          <w:lang w:val="en-GB"/>
        </w:rPr>
        <w:t xml:space="preserve"> </w:t>
      </w:r>
      <w:r w:rsidRPr="00405888">
        <w:rPr>
          <w:spacing w:val="1"/>
          <w:lang w:val="en-GB"/>
        </w:rPr>
        <w:t>make</w:t>
      </w:r>
      <w:r w:rsidRPr="00405888">
        <w:rPr>
          <w:spacing w:val="61"/>
          <w:lang w:val="en-GB"/>
        </w:rPr>
        <w:t xml:space="preserve"> </w:t>
      </w:r>
      <w:r w:rsidRPr="00405888">
        <w:rPr>
          <w:lang w:val="en-GB"/>
        </w:rPr>
        <w:t>more</w:t>
      </w:r>
      <w:r w:rsidRPr="00405888">
        <w:rPr>
          <w:spacing w:val="61"/>
          <w:lang w:val="en-GB"/>
        </w:rPr>
        <w:t xml:space="preserve"> </w:t>
      </w:r>
      <w:r w:rsidRPr="00405888">
        <w:rPr>
          <w:lang w:val="en-GB"/>
        </w:rPr>
        <w:t>high-quality</w:t>
      </w:r>
      <w:r w:rsidRPr="00405888">
        <w:rPr>
          <w:spacing w:val="62"/>
          <w:lang w:val="en-GB"/>
        </w:rPr>
        <w:t xml:space="preserve"> </w:t>
      </w:r>
      <w:r w:rsidRPr="00405888">
        <w:rPr>
          <w:lang w:val="en-GB"/>
        </w:rPr>
        <w:t>metadata</w:t>
      </w:r>
      <w:r w:rsidRPr="00405888">
        <w:rPr>
          <w:spacing w:val="61"/>
          <w:lang w:val="en-GB"/>
        </w:rPr>
        <w:t xml:space="preserve"> </w:t>
      </w:r>
      <w:r w:rsidRPr="00405888">
        <w:rPr>
          <w:lang w:val="en-GB"/>
        </w:rPr>
        <w:t>associated</w:t>
      </w:r>
      <w:r w:rsidRPr="00405888">
        <w:rPr>
          <w:spacing w:val="61"/>
          <w:lang w:val="en-GB"/>
        </w:rPr>
        <w:t xml:space="preserve"> </w:t>
      </w:r>
      <w:r w:rsidRPr="00405888">
        <w:rPr>
          <w:lang w:val="en-GB"/>
        </w:rPr>
        <w:t>with</w:t>
      </w:r>
      <w:r w:rsidRPr="00405888">
        <w:rPr>
          <w:spacing w:val="60"/>
          <w:lang w:val="en-GB"/>
        </w:rPr>
        <w:t xml:space="preserve"> </w:t>
      </w:r>
      <w:r w:rsidRPr="00405888">
        <w:rPr>
          <w:lang w:val="en-GB"/>
        </w:rPr>
        <w:t>the</w:t>
      </w:r>
      <w:r w:rsidRPr="00405888">
        <w:rPr>
          <w:spacing w:val="26"/>
          <w:w w:val="99"/>
          <w:lang w:val="en-GB"/>
        </w:rPr>
        <w:t xml:space="preserve"> </w:t>
      </w:r>
      <w:r w:rsidRPr="00405888">
        <w:rPr>
          <w:spacing w:val="-1"/>
          <w:lang w:val="en-GB"/>
        </w:rPr>
        <w:t>statistical</w:t>
      </w:r>
      <w:r w:rsidRPr="00405888">
        <w:rPr>
          <w:spacing w:val="-5"/>
          <w:lang w:val="en-GB"/>
        </w:rPr>
        <w:t xml:space="preserve"> </w:t>
      </w:r>
      <w:r w:rsidRPr="00405888">
        <w:rPr>
          <w:spacing w:val="-1"/>
          <w:lang w:val="en-GB"/>
        </w:rPr>
        <w:t>datasets</w:t>
      </w:r>
      <w:r w:rsidRPr="00405888">
        <w:rPr>
          <w:spacing w:val="-8"/>
          <w:lang w:val="en-GB"/>
        </w:rPr>
        <w:t xml:space="preserve"> </w:t>
      </w:r>
      <w:r w:rsidRPr="00405888">
        <w:rPr>
          <w:lang w:val="en-GB"/>
        </w:rPr>
        <w:t>also</w:t>
      </w:r>
      <w:r w:rsidRPr="00405888">
        <w:rPr>
          <w:spacing w:val="-4"/>
          <w:lang w:val="en-GB"/>
        </w:rPr>
        <w:t xml:space="preserve"> </w:t>
      </w:r>
      <w:r w:rsidRPr="00405888">
        <w:rPr>
          <w:lang w:val="en-GB"/>
        </w:rPr>
        <w:t>available</w:t>
      </w:r>
      <w:r w:rsidRPr="00405888">
        <w:rPr>
          <w:spacing w:val="-8"/>
          <w:lang w:val="en-GB"/>
        </w:rPr>
        <w:t xml:space="preserve"> </w:t>
      </w:r>
      <w:r w:rsidRPr="00405888">
        <w:rPr>
          <w:spacing w:val="1"/>
          <w:lang w:val="en-GB"/>
        </w:rPr>
        <w:t>in</w:t>
      </w:r>
      <w:r w:rsidRPr="00405888">
        <w:rPr>
          <w:spacing w:val="-6"/>
          <w:lang w:val="en-GB"/>
        </w:rPr>
        <w:t xml:space="preserve"> </w:t>
      </w:r>
      <w:r w:rsidRPr="00405888">
        <w:rPr>
          <w:lang w:val="en-GB"/>
        </w:rPr>
        <w:t>a</w:t>
      </w:r>
      <w:r w:rsidRPr="00405888">
        <w:rPr>
          <w:spacing w:val="-7"/>
          <w:lang w:val="en-GB"/>
        </w:rPr>
        <w:t xml:space="preserve"> </w:t>
      </w:r>
      <w:r w:rsidRPr="00405888">
        <w:rPr>
          <w:spacing w:val="-1"/>
          <w:lang w:val="en-GB"/>
        </w:rPr>
        <w:t>more</w:t>
      </w:r>
      <w:r w:rsidRPr="00405888">
        <w:rPr>
          <w:spacing w:val="-8"/>
          <w:lang w:val="en-GB"/>
        </w:rPr>
        <w:t xml:space="preserve"> </w:t>
      </w:r>
      <w:r w:rsidRPr="00405888">
        <w:rPr>
          <w:lang w:val="en-GB"/>
        </w:rPr>
        <w:t>general</w:t>
      </w:r>
      <w:r w:rsidRPr="00405888">
        <w:rPr>
          <w:spacing w:val="-4"/>
          <w:lang w:val="en-GB"/>
        </w:rPr>
        <w:t xml:space="preserve"> </w:t>
      </w:r>
      <w:r w:rsidRPr="00405888">
        <w:rPr>
          <w:spacing w:val="-1"/>
          <w:lang w:val="en-GB"/>
        </w:rPr>
        <w:t>context</w:t>
      </w:r>
      <w:r w:rsidRPr="00405888">
        <w:rPr>
          <w:spacing w:val="-6"/>
          <w:lang w:val="en-GB"/>
        </w:rPr>
        <w:t xml:space="preserve"> </w:t>
      </w:r>
      <w:r w:rsidRPr="00405888">
        <w:rPr>
          <w:spacing w:val="-1"/>
          <w:lang w:val="en-GB"/>
        </w:rPr>
        <w:t>of</w:t>
      </w:r>
      <w:r w:rsidRPr="00405888">
        <w:rPr>
          <w:spacing w:val="-5"/>
          <w:lang w:val="en-GB"/>
        </w:rPr>
        <w:t xml:space="preserve"> </w:t>
      </w:r>
      <w:r w:rsidRPr="00405888">
        <w:rPr>
          <w:spacing w:val="-1"/>
          <w:lang w:val="en-GB"/>
        </w:rPr>
        <w:t>Open</w:t>
      </w:r>
      <w:r w:rsidRPr="00405888">
        <w:rPr>
          <w:spacing w:val="-3"/>
          <w:lang w:val="en-GB"/>
        </w:rPr>
        <w:t xml:space="preserve"> </w:t>
      </w:r>
      <w:r w:rsidRPr="00405888">
        <w:rPr>
          <w:lang w:val="en-GB"/>
        </w:rPr>
        <w:t>Data</w:t>
      </w:r>
      <w:r w:rsidRPr="00405888">
        <w:rPr>
          <w:spacing w:val="-7"/>
          <w:lang w:val="en-GB"/>
        </w:rPr>
        <w:t xml:space="preserve"> </w:t>
      </w:r>
      <w:r w:rsidRPr="00405888">
        <w:rPr>
          <w:lang w:val="en-GB"/>
        </w:rPr>
        <w:t>Portals.</w:t>
      </w:r>
    </w:p>
    <w:p w:rsidR="00B9432D" w:rsidRPr="00405888" w:rsidRDefault="00B9432D" w:rsidP="00B9432D">
      <w:pPr>
        <w:rPr>
          <w:lang w:val="en-GB"/>
        </w:rPr>
      </w:pPr>
      <w:r w:rsidRPr="00405888">
        <w:rPr>
          <w:spacing w:val="-1"/>
          <w:lang w:val="en-GB"/>
        </w:rPr>
        <w:t>The</w:t>
      </w:r>
      <w:r w:rsidRPr="00405888">
        <w:rPr>
          <w:spacing w:val="-15"/>
          <w:lang w:val="en-GB"/>
        </w:rPr>
        <w:t xml:space="preserve"> </w:t>
      </w:r>
      <w:r w:rsidRPr="00405888">
        <w:rPr>
          <w:lang w:val="en-GB"/>
        </w:rPr>
        <w:t>work</w:t>
      </w:r>
      <w:r w:rsidRPr="00405888">
        <w:rPr>
          <w:spacing w:val="-14"/>
          <w:lang w:val="en-GB"/>
        </w:rPr>
        <w:t xml:space="preserve"> </w:t>
      </w:r>
      <w:r w:rsidRPr="00405888">
        <w:rPr>
          <w:spacing w:val="1"/>
          <w:lang w:val="en-GB"/>
        </w:rPr>
        <w:t>is</w:t>
      </w:r>
      <w:r w:rsidRPr="00405888">
        <w:rPr>
          <w:spacing w:val="-13"/>
          <w:lang w:val="en-GB"/>
        </w:rPr>
        <w:t xml:space="preserve"> </w:t>
      </w:r>
      <w:r w:rsidRPr="00405888">
        <w:rPr>
          <w:lang w:val="en-GB"/>
        </w:rPr>
        <w:t>also</w:t>
      </w:r>
      <w:r w:rsidRPr="00405888">
        <w:rPr>
          <w:spacing w:val="-14"/>
          <w:lang w:val="en-GB"/>
        </w:rPr>
        <w:t xml:space="preserve"> </w:t>
      </w:r>
      <w:r w:rsidRPr="00405888">
        <w:rPr>
          <w:lang w:val="en-GB"/>
        </w:rPr>
        <w:t>supported</w:t>
      </w:r>
      <w:r w:rsidRPr="00405888">
        <w:rPr>
          <w:spacing w:val="-13"/>
          <w:lang w:val="en-GB"/>
        </w:rPr>
        <w:t xml:space="preserve"> </w:t>
      </w:r>
      <w:r w:rsidRPr="00405888">
        <w:rPr>
          <w:spacing w:val="1"/>
          <w:lang w:val="en-GB"/>
        </w:rPr>
        <w:t>by</w:t>
      </w:r>
      <w:r w:rsidRPr="00405888">
        <w:rPr>
          <w:spacing w:val="-14"/>
          <w:lang w:val="en-GB"/>
        </w:rPr>
        <w:t xml:space="preserve"> European Commission </w:t>
      </w:r>
      <w:r w:rsidRPr="00405888">
        <w:rPr>
          <w:spacing w:val="1"/>
          <w:lang w:val="en-GB"/>
        </w:rPr>
        <w:t>Directorate-General for Communications Networks, Content &amp; Technology (DG</w:t>
      </w:r>
      <w:r w:rsidRPr="00405888">
        <w:rPr>
          <w:spacing w:val="-12"/>
          <w:lang w:val="en-GB"/>
        </w:rPr>
        <w:t xml:space="preserve"> </w:t>
      </w:r>
      <w:r w:rsidRPr="00405888">
        <w:rPr>
          <w:spacing w:val="-1"/>
          <w:lang w:val="en-GB"/>
        </w:rPr>
        <w:t>CONNECT),</w:t>
      </w:r>
      <w:r w:rsidRPr="00405888">
        <w:rPr>
          <w:spacing w:val="-12"/>
          <w:lang w:val="en-GB"/>
        </w:rPr>
        <w:t xml:space="preserve"> </w:t>
      </w:r>
      <w:r w:rsidRPr="00405888">
        <w:rPr>
          <w:lang w:val="en-GB"/>
        </w:rPr>
        <w:t>since</w:t>
      </w:r>
      <w:r w:rsidRPr="00405888">
        <w:rPr>
          <w:spacing w:val="-14"/>
          <w:lang w:val="en-GB"/>
        </w:rPr>
        <w:t xml:space="preserve"> </w:t>
      </w:r>
      <w:r w:rsidRPr="00405888">
        <w:rPr>
          <w:spacing w:val="1"/>
          <w:lang w:val="en-GB"/>
        </w:rPr>
        <w:t>the</w:t>
      </w:r>
      <w:r w:rsidRPr="00405888">
        <w:rPr>
          <w:spacing w:val="-12"/>
          <w:lang w:val="en-GB"/>
        </w:rPr>
        <w:t xml:space="preserve"> </w:t>
      </w:r>
      <w:r w:rsidRPr="00405888">
        <w:rPr>
          <w:spacing w:val="-1"/>
          <w:lang w:val="en-GB"/>
        </w:rPr>
        <w:t>European</w:t>
      </w:r>
      <w:r w:rsidRPr="00405888">
        <w:rPr>
          <w:spacing w:val="-4"/>
          <w:lang w:val="en-GB"/>
        </w:rPr>
        <w:t xml:space="preserve"> </w:t>
      </w:r>
      <w:r w:rsidRPr="00405888">
        <w:rPr>
          <w:lang w:val="en-GB"/>
        </w:rPr>
        <w:t>Data</w:t>
      </w:r>
      <w:r w:rsidRPr="00405888">
        <w:rPr>
          <w:spacing w:val="-13"/>
          <w:lang w:val="en-GB"/>
        </w:rPr>
        <w:t xml:space="preserve"> </w:t>
      </w:r>
      <w:r w:rsidRPr="00405888">
        <w:rPr>
          <w:lang w:val="en-GB"/>
        </w:rPr>
        <w:t>Portal</w:t>
      </w:r>
      <w:r w:rsidRPr="00405888">
        <w:rPr>
          <w:spacing w:val="-10"/>
          <w:lang w:val="en-GB"/>
        </w:rPr>
        <w:t xml:space="preserve"> </w:t>
      </w:r>
      <w:r w:rsidRPr="00405888">
        <w:rPr>
          <w:spacing w:val="-1"/>
          <w:lang w:val="en-GB"/>
        </w:rPr>
        <w:t>will</w:t>
      </w:r>
      <w:r w:rsidRPr="00405888">
        <w:rPr>
          <w:spacing w:val="-11"/>
          <w:lang w:val="en-GB"/>
        </w:rPr>
        <w:t xml:space="preserve"> </w:t>
      </w:r>
      <w:r w:rsidRPr="00405888">
        <w:rPr>
          <w:lang w:val="en-GB"/>
        </w:rPr>
        <w:t>be</w:t>
      </w:r>
      <w:r w:rsidRPr="00405888">
        <w:rPr>
          <w:spacing w:val="-14"/>
          <w:lang w:val="en-GB"/>
        </w:rPr>
        <w:t xml:space="preserve"> </w:t>
      </w:r>
      <w:r w:rsidRPr="00405888">
        <w:rPr>
          <w:lang w:val="en-GB"/>
        </w:rPr>
        <w:t>one</w:t>
      </w:r>
      <w:r w:rsidRPr="00405888">
        <w:rPr>
          <w:spacing w:val="50"/>
          <w:w w:val="99"/>
          <w:lang w:val="en-GB"/>
        </w:rPr>
        <w:t xml:space="preserve"> </w:t>
      </w:r>
      <w:r w:rsidRPr="00405888">
        <w:rPr>
          <w:spacing w:val="-1"/>
          <w:lang w:val="en-GB"/>
        </w:rPr>
        <w:t>of</w:t>
      </w:r>
      <w:r w:rsidRPr="00405888">
        <w:rPr>
          <w:spacing w:val="18"/>
          <w:lang w:val="en-GB"/>
        </w:rPr>
        <w:t xml:space="preserve"> </w:t>
      </w:r>
      <w:r w:rsidRPr="00405888">
        <w:rPr>
          <w:lang w:val="en-GB"/>
        </w:rPr>
        <w:t>the</w:t>
      </w:r>
      <w:r w:rsidRPr="00405888">
        <w:rPr>
          <w:spacing w:val="20"/>
          <w:lang w:val="en-GB"/>
        </w:rPr>
        <w:t xml:space="preserve"> </w:t>
      </w:r>
      <w:r w:rsidRPr="00405888">
        <w:rPr>
          <w:lang w:val="en-GB"/>
        </w:rPr>
        <w:t>key</w:t>
      </w:r>
      <w:r w:rsidRPr="00405888">
        <w:rPr>
          <w:spacing w:val="19"/>
          <w:lang w:val="en-GB"/>
        </w:rPr>
        <w:t xml:space="preserve"> </w:t>
      </w:r>
      <w:r w:rsidRPr="00405888">
        <w:rPr>
          <w:lang w:val="en-GB"/>
        </w:rPr>
        <w:t>implementers</w:t>
      </w:r>
      <w:r w:rsidRPr="00405888">
        <w:rPr>
          <w:spacing w:val="18"/>
          <w:lang w:val="en-GB"/>
        </w:rPr>
        <w:t xml:space="preserve"> </w:t>
      </w:r>
      <w:r w:rsidRPr="00405888">
        <w:rPr>
          <w:spacing w:val="-1"/>
          <w:lang w:val="en-GB"/>
        </w:rPr>
        <w:t>of</w:t>
      </w:r>
      <w:r w:rsidRPr="00405888">
        <w:rPr>
          <w:spacing w:val="21"/>
          <w:lang w:val="en-GB"/>
        </w:rPr>
        <w:t xml:space="preserve"> </w:t>
      </w:r>
      <w:r w:rsidRPr="00405888">
        <w:rPr>
          <w:lang w:val="en-GB"/>
        </w:rPr>
        <w:t>the</w:t>
      </w:r>
      <w:r w:rsidRPr="00405888">
        <w:rPr>
          <w:spacing w:val="18"/>
          <w:lang w:val="en-GB"/>
        </w:rPr>
        <w:t xml:space="preserve"> </w:t>
      </w:r>
      <w:r w:rsidRPr="00405888">
        <w:rPr>
          <w:lang w:val="en-GB"/>
        </w:rPr>
        <w:t>StatDCAT-AP</w:t>
      </w:r>
      <w:r w:rsidRPr="00405888">
        <w:rPr>
          <w:spacing w:val="22"/>
          <w:lang w:val="en-GB"/>
        </w:rPr>
        <w:t xml:space="preserve"> </w:t>
      </w:r>
      <w:r w:rsidRPr="00405888">
        <w:rPr>
          <w:spacing w:val="1"/>
          <w:lang w:val="en-GB"/>
        </w:rPr>
        <w:t>as</w:t>
      </w:r>
      <w:r w:rsidRPr="00405888">
        <w:rPr>
          <w:spacing w:val="18"/>
          <w:lang w:val="en-GB"/>
        </w:rPr>
        <w:t xml:space="preserve"> </w:t>
      </w:r>
      <w:r w:rsidRPr="00405888">
        <w:rPr>
          <w:lang w:val="en-GB"/>
        </w:rPr>
        <w:t>the</w:t>
      </w:r>
      <w:r w:rsidRPr="00405888">
        <w:rPr>
          <w:spacing w:val="18"/>
          <w:lang w:val="en-GB"/>
        </w:rPr>
        <w:t xml:space="preserve"> </w:t>
      </w:r>
      <w:r w:rsidRPr="00405888">
        <w:rPr>
          <w:lang w:val="en-GB"/>
        </w:rPr>
        <w:t>common</w:t>
      </w:r>
      <w:r w:rsidRPr="00405888">
        <w:rPr>
          <w:spacing w:val="20"/>
          <w:lang w:val="en-GB"/>
        </w:rPr>
        <w:t xml:space="preserve"> </w:t>
      </w:r>
      <w:r w:rsidRPr="00405888">
        <w:rPr>
          <w:lang w:val="en-GB"/>
        </w:rPr>
        <w:t>metadata</w:t>
      </w:r>
      <w:r w:rsidRPr="00405888">
        <w:rPr>
          <w:spacing w:val="19"/>
          <w:lang w:val="en-GB"/>
        </w:rPr>
        <w:t xml:space="preserve"> </w:t>
      </w:r>
      <w:r w:rsidRPr="00405888">
        <w:rPr>
          <w:lang w:val="en-GB"/>
        </w:rPr>
        <w:t>standard</w:t>
      </w:r>
      <w:r w:rsidRPr="00405888">
        <w:rPr>
          <w:spacing w:val="21"/>
          <w:lang w:val="en-GB"/>
        </w:rPr>
        <w:t xml:space="preserve"> </w:t>
      </w:r>
      <w:r w:rsidRPr="00405888">
        <w:rPr>
          <w:lang w:val="en-GB"/>
        </w:rPr>
        <w:t>for</w:t>
      </w:r>
      <w:r w:rsidRPr="00405888">
        <w:rPr>
          <w:spacing w:val="34"/>
          <w:w w:val="99"/>
          <w:lang w:val="en-GB"/>
        </w:rPr>
        <w:t xml:space="preserve"> </w:t>
      </w:r>
      <w:r w:rsidRPr="00405888">
        <w:rPr>
          <w:lang w:val="en-GB"/>
        </w:rPr>
        <w:t>harmonising</w:t>
      </w:r>
      <w:r w:rsidRPr="00405888">
        <w:rPr>
          <w:spacing w:val="-12"/>
          <w:lang w:val="en-GB"/>
        </w:rPr>
        <w:t xml:space="preserve"> </w:t>
      </w:r>
      <w:r w:rsidRPr="00405888">
        <w:rPr>
          <w:lang w:val="en-GB"/>
        </w:rPr>
        <w:t>the</w:t>
      </w:r>
      <w:r w:rsidRPr="00405888">
        <w:rPr>
          <w:spacing w:val="-14"/>
          <w:lang w:val="en-GB"/>
        </w:rPr>
        <w:t xml:space="preserve"> </w:t>
      </w:r>
      <w:r w:rsidRPr="00405888">
        <w:rPr>
          <w:lang w:val="en-GB"/>
        </w:rPr>
        <w:t>descriptions</w:t>
      </w:r>
      <w:r w:rsidRPr="00405888">
        <w:rPr>
          <w:spacing w:val="-13"/>
          <w:lang w:val="en-GB"/>
        </w:rPr>
        <w:t xml:space="preserve"> </w:t>
      </w:r>
      <w:r w:rsidRPr="00405888">
        <w:rPr>
          <w:spacing w:val="-1"/>
          <w:lang w:val="en-GB"/>
        </w:rPr>
        <w:t>of</w:t>
      </w:r>
      <w:r w:rsidRPr="00405888">
        <w:rPr>
          <w:spacing w:val="-11"/>
          <w:lang w:val="en-GB"/>
        </w:rPr>
        <w:t xml:space="preserve"> </w:t>
      </w:r>
      <w:r w:rsidRPr="00405888">
        <w:rPr>
          <w:lang w:val="en-GB"/>
        </w:rPr>
        <w:t>statistical</w:t>
      </w:r>
      <w:r w:rsidRPr="00405888">
        <w:rPr>
          <w:spacing w:val="-11"/>
          <w:lang w:val="en-GB"/>
        </w:rPr>
        <w:t xml:space="preserve"> </w:t>
      </w:r>
      <w:r w:rsidRPr="00405888">
        <w:rPr>
          <w:spacing w:val="-1"/>
          <w:lang w:val="en-GB"/>
        </w:rPr>
        <w:t>datasets</w:t>
      </w:r>
      <w:r w:rsidRPr="00405888">
        <w:rPr>
          <w:spacing w:val="-11"/>
          <w:lang w:val="en-GB"/>
        </w:rPr>
        <w:t xml:space="preserve"> </w:t>
      </w:r>
      <w:r w:rsidRPr="00405888">
        <w:rPr>
          <w:lang w:val="en-GB"/>
        </w:rPr>
        <w:t>originating</w:t>
      </w:r>
      <w:r w:rsidRPr="00405888">
        <w:rPr>
          <w:spacing w:val="-12"/>
          <w:lang w:val="en-GB"/>
        </w:rPr>
        <w:t xml:space="preserve"> </w:t>
      </w:r>
      <w:r w:rsidRPr="00405888">
        <w:rPr>
          <w:spacing w:val="-1"/>
          <w:lang w:val="en-GB"/>
        </w:rPr>
        <w:t>from</w:t>
      </w:r>
      <w:r w:rsidRPr="00405888">
        <w:rPr>
          <w:spacing w:val="-10"/>
          <w:lang w:val="en-GB"/>
        </w:rPr>
        <w:t xml:space="preserve"> </w:t>
      </w:r>
      <w:r w:rsidRPr="00405888">
        <w:rPr>
          <w:spacing w:val="-1"/>
          <w:lang w:val="en-GB"/>
        </w:rPr>
        <w:t>different</w:t>
      </w:r>
      <w:r w:rsidRPr="00405888">
        <w:rPr>
          <w:spacing w:val="-12"/>
          <w:lang w:val="en-GB"/>
        </w:rPr>
        <w:t xml:space="preserve"> </w:t>
      </w:r>
      <w:r w:rsidRPr="00405888">
        <w:rPr>
          <w:lang w:val="en-GB"/>
        </w:rPr>
        <w:t>countries.</w:t>
      </w:r>
    </w:p>
    <w:p w:rsidR="00B9432D" w:rsidRPr="00405888" w:rsidRDefault="00B9432D" w:rsidP="00B9432D">
      <w:pPr>
        <w:rPr>
          <w:lang w:val="en-GB"/>
        </w:rPr>
      </w:pPr>
      <w:r w:rsidRPr="00405888">
        <w:rPr>
          <w:spacing w:val="-1"/>
          <w:lang w:val="en-GB"/>
        </w:rPr>
        <w:t>The</w:t>
      </w:r>
      <w:r w:rsidRPr="00405888">
        <w:rPr>
          <w:spacing w:val="1"/>
          <w:lang w:val="en-GB"/>
        </w:rPr>
        <w:t xml:space="preserve"> </w:t>
      </w:r>
      <w:r w:rsidRPr="00405888">
        <w:rPr>
          <w:spacing w:val="-1"/>
          <w:lang w:val="en-GB"/>
        </w:rPr>
        <w:t>Interoperability</w:t>
      </w:r>
      <w:r w:rsidRPr="00405888">
        <w:rPr>
          <w:lang w:val="en-GB"/>
        </w:rPr>
        <w:t xml:space="preserve"> Solutions</w:t>
      </w:r>
      <w:r w:rsidRPr="00405888">
        <w:rPr>
          <w:spacing w:val="3"/>
          <w:lang w:val="en-GB"/>
        </w:rPr>
        <w:t xml:space="preserve"> </w:t>
      </w:r>
      <w:r w:rsidRPr="00405888">
        <w:rPr>
          <w:spacing w:val="-1"/>
          <w:lang w:val="en-GB"/>
        </w:rPr>
        <w:t>of</w:t>
      </w:r>
      <w:r w:rsidRPr="00405888">
        <w:rPr>
          <w:spacing w:val="2"/>
          <w:lang w:val="en-GB"/>
        </w:rPr>
        <w:t xml:space="preserve"> </w:t>
      </w:r>
      <w:r w:rsidRPr="00405888">
        <w:rPr>
          <w:spacing w:val="-1"/>
          <w:lang w:val="en-GB"/>
        </w:rPr>
        <w:t>European</w:t>
      </w:r>
      <w:r w:rsidRPr="00405888">
        <w:rPr>
          <w:spacing w:val="4"/>
          <w:lang w:val="en-GB"/>
        </w:rPr>
        <w:t xml:space="preserve"> </w:t>
      </w:r>
      <w:r w:rsidRPr="00405888">
        <w:rPr>
          <w:lang w:val="en-GB"/>
        </w:rPr>
        <w:t>Public Administrations</w:t>
      </w:r>
      <w:r w:rsidRPr="00405888">
        <w:rPr>
          <w:spacing w:val="1"/>
          <w:lang w:val="en-GB"/>
        </w:rPr>
        <w:t xml:space="preserve"> </w:t>
      </w:r>
      <w:r w:rsidRPr="00405888">
        <w:rPr>
          <w:spacing w:val="-1"/>
          <w:lang w:val="en-GB"/>
        </w:rPr>
        <w:t>(ISA)</w:t>
      </w:r>
      <w:r w:rsidRPr="00405888">
        <w:rPr>
          <w:spacing w:val="3"/>
          <w:lang w:val="en-GB"/>
        </w:rPr>
        <w:t xml:space="preserve"> </w:t>
      </w:r>
      <w:r w:rsidRPr="00405888">
        <w:rPr>
          <w:lang w:val="en-GB"/>
        </w:rPr>
        <w:t>Programme</w:t>
      </w:r>
      <w:r w:rsidRPr="00405888">
        <w:rPr>
          <w:spacing w:val="4"/>
          <w:lang w:val="en-GB"/>
        </w:rPr>
        <w:t xml:space="preserve"> </w:t>
      </w:r>
      <w:r w:rsidRPr="00405888">
        <w:rPr>
          <w:spacing w:val="-1"/>
          <w:lang w:val="en-GB"/>
        </w:rPr>
        <w:t>of</w:t>
      </w:r>
      <w:r w:rsidRPr="00405888">
        <w:rPr>
          <w:spacing w:val="74"/>
          <w:w w:val="99"/>
          <w:lang w:val="en-GB"/>
        </w:rPr>
        <w:t xml:space="preserve"> </w:t>
      </w:r>
      <w:r w:rsidRPr="00405888">
        <w:rPr>
          <w:lang w:val="en-GB"/>
        </w:rPr>
        <w:t>the</w:t>
      </w:r>
      <w:r w:rsidRPr="00405888">
        <w:rPr>
          <w:spacing w:val="-8"/>
          <w:lang w:val="en-GB"/>
        </w:rPr>
        <w:t xml:space="preserve"> </w:t>
      </w:r>
      <w:r w:rsidRPr="00405888">
        <w:rPr>
          <w:spacing w:val="-1"/>
          <w:lang w:val="en-GB"/>
        </w:rPr>
        <w:t>European</w:t>
      </w:r>
      <w:r w:rsidRPr="00405888">
        <w:rPr>
          <w:spacing w:val="-7"/>
          <w:lang w:val="en-GB"/>
        </w:rPr>
        <w:t xml:space="preserve"> </w:t>
      </w:r>
      <w:r w:rsidRPr="00405888">
        <w:rPr>
          <w:lang w:val="en-GB"/>
        </w:rPr>
        <w:t>Commission</w:t>
      </w:r>
      <w:r w:rsidRPr="00405888">
        <w:rPr>
          <w:spacing w:val="-6"/>
          <w:lang w:val="en-GB"/>
        </w:rPr>
        <w:t xml:space="preserve"> </w:t>
      </w:r>
      <w:r w:rsidRPr="00405888">
        <w:rPr>
          <w:lang w:val="en-GB"/>
        </w:rPr>
        <w:t>is,</w:t>
      </w:r>
      <w:r w:rsidRPr="00405888">
        <w:rPr>
          <w:spacing w:val="-8"/>
          <w:lang w:val="en-GB"/>
        </w:rPr>
        <w:t xml:space="preserve"> </w:t>
      </w:r>
      <w:r w:rsidRPr="00405888">
        <w:rPr>
          <w:lang w:val="en-GB"/>
        </w:rPr>
        <w:t>through</w:t>
      </w:r>
      <w:r w:rsidRPr="00405888">
        <w:rPr>
          <w:spacing w:val="-4"/>
          <w:lang w:val="en-GB"/>
        </w:rPr>
        <w:t xml:space="preserve"> </w:t>
      </w:r>
      <w:r w:rsidRPr="00405888">
        <w:rPr>
          <w:lang w:val="en-GB"/>
        </w:rPr>
        <w:t>ISA</w:t>
      </w:r>
      <w:r w:rsidRPr="00405888">
        <w:rPr>
          <w:spacing w:val="-6"/>
          <w:lang w:val="en-GB"/>
        </w:rPr>
        <w:t xml:space="preserve"> </w:t>
      </w:r>
      <w:r w:rsidRPr="00405888">
        <w:rPr>
          <w:lang w:val="en-GB"/>
        </w:rPr>
        <w:t>Action</w:t>
      </w:r>
      <w:r w:rsidRPr="00405888">
        <w:rPr>
          <w:spacing w:val="-6"/>
          <w:lang w:val="en-GB"/>
        </w:rPr>
        <w:t xml:space="preserve"> </w:t>
      </w:r>
      <w:r w:rsidRPr="00405888">
        <w:rPr>
          <w:lang w:val="en-GB"/>
        </w:rPr>
        <w:t>1.1,</w:t>
      </w:r>
      <w:r w:rsidRPr="00405888">
        <w:rPr>
          <w:spacing w:val="-8"/>
          <w:lang w:val="en-GB"/>
        </w:rPr>
        <w:t xml:space="preserve"> </w:t>
      </w:r>
      <w:r w:rsidRPr="00405888">
        <w:rPr>
          <w:lang w:val="en-GB"/>
        </w:rPr>
        <w:t>the</w:t>
      </w:r>
      <w:r w:rsidRPr="00405888">
        <w:rPr>
          <w:spacing w:val="-7"/>
          <w:lang w:val="en-GB"/>
        </w:rPr>
        <w:t xml:space="preserve"> </w:t>
      </w:r>
      <w:r w:rsidRPr="00405888">
        <w:rPr>
          <w:lang w:val="en-GB"/>
        </w:rPr>
        <w:t>sponsor</w:t>
      </w:r>
      <w:r w:rsidRPr="00405888">
        <w:rPr>
          <w:spacing w:val="-6"/>
          <w:lang w:val="en-GB"/>
        </w:rPr>
        <w:t xml:space="preserve"> </w:t>
      </w:r>
      <w:r w:rsidRPr="00405888">
        <w:rPr>
          <w:spacing w:val="-1"/>
          <w:lang w:val="en-GB"/>
        </w:rPr>
        <w:t>of</w:t>
      </w:r>
      <w:r w:rsidRPr="00405888">
        <w:rPr>
          <w:spacing w:val="-8"/>
          <w:lang w:val="en-GB"/>
        </w:rPr>
        <w:t xml:space="preserve"> </w:t>
      </w:r>
      <w:r w:rsidRPr="00405888">
        <w:rPr>
          <w:spacing w:val="1"/>
          <w:lang w:val="en-GB"/>
        </w:rPr>
        <w:t>the</w:t>
      </w:r>
      <w:r w:rsidRPr="00405888">
        <w:rPr>
          <w:spacing w:val="-8"/>
          <w:lang w:val="en-GB"/>
        </w:rPr>
        <w:t xml:space="preserve"> </w:t>
      </w:r>
      <w:r w:rsidRPr="00405888">
        <w:rPr>
          <w:lang w:val="en-GB"/>
        </w:rPr>
        <w:t>activity.</w:t>
      </w:r>
    </w:p>
    <w:p w:rsidR="00B9432D" w:rsidRPr="00405888" w:rsidRDefault="00B9432D" w:rsidP="001523D6">
      <w:pPr>
        <w:pStyle w:val="Heading3"/>
      </w:pPr>
      <w:bookmarkStart w:id="38" w:name="_Toc469902761"/>
      <w:bookmarkStart w:id="39" w:name="_Toc7535362"/>
      <w:bookmarkStart w:id="40" w:name="_Toc9848315"/>
      <w:r w:rsidRPr="00405888">
        <w:t>SDMX</w:t>
      </w:r>
      <w:bookmarkEnd w:id="38"/>
      <w:bookmarkEnd w:id="39"/>
      <w:bookmarkEnd w:id="40"/>
    </w:p>
    <w:p w:rsidR="00B9432D" w:rsidRPr="00405888" w:rsidRDefault="00B9432D" w:rsidP="00B9432D">
      <w:pPr>
        <w:rPr>
          <w:lang w:val="en-GB"/>
        </w:rPr>
      </w:pPr>
      <w:r w:rsidRPr="00405888">
        <w:rPr>
          <w:lang w:val="en-GB"/>
        </w:rPr>
        <w:t>SDMX, which stands for Statistical Data and Metadata eXchange is an international initiative that aims at standardising and modernising (“industrialising”) the mechanisms and processes for the exchange of statistical data and metadata among international organisations and their member countries.</w:t>
      </w:r>
    </w:p>
    <w:p w:rsidR="00B9432D" w:rsidRPr="00405888" w:rsidRDefault="00B9432D" w:rsidP="00B9432D">
      <w:pPr>
        <w:rPr>
          <w:lang w:val="en-GB"/>
        </w:rPr>
      </w:pPr>
      <w:r w:rsidRPr="00405888">
        <w:rPr>
          <w:lang w:val="en-GB"/>
        </w:rPr>
        <w:t>SDMX is sponsored by seven international organisations: the Bank for International Settlements (BIS), the European Central Bank (ECB), Eurostat (Statistical Office of the European Union), the International Monetary Fund (IMF), the Organisation for Economic Cooperation and Development (OECD), the United Nations Statistical Division (UNSD), and the World Bank.</w:t>
      </w:r>
    </w:p>
    <w:p w:rsidR="00B9432D" w:rsidRPr="00405888" w:rsidRDefault="00B9432D" w:rsidP="00B9432D">
      <w:pPr>
        <w:rPr>
          <w:lang w:val="en-GB"/>
        </w:rPr>
      </w:pPr>
      <w:r w:rsidRPr="00405888">
        <w:rPr>
          <w:lang w:val="en-GB"/>
        </w:rPr>
        <w:t>These organisations are the main players at world and regional levels in the collection of official statistics in a large variety of domains (agriculture statistics, economic and financial statistics, social statistics, environment statistics etc.).</w:t>
      </w:r>
    </w:p>
    <w:p w:rsidR="00B9432D" w:rsidRPr="00405888" w:rsidRDefault="00B9432D" w:rsidP="00B9432D">
      <w:pPr>
        <w:rPr>
          <w:lang w:val="en-GB"/>
        </w:rPr>
      </w:pPr>
      <w:r w:rsidRPr="00405888">
        <w:rPr>
          <w:lang w:val="en-GB"/>
        </w:rPr>
        <w:t xml:space="preserve">The main components of SDMX, which is now recognised as ISO International Standard IS-17369, are presented in </w:t>
      </w:r>
      <w:r w:rsidR="00405888" w:rsidRPr="00405888">
        <w:rPr>
          <w:lang w:val="en-GB"/>
        </w:rPr>
        <w:fldChar w:fldCharType="begin"/>
      </w:r>
      <w:r w:rsidR="00405888" w:rsidRPr="00405888">
        <w:rPr>
          <w:lang w:val="en-GB"/>
        </w:rPr>
        <w:instrText xml:space="preserve"> REF _Ref442815751 \h  \* MERGEFORMAT </w:instrText>
      </w:r>
      <w:r w:rsidR="00405888" w:rsidRPr="00405888">
        <w:rPr>
          <w:lang w:val="en-GB"/>
        </w:rPr>
      </w:r>
      <w:r w:rsidR="00405888" w:rsidRPr="00405888">
        <w:rPr>
          <w:lang w:val="en-GB"/>
        </w:rPr>
        <w:fldChar w:fldCharType="separate"/>
      </w:r>
      <w:r w:rsidRPr="00405888">
        <w:rPr>
          <w:lang w:val="en-GB"/>
        </w:rPr>
        <w:t>Figure 1</w:t>
      </w:r>
      <w:r w:rsidR="00405888" w:rsidRPr="00405888">
        <w:rPr>
          <w:lang w:val="en-GB"/>
        </w:rPr>
        <w:fldChar w:fldCharType="end"/>
      </w:r>
      <w:r w:rsidRPr="00405888">
        <w:rPr>
          <w:lang w:val="en-GB"/>
        </w:rPr>
        <w:t>.</w:t>
      </w:r>
    </w:p>
    <w:p w:rsidR="00B9432D" w:rsidRPr="00405888" w:rsidRDefault="00B9432D" w:rsidP="00B9432D">
      <w:pPr>
        <w:keepNext/>
        <w:jc w:val="center"/>
        <w:rPr>
          <w:lang w:val="en-GB"/>
        </w:rPr>
      </w:pPr>
      <w:r w:rsidRPr="00405888">
        <w:rPr>
          <w:noProof/>
          <w:lang w:val="en-US"/>
        </w:rPr>
        <w:lastRenderedPageBreak/>
        <w:drawing>
          <wp:inline distT="0" distB="0" distL="0" distR="0" wp14:anchorId="0FAAABA6" wp14:editId="2187AD76">
            <wp:extent cx="4648200" cy="3467100"/>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4648200" cy="346710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41" w:name="_Ref442815751"/>
      <w:bookmarkStart w:id="42" w:name="_Toc469902857"/>
      <w:bookmarkStart w:id="43" w:name="_Toc7535459"/>
      <w:bookmarkStart w:id="44" w:name="_Toc7535873"/>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1</w:t>
      </w:r>
      <w:r w:rsidR="00727BD4" w:rsidRPr="00405888">
        <w:rPr>
          <w:lang w:val="en-GB"/>
        </w:rPr>
        <w:fldChar w:fldCharType="end"/>
      </w:r>
      <w:bookmarkEnd w:id="41"/>
      <w:r w:rsidRPr="00405888">
        <w:rPr>
          <w:lang w:val="en-GB"/>
        </w:rPr>
        <w:t>: SDMX Main Components</w:t>
      </w:r>
      <w:bookmarkEnd w:id="42"/>
      <w:bookmarkEnd w:id="43"/>
      <w:bookmarkEnd w:id="44"/>
    </w:p>
    <w:p w:rsidR="00B9432D" w:rsidRPr="00405888" w:rsidRDefault="00B9432D" w:rsidP="00B9432D">
      <w:pPr>
        <w:rPr>
          <w:lang w:val="en-GB"/>
        </w:rPr>
      </w:pPr>
    </w:p>
    <w:p w:rsidR="00B9432D" w:rsidRPr="00405888" w:rsidRDefault="00B9432D" w:rsidP="00B9432D">
      <w:pPr>
        <w:rPr>
          <w:lang w:val="en-GB"/>
        </w:rPr>
      </w:pPr>
      <w:r w:rsidRPr="00405888">
        <w:rPr>
          <w:lang w:val="en-GB"/>
        </w:rPr>
        <w:t xml:space="preserve">A schematic view of the information model can be seen in </w:t>
      </w:r>
      <w:r w:rsidR="00405888" w:rsidRPr="00405888">
        <w:rPr>
          <w:lang w:val="en-GB"/>
        </w:rPr>
        <w:fldChar w:fldCharType="begin"/>
      </w:r>
      <w:r w:rsidR="00405888" w:rsidRPr="00405888">
        <w:rPr>
          <w:lang w:val="en-GB"/>
        </w:rPr>
        <w:instrText xml:space="preserve"> REF _Ref442815840 \h  \* MERGEFORMAT </w:instrText>
      </w:r>
      <w:r w:rsidR="00405888" w:rsidRPr="00405888">
        <w:rPr>
          <w:lang w:val="en-GB"/>
        </w:rPr>
      </w:r>
      <w:r w:rsidR="00405888" w:rsidRPr="00405888">
        <w:rPr>
          <w:lang w:val="en-GB"/>
        </w:rPr>
        <w:fldChar w:fldCharType="separate"/>
      </w:r>
      <w:r w:rsidRPr="00405888">
        <w:rPr>
          <w:lang w:val="en-GB"/>
        </w:rPr>
        <w:t>Figure 2</w:t>
      </w:r>
      <w:r w:rsidR="00405888" w:rsidRPr="00405888">
        <w:rPr>
          <w:lang w:val="en-GB"/>
        </w:rPr>
        <w:fldChar w:fldCharType="end"/>
      </w:r>
      <w:r w:rsidRPr="00405888">
        <w:rPr>
          <w:lang w:val="en-GB"/>
        </w:rPr>
        <w:t>.</w:t>
      </w:r>
    </w:p>
    <w:p w:rsidR="00B9432D" w:rsidRPr="00405888" w:rsidRDefault="00B9432D" w:rsidP="00B9432D">
      <w:pPr>
        <w:rPr>
          <w:lang w:val="en-GB"/>
        </w:rPr>
      </w:pPr>
    </w:p>
    <w:p w:rsidR="00B9432D" w:rsidRPr="00405888" w:rsidRDefault="00B9432D" w:rsidP="00B9432D">
      <w:pPr>
        <w:keepNext/>
        <w:jc w:val="center"/>
        <w:rPr>
          <w:lang w:val="en-GB"/>
        </w:rPr>
      </w:pPr>
      <w:r w:rsidRPr="00405888">
        <w:rPr>
          <w:noProof/>
          <w:lang w:val="en-US"/>
        </w:rPr>
        <w:drawing>
          <wp:inline distT="0" distB="0" distL="0" distR="0" wp14:anchorId="6D165D82" wp14:editId="0E0E35AC">
            <wp:extent cx="4565650" cy="3556000"/>
            <wp:effectExtent l="19050" t="0" r="6350"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srcRect/>
                    <a:stretch>
                      <a:fillRect/>
                    </a:stretch>
                  </pic:blipFill>
                  <pic:spPr bwMode="auto">
                    <a:xfrm>
                      <a:off x="0" y="0"/>
                      <a:ext cx="4565650" cy="3556000"/>
                    </a:xfrm>
                    <a:prstGeom prst="rect">
                      <a:avLst/>
                    </a:prstGeom>
                    <a:noFill/>
                    <a:ln w="9525">
                      <a:noFill/>
                      <a:miter lim="800000"/>
                      <a:headEnd/>
                      <a:tailEnd/>
                    </a:ln>
                  </pic:spPr>
                </pic:pic>
              </a:graphicData>
            </a:graphic>
          </wp:inline>
        </w:drawing>
      </w:r>
    </w:p>
    <w:p w:rsidR="00B9432D" w:rsidRDefault="00B9432D" w:rsidP="00B9432D">
      <w:pPr>
        <w:pStyle w:val="Caption"/>
        <w:rPr>
          <w:lang w:val="en-GB"/>
        </w:rPr>
      </w:pPr>
      <w:bookmarkStart w:id="45" w:name="_Ref442815840"/>
      <w:bookmarkStart w:id="46" w:name="_Toc469902858"/>
      <w:bookmarkStart w:id="47" w:name="_Toc7535460"/>
      <w:bookmarkStart w:id="48" w:name="_Toc7535874"/>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2</w:t>
      </w:r>
      <w:r w:rsidR="00727BD4" w:rsidRPr="00405888">
        <w:rPr>
          <w:lang w:val="en-GB"/>
        </w:rPr>
        <w:fldChar w:fldCharType="end"/>
      </w:r>
      <w:bookmarkEnd w:id="45"/>
      <w:r w:rsidRPr="00405888">
        <w:rPr>
          <w:lang w:val="en-GB"/>
        </w:rPr>
        <w:t>: SDMX Information Model: Schematic View</w:t>
      </w:r>
      <w:bookmarkEnd w:id="46"/>
      <w:bookmarkEnd w:id="47"/>
      <w:bookmarkEnd w:id="48"/>
    </w:p>
    <w:p w:rsidR="00B675AE" w:rsidRPr="00B675AE" w:rsidRDefault="00B675AE" w:rsidP="00C54F0C">
      <w:pPr>
        <w:rPr>
          <w:lang w:val="en-GB"/>
        </w:rPr>
      </w:pPr>
    </w:p>
    <w:p w:rsidR="00B9432D" w:rsidRPr="00405888" w:rsidRDefault="00B9432D" w:rsidP="001523D6">
      <w:pPr>
        <w:pStyle w:val="Heading3"/>
      </w:pPr>
      <w:bookmarkStart w:id="49" w:name="_Toc469902762"/>
      <w:bookmarkStart w:id="50" w:name="_Toc7535363"/>
      <w:bookmarkStart w:id="51" w:name="_Toc9848316"/>
      <w:r w:rsidRPr="00405888">
        <w:t>ESMS</w:t>
      </w:r>
      <w:bookmarkEnd w:id="49"/>
      <w:bookmarkEnd w:id="50"/>
      <w:bookmarkEnd w:id="51"/>
    </w:p>
    <w:p w:rsidR="00B9432D" w:rsidRPr="00405888" w:rsidRDefault="00B9432D" w:rsidP="00B9432D">
      <w:pPr>
        <w:rPr>
          <w:lang w:val="en-GB"/>
        </w:rPr>
      </w:pPr>
      <w:r w:rsidRPr="00405888">
        <w:rPr>
          <w:lang w:val="en-GB"/>
        </w:rPr>
        <w:t>The</w:t>
      </w:r>
      <w:r w:rsidRPr="00405888">
        <w:rPr>
          <w:spacing w:val="64"/>
          <w:lang w:val="en-GB"/>
        </w:rPr>
        <w:t xml:space="preserve"> </w:t>
      </w:r>
      <w:r w:rsidRPr="00405888">
        <w:rPr>
          <w:lang w:val="en-GB"/>
        </w:rPr>
        <w:t>Euro</w:t>
      </w:r>
      <w:r w:rsidRPr="00405888">
        <w:rPr>
          <w:spacing w:val="64"/>
          <w:lang w:val="en-GB"/>
        </w:rPr>
        <w:t xml:space="preserve"> </w:t>
      </w:r>
      <w:r w:rsidRPr="00405888">
        <w:rPr>
          <w:lang w:val="en-GB"/>
        </w:rPr>
        <w:t>SDMX</w:t>
      </w:r>
      <w:r w:rsidRPr="00405888">
        <w:rPr>
          <w:spacing w:val="65"/>
          <w:lang w:val="en-GB"/>
        </w:rPr>
        <w:t xml:space="preserve"> </w:t>
      </w:r>
      <w:r w:rsidRPr="00405888">
        <w:rPr>
          <w:lang w:val="en-GB"/>
        </w:rPr>
        <w:t>Metadata</w:t>
      </w:r>
      <w:r w:rsidRPr="00405888">
        <w:rPr>
          <w:spacing w:val="65"/>
          <w:lang w:val="en-GB"/>
        </w:rPr>
        <w:t xml:space="preserve"> </w:t>
      </w:r>
      <w:r w:rsidRPr="00405888">
        <w:rPr>
          <w:lang w:val="en-GB"/>
        </w:rPr>
        <w:t>Structure</w:t>
      </w:r>
      <w:r w:rsidRPr="00405888">
        <w:rPr>
          <w:spacing w:val="64"/>
          <w:lang w:val="en-GB"/>
        </w:rPr>
        <w:t xml:space="preserve"> </w:t>
      </w:r>
      <w:r w:rsidRPr="00405888">
        <w:rPr>
          <w:lang w:val="en-GB"/>
        </w:rPr>
        <w:t>(ESMS)</w:t>
      </w:r>
      <w:r w:rsidRPr="00405888">
        <w:rPr>
          <w:rStyle w:val="FootnoteReference"/>
          <w:lang w:val="en-GB"/>
        </w:rPr>
        <w:footnoteReference w:id="25"/>
      </w:r>
      <w:r w:rsidRPr="00405888">
        <w:rPr>
          <w:spacing w:val="23"/>
          <w:position w:val="7"/>
          <w:sz w:val="13"/>
          <w:lang w:val="en-GB"/>
        </w:rPr>
        <w:t xml:space="preserve"> </w:t>
      </w:r>
      <w:r w:rsidRPr="00405888">
        <w:rPr>
          <w:lang w:val="en-GB"/>
        </w:rPr>
        <w:t>contains</w:t>
      </w:r>
      <w:r w:rsidRPr="00405888">
        <w:rPr>
          <w:spacing w:val="64"/>
          <w:lang w:val="en-GB"/>
        </w:rPr>
        <w:t xml:space="preserve"> </w:t>
      </w:r>
      <w:r w:rsidRPr="00405888">
        <w:rPr>
          <w:lang w:val="en-GB"/>
        </w:rPr>
        <w:t>the</w:t>
      </w:r>
      <w:r w:rsidRPr="00405888">
        <w:rPr>
          <w:spacing w:val="64"/>
          <w:lang w:val="en-GB"/>
        </w:rPr>
        <w:t xml:space="preserve"> </w:t>
      </w:r>
      <w:r w:rsidRPr="00405888">
        <w:rPr>
          <w:spacing w:val="-1"/>
          <w:lang w:val="en-GB"/>
        </w:rPr>
        <w:t>description</w:t>
      </w:r>
      <w:r w:rsidRPr="00405888">
        <w:rPr>
          <w:spacing w:val="66"/>
          <w:lang w:val="en-GB"/>
        </w:rPr>
        <w:t xml:space="preserve"> </w:t>
      </w:r>
      <w:r w:rsidRPr="00405888">
        <w:rPr>
          <w:lang w:val="en-GB"/>
        </w:rPr>
        <w:t>and</w:t>
      </w:r>
      <w:r w:rsidRPr="00405888">
        <w:rPr>
          <w:spacing w:val="46"/>
          <w:w w:val="99"/>
          <w:lang w:val="en-GB"/>
        </w:rPr>
        <w:t xml:space="preserve"> </w:t>
      </w:r>
      <w:r w:rsidRPr="00405888">
        <w:rPr>
          <w:spacing w:val="-1"/>
          <w:lang w:val="en-GB"/>
        </w:rPr>
        <w:t>representation</w:t>
      </w:r>
      <w:r w:rsidRPr="00405888">
        <w:rPr>
          <w:spacing w:val="9"/>
          <w:lang w:val="en-GB"/>
        </w:rPr>
        <w:t xml:space="preserve"> </w:t>
      </w:r>
      <w:r w:rsidRPr="00405888">
        <w:rPr>
          <w:spacing w:val="-1"/>
          <w:lang w:val="en-GB"/>
        </w:rPr>
        <w:t>of</w:t>
      </w:r>
      <w:r w:rsidRPr="00405888">
        <w:rPr>
          <w:spacing w:val="8"/>
          <w:lang w:val="en-GB"/>
        </w:rPr>
        <w:t xml:space="preserve"> </w:t>
      </w:r>
      <w:r w:rsidRPr="00405888">
        <w:rPr>
          <w:lang w:val="en-GB"/>
        </w:rPr>
        <w:t>statistical</w:t>
      </w:r>
      <w:r w:rsidRPr="00405888">
        <w:rPr>
          <w:spacing w:val="11"/>
          <w:lang w:val="en-GB"/>
        </w:rPr>
        <w:t xml:space="preserve"> </w:t>
      </w:r>
      <w:r w:rsidRPr="00405888">
        <w:rPr>
          <w:lang w:val="en-GB"/>
        </w:rPr>
        <w:t>metadata</w:t>
      </w:r>
      <w:r w:rsidRPr="00405888">
        <w:rPr>
          <w:spacing w:val="9"/>
          <w:lang w:val="en-GB"/>
        </w:rPr>
        <w:t xml:space="preserve"> </w:t>
      </w:r>
      <w:r w:rsidRPr="00405888">
        <w:rPr>
          <w:spacing w:val="-1"/>
          <w:lang w:val="en-GB"/>
        </w:rPr>
        <w:t>concepts</w:t>
      </w:r>
      <w:r w:rsidRPr="00405888">
        <w:rPr>
          <w:spacing w:val="10"/>
          <w:lang w:val="en-GB"/>
        </w:rPr>
        <w:t xml:space="preserve"> </w:t>
      </w:r>
      <w:r w:rsidRPr="00405888">
        <w:rPr>
          <w:lang w:val="en-GB"/>
        </w:rPr>
        <w:t>to</w:t>
      </w:r>
      <w:r w:rsidRPr="00405888">
        <w:rPr>
          <w:spacing w:val="7"/>
          <w:lang w:val="en-GB"/>
        </w:rPr>
        <w:t xml:space="preserve"> </w:t>
      </w:r>
      <w:r w:rsidRPr="00405888">
        <w:rPr>
          <w:lang w:val="en-GB"/>
        </w:rPr>
        <w:t>be</w:t>
      </w:r>
      <w:r w:rsidRPr="00405888">
        <w:rPr>
          <w:spacing w:val="7"/>
          <w:lang w:val="en-GB"/>
        </w:rPr>
        <w:t xml:space="preserve"> </w:t>
      </w:r>
      <w:r w:rsidRPr="00405888">
        <w:rPr>
          <w:lang w:val="en-GB"/>
        </w:rPr>
        <w:t>used</w:t>
      </w:r>
      <w:r w:rsidRPr="00405888">
        <w:rPr>
          <w:spacing w:val="9"/>
          <w:lang w:val="en-GB"/>
        </w:rPr>
        <w:t xml:space="preserve"> </w:t>
      </w:r>
      <w:r w:rsidRPr="00405888">
        <w:rPr>
          <w:lang w:val="en-GB"/>
        </w:rPr>
        <w:t>for</w:t>
      </w:r>
      <w:r w:rsidRPr="00405888">
        <w:rPr>
          <w:spacing w:val="7"/>
          <w:lang w:val="en-GB"/>
        </w:rPr>
        <w:t xml:space="preserve"> </w:t>
      </w:r>
      <w:r w:rsidRPr="00405888">
        <w:rPr>
          <w:lang w:val="en-GB"/>
        </w:rPr>
        <w:t>documenting</w:t>
      </w:r>
      <w:r w:rsidRPr="00405888">
        <w:rPr>
          <w:spacing w:val="9"/>
          <w:lang w:val="en-GB"/>
        </w:rPr>
        <w:t xml:space="preserve"> </w:t>
      </w:r>
      <w:r w:rsidRPr="00405888">
        <w:rPr>
          <w:spacing w:val="-1"/>
          <w:lang w:val="en-GB"/>
        </w:rPr>
        <w:t>statistical</w:t>
      </w:r>
      <w:r w:rsidRPr="00405888">
        <w:rPr>
          <w:spacing w:val="72"/>
          <w:w w:val="99"/>
          <w:lang w:val="en-GB"/>
        </w:rPr>
        <w:t xml:space="preserve"> </w:t>
      </w:r>
      <w:r w:rsidRPr="00405888">
        <w:rPr>
          <w:lang w:val="en-GB"/>
        </w:rPr>
        <w:t>datasets</w:t>
      </w:r>
      <w:r w:rsidRPr="00405888">
        <w:rPr>
          <w:spacing w:val="5"/>
          <w:lang w:val="en-GB"/>
        </w:rPr>
        <w:t xml:space="preserve"> </w:t>
      </w:r>
      <w:r w:rsidRPr="00405888">
        <w:rPr>
          <w:lang w:val="en-GB"/>
        </w:rPr>
        <w:t>and</w:t>
      </w:r>
      <w:r w:rsidRPr="00405888">
        <w:rPr>
          <w:spacing w:val="5"/>
          <w:lang w:val="en-GB"/>
        </w:rPr>
        <w:t xml:space="preserve"> </w:t>
      </w:r>
      <w:r w:rsidRPr="00405888">
        <w:rPr>
          <w:spacing w:val="-1"/>
          <w:lang w:val="en-GB"/>
        </w:rPr>
        <w:t>for</w:t>
      </w:r>
      <w:r w:rsidRPr="00405888">
        <w:rPr>
          <w:spacing w:val="4"/>
          <w:lang w:val="en-GB"/>
        </w:rPr>
        <w:t xml:space="preserve"> </w:t>
      </w:r>
      <w:r w:rsidRPr="00405888">
        <w:rPr>
          <w:lang w:val="en-GB"/>
        </w:rPr>
        <w:t>providing</w:t>
      </w:r>
      <w:r w:rsidRPr="00405888">
        <w:rPr>
          <w:spacing w:val="3"/>
          <w:lang w:val="en-GB"/>
        </w:rPr>
        <w:t xml:space="preserve"> </w:t>
      </w:r>
      <w:r w:rsidRPr="00405888">
        <w:rPr>
          <w:lang w:val="en-GB"/>
        </w:rPr>
        <w:t>summary</w:t>
      </w:r>
      <w:r w:rsidRPr="00405888">
        <w:rPr>
          <w:spacing w:val="4"/>
          <w:lang w:val="en-GB"/>
        </w:rPr>
        <w:t xml:space="preserve"> </w:t>
      </w:r>
      <w:r w:rsidRPr="00405888">
        <w:rPr>
          <w:lang w:val="en-GB"/>
        </w:rPr>
        <w:t>information</w:t>
      </w:r>
      <w:r w:rsidRPr="00405888">
        <w:rPr>
          <w:spacing w:val="6"/>
          <w:lang w:val="en-GB"/>
        </w:rPr>
        <w:t xml:space="preserve"> </w:t>
      </w:r>
      <w:r w:rsidRPr="00405888">
        <w:rPr>
          <w:spacing w:val="-1"/>
          <w:lang w:val="en-GB"/>
        </w:rPr>
        <w:t>useful</w:t>
      </w:r>
      <w:r w:rsidRPr="00405888">
        <w:rPr>
          <w:spacing w:val="8"/>
          <w:lang w:val="en-GB"/>
        </w:rPr>
        <w:t xml:space="preserve"> </w:t>
      </w:r>
      <w:r w:rsidRPr="00405888">
        <w:rPr>
          <w:spacing w:val="-1"/>
          <w:lang w:val="en-GB"/>
        </w:rPr>
        <w:t>for</w:t>
      </w:r>
      <w:r w:rsidRPr="00405888">
        <w:rPr>
          <w:spacing w:val="6"/>
          <w:lang w:val="en-GB"/>
        </w:rPr>
        <w:t xml:space="preserve"> </w:t>
      </w:r>
      <w:r w:rsidRPr="00405888">
        <w:rPr>
          <w:lang w:val="en-GB"/>
        </w:rPr>
        <w:t>assessing</w:t>
      </w:r>
      <w:r w:rsidRPr="00405888">
        <w:rPr>
          <w:spacing w:val="5"/>
          <w:lang w:val="en-GB"/>
        </w:rPr>
        <w:t xml:space="preserve"> </w:t>
      </w:r>
      <w:r w:rsidRPr="00405888">
        <w:rPr>
          <w:lang w:val="en-GB"/>
        </w:rPr>
        <w:t>data</w:t>
      </w:r>
      <w:r w:rsidRPr="00405888">
        <w:rPr>
          <w:spacing w:val="2"/>
          <w:lang w:val="en-GB"/>
        </w:rPr>
        <w:t xml:space="preserve"> </w:t>
      </w:r>
      <w:r w:rsidRPr="00405888">
        <w:rPr>
          <w:lang w:val="en-GB"/>
        </w:rPr>
        <w:t>quality</w:t>
      </w:r>
      <w:r w:rsidRPr="00405888">
        <w:rPr>
          <w:spacing w:val="5"/>
          <w:lang w:val="en-GB"/>
        </w:rPr>
        <w:t xml:space="preserve"> </w:t>
      </w:r>
      <w:r w:rsidRPr="00405888">
        <w:rPr>
          <w:lang w:val="en-GB"/>
        </w:rPr>
        <w:t>and</w:t>
      </w:r>
      <w:r w:rsidRPr="00405888">
        <w:rPr>
          <w:spacing w:val="5"/>
          <w:lang w:val="en-GB"/>
        </w:rPr>
        <w:t xml:space="preserve"> </w:t>
      </w:r>
      <w:r w:rsidRPr="00405888">
        <w:rPr>
          <w:lang w:val="en-GB"/>
        </w:rPr>
        <w:t>the</w:t>
      </w:r>
      <w:r w:rsidRPr="00405888">
        <w:rPr>
          <w:spacing w:val="40"/>
          <w:w w:val="99"/>
          <w:lang w:val="en-GB"/>
        </w:rPr>
        <w:t xml:space="preserve"> </w:t>
      </w:r>
      <w:r w:rsidRPr="00405888">
        <w:rPr>
          <w:lang w:val="en-GB"/>
        </w:rPr>
        <w:t>production</w:t>
      </w:r>
      <w:r w:rsidRPr="00405888">
        <w:rPr>
          <w:spacing w:val="27"/>
          <w:lang w:val="en-GB"/>
        </w:rPr>
        <w:t xml:space="preserve"> </w:t>
      </w:r>
      <w:r w:rsidRPr="00405888">
        <w:rPr>
          <w:lang w:val="en-GB"/>
        </w:rPr>
        <w:t>process</w:t>
      </w:r>
      <w:r w:rsidRPr="00405888">
        <w:rPr>
          <w:spacing w:val="26"/>
          <w:lang w:val="en-GB"/>
        </w:rPr>
        <w:t xml:space="preserve"> </w:t>
      </w:r>
      <w:r w:rsidRPr="00405888">
        <w:rPr>
          <w:spacing w:val="1"/>
          <w:lang w:val="en-GB"/>
        </w:rPr>
        <w:t>in</w:t>
      </w:r>
      <w:r w:rsidRPr="00405888">
        <w:rPr>
          <w:spacing w:val="27"/>
          <w:lang w:val="en-GB"/>
        </w:rPr>
        <w:t xml:space="preserve"> </w:t>
      </w:r>
      <w:r w:rsidRPr="00405888">
        <w:rPr>
          <w:lang w:val="en-GB"/>
        </w:rPr>
        <w:t>general.</w:t>
      </w:r>
      <w:r w:rsidRPr="00405888">
        <w:rPr>
          <w:spacing w:val="26"/>
          <w:lang w:val="en-GB"/>
        </w:rPr>
        <w:t xml:space="preserve"> </w:t>
      </w:r>
      <w:r w:rsidRPr="00405888">
        <w:rPr>
          <w:spacing w:val="-1"/>
          <w:lang w:val="en-GB"/>
        </w:rPr>
        <w:t>The</w:t>
      </w:r>
      <w:r w:rsidRPr="00405888">
        <w:rPr>
          <w:spacing w:val="27"/>
          <w:lang w:val="en-GB"/>
        </w:rPr>
        <w:t xml:space="preserve"> </w:t>
      </w:r>
      <w:r w:rsidRPr="00405888">
        <w:rPr>
          <w:lang w:val="en-GB"/>
        </w:rPr>
        <w:t>broad</w:t>
      </w:r>
      <w:r w:rsidRPr="00405888">
        <w:rPr>
          <w:spacing w:val="30"/>
          <w:lang w:val="en-GB"/>
        </w:rPr>
        <w:t xml:space="preserve"> </w:t>
      </w:r>
      <w:r w:rsidRPr="00405888">
        <w:rPr>
          <w:lang w:val="en-GB"/>
        </w:rPr>
        <w:t>concepts</w:t>
      </w:r>
      <w:r w:rsidRPr="00405888">
        <w:rPr>
          <w:spacing w:val="26"/>
          <w:lang w:val="en-GB"/>
        </w:rPr>
        <w:t xml:space="preserve"> </w:t>
      </w:r>
      <w:r w:rsidRPr="00405888">
        <w:rPr>
          <w:lang w:val="en-GB"/>
        </w:rPr>
        <w:t>used</w:t>
      </w:r>
      <w:r w:rsidRPr="00405888">
        <w:rPr>
          <w:spacing w:val="30"/>
          <w:lang w:val="en-GB"/>
        </w:rPr>
        <w:t xml:space="preserve"> </w:t>
      </w:r>
      <w:r w:rsidRPr="00405888">
        <w:rPr>
          <w:lang w:val="en-GB"/>
        </w:rPr>
        <w:t>are</w:t>
      </w:r>
      <w:r w:rsidRPr="00405888">
        <w:rPr>
          <w:spacing w:val="34"/>
          <w:lang w:val="en-GB"/>
        </w:rPr>
        <w:t xml:space="preserve"> </w:t>
      </w:r>
      <w:r w:rsidRPr="00405888">
        <w:rPr>
          <w:lang w:val="en-GB"/>
        </w:rPr>
        <w:t>based</w:t>
      </w:r>
      <w:r w:rsidRPr="00405888">
        <w:rPr>
          <w:spacing w:val="29"/>
          <w:lang w:val="en-GB"/>
        </w:rPr>
        <w:t xml:space="preserve"> </w:t>
      </w:r>
      <w:r w:rsidRPr="00405888">
        <w:rPr>
          <w:lang w:val="en-GB"/>
        </w:rPr>
        <w:t>on</w:t>
      </w:r>
      <w:r w:rsidRPr="00405888">
        <w:rPr>
          <w:spacing w:val="28"/>
          <w:lang w:val="en-GB"/>
        </w:rPr>
        <w:t xml:space="preserve"> </w:t>
      </w:r>
      <w:r w:rsidRPr="00405888">
        <w:rPr>
          <w:lang w:val="en-GB"/>
        </w:rPr>
        <w:t>SDMX</w:t>
      </w:r>
      <w:r w:rsidRPr="00405888">
        <w:rPr>
          <w:spacing w:val="29"/>
          <w:lang w:val="en-GB"/>
        </w:rPr>
        <w:t xml:space="preserve"> </w:t>
      </w:r>
      <w:r w:rsidRPr="00405888">
        <w:rPr>
          <w:lang w:val="en-GB"/>
        </w:rPr>
        <w:t>cross-domain</w:t>
      </w:r>
      <w:r w:rsidRPr="00405888">
        <w:rPr>
          <w:spacing w:val="36"/>
          <w:lang w:val="en-GB"/>
        </w:rPr>
        <w:t xml:space="preserve"> </w:t>
      </w:r>
      <w:r w:rsidRPr="00405888">
        <w:rPr>
          <w:spacing w:val="-1"/>
          <w:lang w:val="en-GB"/>
        </w:rPr>
        <w:t>concepts</w:t>
      </w:r>
      <w:r w:rsidRPr="00405888">
        <w:rPr>
          <w:spacing w:val="37"/>
          <w:lang w:val="en-GB"/>
        </w:rPr>
        <w:t xml:space="preserve"> </w:t>
      </w:r>
      <w:r w:rsidRPr="00405888">
        <w:rPr>
          <w:lang w:val="en-GB"/>
        </w:rPr>
        <w:t>as</w:t>
      </w:r>
      <w:r w:rsidRPr="00405888">
        <w:rPr>
          <w:spacing w:val="35"/>
          <w:lang w:val="en-GB"/>
        </w:rPr>
        <w:t xml:space="preserve"> </w:t>
      </w:r>
      <w:r w:rsidRPr="00405888">
        <w:rPr>
          <w:lang w:val="en-GB"/>
        </w:rPr>
        <w:t>published</w:t>
      </w:r>
      <w:r w:rsidRPr="00405888">
        <w:rPr>
          <w:spacing w:val="36"/>
          <w:lang w:val="en-GB"/>
        </w:rPr>
        <w:t xml:space="preserve"> </w:t>
      </w:r>
      <w:r w:rsidRPr="00405888">
        <w:rPr>
          <w:spacing w:val="-1"/>
          <w:lang w:val="en-GB"/>
        </w:rPr>
        <w:t>in</w:t>
      </w:r>
      <w:r w:rsidRPr="00405888">
        <w:rPr>
          <w:spacing w:val="36"/>
          <w:lang w:val="en-GB"/>
        </w:rPr>
        <w:t xml:space="preserve"> </w:t>
      </w:r>
      <w:r w:rsidRPr="00405888">
        <w:rPr>
          <w:lang w:val="en-GB"/>
        </w:rPr>
        <w:t>the</w:t>
      </w:r>
      <w:r w:rsidRPr="00405888">
        <w:rPr>
          <w:spacing w:val="34"/>
          <w:lang w:val="en-GB"/>
        </w:rPr>
        <w:t xml:space="preserve"> </w:t>
      </w:r>
      <w:r w:rsidRPr="00405888">
        <w:rPr>
          <w:lang w:val="en-GB"/>
        </w:rPr>
        <w:t>SDMX</w:t>
      </w:r>
      <w:r w:rsidRPr="00405888">
        <w:rPr>
          <w:spacing w:val="38"/>
          <w:w w:val="99"/>
          <w:lang w:val="en-GB"/>
        </w:rPr>
        <w:t xml:space="preserve"> </w:t>
      </w:r>
      <w:r w:rsidRPr="00405888">
        <w:rPr>
          <w:spacing w:val="-1"/>
          <w:lang w:val="en-GB"/>
        </w:rPr>
        <w:t>Glossary</w:t>
      </w:r>
      <w:r w:rsidRPr="00405888">
        <w:rPr>
          <w:rStyle w:val="FootnoteReference"/>
          <w:spacing w:val="-1"/>
          <w:lang w:val="en-GB"/>
        </w:rPr>
        <w:footnoteReference w:id="26"/>
      </w:r>
      <w:r w:rsidRPr="00405888">
        <w:rPr>
          <w:spacing w:val="-19"/>
          <w:lang w:val="en-GB"/>
        </w:rPr>
        <w:t xml:space="preserve"> </w:t>
      </w:r>
      <w:r w:rsidRPr="00405888">
        <w:rPr>
          <w:lang w:val="en-GB"/>
        </w:rPr>
        <w:t xml:space="preserve">(last version published </w:t>
      </w:r>
      <w:r w:rsidRPr="00405888">
        <w:rPr>
          <w:spacing w:val="1"/>
          <w:lang w:val="en-GB"/>
        </w:rPr>
        <w:t>in</w:t>
      </w:r>
      <w:r w:rsidRPr="00405888">
        <w:rPr>
          <w:spacing w:val="-17"/>
          <w:lang w:val="en-GB"/>
        </w:rPr>
        <w:t xml:space="preserve"> </w:t>
      </w:r>
      <w:r w:rsidRPr="00405888">
        <w:rPr>
          <w:lang w:val="en-GB"/>
        </w:rPr>
        <w:t>2016).</w:t>
      </w:r>
      <w:r w:rsidRPr="00405888">
        <w:rPr>
          <w:spacing w:val="-20"/>
          <w:lang w:val="en-GB"/>
        </w:rPr>
        <w:t xml:space="preserve"> </w:t>
      </w:r>
      <w:r w:rsidRPr="00405888">
        <w:rPr>
          <w:spacing w:val="-1"/>
          <w:lang w:val="en-GB"/>
        </w:rPr>
        <w:t>Its</w:t>
      </w:r>
      <w:r w:rsidRPr="00405888">
        <w:rPr>
          <w:spacing w:val="-17"/>
          <w:lang w:val="en-GB"/>
        </w:rPr>
        <w:t xml:space="preserve"> </w:t>
      </w:r>
      <w:r w:rsidRPr="00405888">
        <w:rPr>
          <w:lang w:val="en-GB"/>
        </w:rPr>
        <w:t>structure</w:t>
      </w:r>
      <w:r w:rsidRPr="00405888">
        <w:rPr>
          <w:spacing w:val="-18"/>
          <w:lang w:val="en-GB"/>
        </w:rPr>
        <w:t xml:space="preserve"> </w:t>
      </w:r>
      <w:r w:rsidRPr="00405888">
        <w:rPr>
          <w:lang w:val="en-GB"/>
        </w:rPr>
        <w:t>(i.e.</w:t>
      </w:r>
      <w:r w:rsidRPr="00405888">
        <w:rPr>
          <w:spacing w:val="-20"/>
          <w:lang w:val="en-GB"/>
        </w:rPr>
        <w:t xml:space="preserve"> </w:t>
      </w:r>
      <w:r w:rsidRPr="00405888">
        <w:rPr>
          <w:lang w:val="en-GB"/>
        </w:rPr>
        <w:t>allowed</w:t>
      </w:r>
      <w:r w:rsidRPr="00405888">
        <w:rPr>
          <w:spacing w:val="64"/>
          <w:w w:val="99"/>
          <w:lang w:val="en-GB"/>
        </w:rPr>
        <w:t xml:space="preserve"> </w:t>
      </w:r>
      <w:r w:rsidRPr="00405888">
        <w:rPr>
          <w:spacing w:val="-1"/>
          <w:lang w:val="en-GB"/>
        </w:rPr>
        <w:t>content)</w:t>
      </w:r>
      <w:r w:rsidRPr="00405888">
        <w:rPr>
          <w:spacing w:val="-8"/>
          <w:lang w:val="en-GB"/>
        </w:rPr>
        <w:t xml:space="preserve"> </w:t>
      </w:r>
      <w:r w:rsidRPr="00405888">
        <w:rPr>
          <w:spacing w:val="1"/>
          <w:lang w:val="en-GB"/>
        </w:rPr>
        <w:t>is</w:t>
      </w:r>
      <w:r w:rsidRPr="00405888">
        <w:rPr>
          <w:spacing w:val="-9"/>
          <w:lang w:val="en-GB"/>
        </w:rPr>
        <w:t xml:space="preserve"> </w:t>
      </w:r>
      <w:r w:rsidRPr="00405888">
        <w:rPr>
          <w:spacing w:val="-1"/>
          <w:lang w:val="en-GB"/>
        </w:rPr>
        <w:t>defined</w:t>
      </w:r>
      <w:r w:rsidRPr="00405888">
        <w:rPr>
          <w:spacing w:val="-7"/>
          <w:lang w:val="en-GB"/>
        </w:rPr>
        <w:t xml:space="preserve"> </w:t>
      </w:r>
      <w:r w:rsidRPr="00405888">
        <w:rPr>
          <w:lang w:val="en-GB"/>
        </w:rPr>
        <w:t>using</w:t>
      </w:r>
      <w:r w:rsidRPr="00405888">
        <w:rPr>
          <w:spacing w:val="-8"/>
          <w:lang w:val="en-GB"/>
        </w:rPr>
        <w:t xml:space="preserve"> </w:t>
      </w:r>
      <w:r w:rsidRPr="00405888">
        <w:rPr>
          <w:spacing w:val="1"/>
          <w:lang w:val="en-GB"/>
        </w:rPr>
        <w:t>an</w:t>
      </w:r>
      <w:r w:rsidRPr="00405888">
        <w:rPr>
          <w:spacing w:val="-6"/>
          <w:lang w:val="en-GB"/>
        </w:rPr>
        <w:t xml:space="preserve"> </w:t>
      </w:r>
      <w:r w:rsidRPr="00405888">
        <w:rPr>
          <w:lang w:val="en-GB"/>
        </w:rPr>
        <w:t>SDMX</w:t>
      </w:r>
      <w:r w:rsidRPr="00405888">
        <w:rPr>
          <w:spacing w:val="-8"/>
          <w:lang w:val="en-GB"/>
        </w:rPr>
        <w:t xml:space="preserve"> </w:t>
      </w:r>
      <w:r w:rsidRPr="00405888">
        <w:rPr>
          <w:lang w:val="en-GB"/>
        </w:rPr>
        <w:t>Metadata</w:t>
      </w:r>
      <w:r w:rsidRPr="00405888">
        <w:rPr>
          <w:spacing w:val="-8"/>
          <w:lang w:val="en-GB"/>
        </w:rPr>
        <w:t xml:space="preserve"> </w:t>
      </w:r>
      <w:r w:rsidRPr="00405888">
        <w:rPr>
          <w:lang w:val="en-GB"/>
        </w:rPr>
        <w:t>Structure</w:t>
      </w:r>
      <w:r w:rsidRPr="00405888">
        <w:rPr>
          <w:spacing w:val="-9"/>
          <w:lang w:val="en-GB"/>
        </w:rPr>
        <w:t xml:space="preserve"> </w:t>
      </w:r>
      <w:r w:rsidRPr="00405888">
        <w:rPr>
          <w:lang w:val="en-GB"/>
        </w:rPr>
        <w:t>Definition.</w:t>
      </w:r>
    </w:p>
    <w:p w:rsidR="00B9432D" w:rsidRPr="00405888" w:rsidRDefault="00B9432D" w:rsidP="00B9432D">
      <w:pPr>
        <w:rPr>
          <w:lang w:val="en-GB"/>
        </w:rPr>
      </w:pPr>
      <w:r w:rsidRPr="00405888">
        <w:rPr>
          <w:spacing w:val="-1"/>
          <w:lang w:val="en-GB"/>
        </w:rPr>
        <w:t>The</w:t>
      </w:r>
      <w:r w:rsidRPr="00405888">
        <w:rPr>
          <w:spacing w:val="25"/>
          <w:lang w:val="en-GB"/>
        </w:rPr>
        <w:t xml:space="preserve"> </w:t>
      </w:r>
      <w:r w:rsidRPr="00405888">
        <w:rPr>
          <w:spacing w:val="-1"/>
          <w:lang w:val="en-GB"/>
        </w:rPr>
        <w:t>ESMS</w:t>
      </w:r>
      <w:r w:rsidRPr="00405888">
        <w:rPr>
          <w:spacing w:val="25"/>
          <w:lang w:val="en-GB"/>
        </w:rPr>
        <w:t xml:space="preserve"> </w:t>
      </w:r>
      <w:r w:rsidRPr="00405888">
        <w:rPr>
          <w:spacing w:val="1"/>
          <w:lang w:val="en-GB"/>
        </w:rPr>
        <w:t>is</w:t>
      </w:r>
      <w:r w:rsidRPr="00405888">
        <w:rPr>
          <w:spacing w:val="24"/>
          <w:lang w:val="en-GB"/>
        </w:rPr>
        <w:t xml:space="preserve"> </w:t>
      </w:r>
      <w:r w:rsidRPr="00405888">
        <w:rPr>
          <w:spacing w:val="-1"/>
          <w:lang w:val="en-GB"/>
        </w:rPr>
        <w:t>addressed</w:t>
      </w:r>
      <w:r w:rsidRPr="00405888">
        <w:rPr>
          <w:spacing w:val="27"/>
          <w:lang w:val="en-GB"/>
        </w:rPr>
        <w:t xml:space="preserve"> </w:t>
      </w:r>
      <w:r w:rsidRPr="00405888">
        <w:rPr>
          <w:lang w:val="en-GB"/>
        </w:rPr>
        <w:t>to</w:t>
      </w:r>
      <w:r w:rsidRPr="00405888">
        <w:rPr>
          <w:spacing w:val="24"/>
          <w:lang w:val="en-GB"/>
        </w:rPr>
        <w:t xml:space="preserve"> </w:t>
      </w:r>
      <w:r w:rsidRPr="00405888">
        <w:rPr>
          <w:spacing w:val="-1"/>
          <w:lang w:val="en-GB"/>
        </w:rPr>
        <w:t xml:space="preserve">the countries which are part of </w:t>
      </w:r>
      <w:r w:rsidRPr="00405888">
        <w:rPr>
          <w:lang w:val="en-GB"/>
        </w:rPr>
        <w:t>the</w:t>
      </w:r>
      <w:r w:rsidRPr="00405888">
        <w:rPr>
          <w:spacing w:val="26"/>
          <w:lang w:val="en-GB"/>
        </w:rPr>
        <w:t xml:space="preserve"> </w:t>
      </w:r>
      <w:r w:rsidRPr="00405888">
        <w:rPr>
          <w:spacing w:val="-1"/>
          <w:lang w:val="en-GB"/>
        </w:rPr>
        <w:t>European</w:t>
      </w:r>
      <w:r w:rsidRPr="00405888">
        <w:rPr>
          <w:spacing w:val="26"/>
          <w:lang w:val="en-GB"/>
        </w:rPr>
        <w:t xml:space="preserve"> </w:t>
      </w:r>
      <w:r w:rsidRPr="00405888">
        <w:rPr>
          <w:lang w:val="en-GB"/>
        </w:rPr>
        <w:t>Statistical</w:t>
      </w:r>
      <w:r w:rsidRPr="00405888">
        <w:rPr>
          <w:spacing w:val="26"/>
          <w:lang w:val="en-GB"/>
        </w:rPr>
        <w:t xml:space="preserve"> </w:t>
      </w:r>
      <w:r w:rsidRPr="00405888">
        <w:rPr>
          <w:spacing w:val="-1"/>
          <w:lang w:val="en-GB"/>
        </w:rPr>
        <w:t>System</w:t>
      </w:r>
      <w:r w:rsidRPr="00405888">
        <w:rPr>
          <w:spacing w:val="32"/>
          <w:lang w:val="en-GB"/>
        </w:rPr>
        <w:t xml:space="preserve"> </w:t>
      </w:r>
      <w:r w:rsidRPr="00405888">
        <w:rPr>
          <w:lang w:val="en-GB"/>
        </w:rPr>
        <w:t>and</w:t>
      </w:r>
      <w:r w:rsidRPr="00405888">
        <w:rPr>
          <w:spacing w:val="25"/>
          <w:lang w:val="en-GB"/>
        </w:rPr>
        <w:t xml:space="preserve"> </w:t>
      </w:r>
      <w:r w:rsidRPr="00405888">
        <w:rPr>
          <w:spacing w:val="-1"/>
          <w:lang w:val="en-GB"/>
        </w:rPr>
        <w:t>was</w:t>
      </w:r>
      <w:r w:rsidRPr="00405888">
        <w:rPr>
          <w:spacing w:val="26"/>
          <w:lang w:val="en-GB"/>
        </w:rPr>
        <w:t xml:space="preserve"> </w:t>
      </w:r>
      <w:r w:rsidRPr="00405888">
        <w:rPr>
          <w:spacing w:val="-1"/>
          <w:lang w:val="en-GB"/>
        </w:rPr>
        <w:t>embedded</w:t>
      </w:r>
      <w:r w:rsidRPr="00405888">
        <w:rPr>
          <w:spacing w:val="25"/>
          <w:lang w:val="en-GB"/>
        </w:rPr>
        <w:t xml:space="preserve"> </w:t>
      </w:r>
      <w:r w:rsidRPr="00405888">
        <w:rPr>
          <w:spacing w:val="1"/>
          <w:lang w:val="en-GB"/>
        </w:rPr>
        <w:t>in</w:t>
      </w:r>
      <w:r w:rsidRPr="00405888">
        <w:rPr>
          <w:spacing w:val="26"/>
          <w:lang w:val="en-GB"/>
        </w:rPr>
        <w:t xml:space="preserve"> </w:t>
      </w:r>
      <w:r w:rsidRPr="00405888">
        <w:rPr>
          <w:lang w:val="en-GB"/>
        </w:rPr>
        <w:t>a</w:t>
      </w:r>
      <w:r w:rsidRPr="00405888">
        <w:rPr>
          <w:spacing w:val="69"/>
          <w:w w:val="99"/>
          <w:lang w:val="en-GB"/>
        </w:rPr>
        <w:t xml:space="preserve"> </w:t>
      </w:r>
      <w:r w:rsidRPr="00405888">
        <w:rPr>
          <w:spacing w:val="-1"/>
          <w:lang w:val="en-GB"/>
        </w:rPr>
        <w:t>European</w:t>
      </w:r>
      <w:r w:rsidRPr="00405888">
        <w:rPr>
          <w:spacing w:val="-9"/>
          <w:lang w:val="en-GB"/>
        </w:rPr>
        <w:t xml:space="preserve"> </w:t>
      </w:r>
      <w:r w:rsidRPr="00405888">
        <w:rPr>
          <w:lang w:val="en-GB"/>
        </w:rPr>
        <w:t>Recommendation</w:t>
      </w:r>
      <w:r w:rsidRPr="00405888">
        <w:rPr>
          <w:spacing w:val="-11"/>
          <w:lang w:val="en-GB"/>
        </w:rPr>
        <w:t xml:space="preserve"> published </w:t>
      </w:r>
      <w:r w:rsidRPr="00405888">
        <w:rPr>
          <w:spacing w:val="1"/>
          <w:lang w:val="en-GB"/>
        </w:rPr>
        <w:t>in</w:t>
      </w:r>
      <w:r w:rsidRPr="00405888">
        <w:rPr>
          <w:spacing w:val="-9"/>
          <w:lang w:val="en-GB"/>
        </w:rPr>
        <w:t xml:space="preserve"> </w:t>
      </w:r>
      <w:r w:rsidRPr="00405888">
        <w:rPr>
          <w:lang w:val="en-GB"/>
        </w:rPr>
        <w:t>2009</w:t>
      </w:r>
      <w:r w:rsidRPr="00405888">
        <w:rPr>
          <w:rStyle w:val="FootnoteReference"/>
          <w:lang w:val="en-GB"/>
        </w:rPr>
        <w:footnoteReference w:id="27"/>
      </w:r>
      <w:r w:rsidRPr="00405888">
        <w:rPr>
          <w:lang w:val="en-GB"/>
        </w:rPr>
        <w:t>.</w:t>
      </w:r>
      <w:r w:rsidRPr="00405888">
        <w:rPr>
          <w:spacing w:val="-10"/>
          <w:lang w:val="en-GB"/>
        </w:rPr>
        <w:t xml:space="preserve"> </w:t>
      </w:r>
      <w:r w:rsidRPr="00405888">
        <w:rPr>
          <w:spacing w:val="-2"/>
          <w:lang w:val="en-GB"/>
        </w:rPr>
        <w:t>It</w:t>
      </w:r>
      <w:r w:rsidRPr="00405888">
        <w:rPr>
          <w:spacing w:val="-8"/>
          <w:lang w:val="en-GB"/>
        </w:rPr>
        <w:t xml:space="preserve"> </w:t>
      </w:r>
      <w:r w:rsidRPr="00405888">
        <w:rPr>
          <w:spacing w:val="1"/>
          <w:lang w:val="en-GB"/>
        </w:rPr>
        <w:t>is</w:t>
      </w:r>
      <w:r w:rsidRPr="00405888">
        <w:rPr>
          <w:spacing w:val="-13"/>
          <w:lang w:val="en-GB"/>
        </w:rPr>
        <w:t xml:space="preserve"> </w:t>
      </w:r>
      <w:r w:rsidRPr="00405888">
        <w:rPr>
          <w:spacing w:val="-1"/>
          <w:lang w:val="en-GB"/>
        </w:rPr>
        <w:t>implemented</w:t>
      </w:r>
      <w:r w:rsidRPr="00405888">
        <w:rPr>
          <w:spacing w:val="-7"/>
          <w:lang w:val="en-GB"/>
        </w:rPr>
        <w:t xml:space="preserve"> </w:t>
      </w:r>
      <w:r w:rsidRPr="00405888">
        <w:rPr>
          <w:spacing w:val="-1"/>
          <w:lang w:val="en-GB"/>
        </w:rPr>
        <w:t>both</w:t>
      </w:r>
      <w:r w:rsidRPr="00405888">
        <w:rPr>
          <w:spacing w:val="-8"/>
          <w:lang w:val="en-GB"/>
        </w:rPr>
        <w:t xml:space="preserve"> </w:t>
      </w:r>
      <w:r w:rsidRPr="00405888">
        <w:rPr>
          <w:lang w:val="en-GB"/>
        </w:rPr>
        <w:t>at</w:t>
      </w:r>
      <w:r w:rsidRPr="00405888">
        <w:rPr>
          <w:spacing w:val="-6"/>
          <w:lang w:val="en-GB"/>
        </w:rPr>
        <w:t xml:space="preserve"> </w:t>
      </w:r>
      <w:r w:rsidRPr="00405888">
        <w:rPr>
          <w:lang w:val="en-GB"/>
        </w:rPr>
        <w:t>Eurostat</w:t>
      </w:r>
      <w:r w:rsidRPr="00405888">
        <w:rPr>
          <w:spacing w:val="-9"/>
          <w:lang w:val="en-GB"/>
        </w:rPr>
        <w:t xml:space="preserve"> </w:t>
      </w:r>
      <w:r w:rsidRPr="00405888">
        <w:rPr>
          <w:lang w:val="en-GB"/>
        </w:rPr>
        <w:t>and</w:t>
      </w:r>
      <w:r w:rsidRPr="00405888">
        <w:rPr>
          <w:spacing w:val="-9"/>
          <w:lang w:val="en-GB"/>
        </w:rPr>
        <w:t xml:space="preserve"> </w:t>
      </w:r>
      <w:r w:rsidRPr="00405888">
        <w:rPr>
          <w:lang w:val="en-GB"/>
        </w:rPr>
        <w:t>at</w:t>
      </w:r>
      <w:r w:rsidRPr="00405888">
        <w:rPr>
          <w:spacing w:val="-9"/>
          <w:lang w:val="en-GB"/>
        </w:rPr>
        <w:t xml:space="preserve"> </w:t>
      </w:r>
      <w:r w:rsidRPr="00405888">
        <w:rPr>
          <w:spacing w:val="-1"/>
          <w:lang w:val="en-GB"/>
        </w:rPr>
        <w:t>national</w:t>
      </w:r>
      <w:r w:rsidRPr="00405888">
        <w:rPr>
          <w:spacing w:val="66"/>
          <w:w w:val="99"/>
          <w:lang w:val="en-GB"/>
        </w:rPr>
        <w:t xml:space="preserve"> </w:t>
      </w:r>
      <w:r w:rsidRPr="00405888">
        <w:rPr>
          <w:lang w:val="en-GB"/>
        </w:rPr>
        <w:t>level:</w:t>
      </w:r>
      <w:r w:rsidRPr="00405888">
        <w:rPr>
          <w:spacing w:val="-18"/>
          <w:lang w:val="en-GB"/>
        </w:rPr>
        <w:t xml:space="preserve"> </w:t>
      </w:r>
      <w:r w:rsidRPr="00405888">
        <w:rPr>
          <w:lang w:val="en-GB"/>
        </w:rPr>
        <w:t>the</w:t>
      </w:r>
      <w:r w:rsidRPr="00405888">
        <w:rPr>
          <w:spacing w:val="-19"/>
          <w:lang w:val="en-GB"/>
        </w:rPr>
        <w:t xml:space="preserve"> </w:t>
      </w:r>
      <w:r w:rsidRPr="00405888">
        <w:rPr>
          <w:spacing w:val="-1"/>
          <w:lang w:val="en-GB"/>
        </w:rPr>
        <w:t>application</w:t>
      </w:r>
      <w:r w:rsidRPr="00405888">
        <w:rPr>
          <w:spacing w:val="-17"/>
          <w:lang w:val="en-GB"/>
        </w:rPr>
        <w:t xml:space="preserve"> </w:t>
      </w:r>
      <w:r w:rsidRPr="00405888">
        <w:rPr>
          <w:spacing w:val="-1"/>
          <w:lang w:val="en-GB"/>
        </w:rPr>
        <w:t>of</w:t>
      </w:r>
      <w:r w:rsidRPr="00405888">
        <w:rPr>
          <w:spacing w:val="-19"/>
          <w:lang w:val="en-GB"/>
        </w:rPr>
        <w:t xml:space="preserve"> </w:t>
      </w:r>
      <w:r w:rsidRPr="00405888">
        <w:rPr>
          <w:lang w:val="en-GB"/>
        </w:rPr>
        <w:t>the</w:t>
      </w:r>
      <w:r w:rsidRPr="00405888">
        <w:rPr>
          <w:spacing w:val="-19"/>
          <w:lang w:val="en-GB"/>
        </w:rPr>
        <w:t xml:space="preserve"> </w:t>
      </w:r>
      <w:r w:rsidRPr="00405888">
        <w:rPr>
          <w:spacing w:val="-1"/>
          <w:lang w:val="en-GB"/>
        </w:rPr>
        <w:t>concepts</w:t>
      </w:r>
      <w:r w:rsidRPr="00405888">
        <w:rPr>
          <w:spacing w:val="-19"/>
          <w:lang w:val="en-GB"/>
        </w:rPr>
        <w:t xml:space="preserve"> </w:t>
      </w:r>
      <w:r w:rsidRPr="00405888">
        <w:rPr>
          <w:lang w:val="en-GB"/>
        </w:rPr>
        <w:t>and</w:t>
      </w:r>
      <w:r w:rsidRPr="00405888">
        <w:rPr>
          <w:spacing w:val="-18"/>
          <w:lang w:val="en-GB"/>
        </w:rPr>
        <w:t xml:space="preserve"> </w:t>
      </w:r>
      <w:r w:rsidRPr="00405888">
        <w:rPr>
          <w:lang w:val="en-GB"/>
        </w:rPr>
        <w:t>sub</w:t>
      </w:r>
      <w:r w:rsidRPr="00405888">
        <w:rPr>
          <w:spacing w:val="-17"/>
          <w:lang w:val="en-GB"/>
        </w:rPr>
        <w:t xml:space="preserve"> </w:t>
      </w:r>
      <w:r w:rsidRPr="00405888">
        <w:rPr>
          <w:spacing w:val="-1"/>
          <w:lang w:val="en-GB"/>
        </w:rPr>
        <w:t>concepts</w:t>
      </w:r>
      <w:r w:rsidRPr="00405888">
        <w:rPr>
          <w:spacing w:val="-19"/>
          <w:lang w:val="en-GB"/>
        </w:rPr>
        <w:t xml:space="preserve"> </w:t>
      </w:r>
      <w:r w:rsidRPr="00405888">
        <w:rPr>
          <w:spacing w:val="2"/>
          <w:lang w:val="en-GB"/>
        </w:rPr>
        <w:t>at</w:t>
      </w:r>
      <w:r w:rsidRPr="00405888">
        <w:rPr>
          <w:spacing w:val="-18"/>
          <w:lang w:val="en-GB"/>
        </w:rPr>
        <w:t xml:space="preserve"> </w:t>
      </w:r>
      <w:r w:rsidRPr="00405888">
        <w:rPr>
          <w:spacing w:val="-1"/>
          <w:lang w:val="en-GB"/>
        </w:rPr>
        <w:t>European</w:t>
      </w:r>
      <w:r w:rsidRPr="00405888">
        <w:rPr>
          <w:spacing w:val="-17"/>
          <w:lang w:val="en-GB"/>
        </w:rPr>
        <w:t xml:space="preserve"> </w:t>
      </w:r>
      <w:r w:rsidRPr="00405888">
        <w:rPr>
          <w:spacing w:val="-1"/>
          <w:lang w:val="en-GB"/>
        </w:rPr>
        <w:t>level</w:t>
      </w:r>
      <w:r w:rsidRPr="00405888">
        <w:rPr>
          <w:spacing w:val="-16"/>
          <w:lang w:val="en-GB"/>
        </w:rPr>
        <w:t xml:space="preserve"> </w:t>
      </w:r>
      <w:r w:rsidRPr="00405888">
        <w:rPr>
          <w:lang w:val="en-GB"/>
        </w:rPr>
        <w:t>and</w:t>
      </w:r>
      <w:r w:rsidRPr="00405888">
        <w:rPr>
          <w:spacing w:val="-18"/>
          <w:lang w:val="en-GB"/>
        </w:rPr>
        <w:t xml:space="preserve"> </w:t>
      </w:r>
      <w:r w:rsidRPr="00405888">
        <w:rPr>
          <w:lang w:val="en-GB"/>
        </w:rPr>
        <w:t>at</w:t>
      </w:r>
      <w:r w:rsidRPr="00405888">
        <w:rPr>
          <w:spacing w:val="-18"/>
          <w:lang w:val="en-GB"/>
        </w:rPr>
        <w:t xml:space="preserve"> </w:t>
      </w:r>
      <w:r w:rsidRPr="00405888">
        <w:rPr>
          <w:spacing w:val="-1"/>
          <w:lang w:val="en-GB"/>
        </w:rPr>
        <w:t>national</w:t>
      </w:r>
      <w:r w:rsidRPr="00405888">
        <w:rPr>
          <w:spacing w:val="85"/>
          <w:w w:val="99"/>
          <w:lang w:val="en-GB"/>
        </w:rPr>
        <w:t xml:space="preserve"> </w:t>
      </w:r>
      <w:r w:rsidRPr="00405888">
        <w:rPr>
          <w:spacing w:val="-1"/>
          <w:lang w:val="en-GB"/>
        </w:rPr>
        <w:t>level</w:t>
      </w:r>
      <w:r w:rsidRPr="00405888">
        <w:rPr>
          <w:spacing w:val="-4"/>
          <w:lang w:val="en-GB"/>
        </w:rPr>
        <w:t xml:space="preserve"> </w:t>
      </w:r>
      <w:r w:rsidRPr="00405888">
        <w:rPr>
          <w:spacing w:val="1"/>
          <w:lang w:val="en-GB"/>
        </w:rPr>
        <w:t>is</w:t>
      </w:r>
      <w:r w:rsidRPr="00405888">
        <w:rPr>
          <w:spacing w:val="-7"/>
          <w:lang w:val="en-GB"/>
        </w:rPr>
        <w:t xml:space="preserve"> </w:t>
      </w:r>
      <w:r w:rsidRPr="00405888">
        <w:rPr>
          <w:spacing w:val="-1"/>
          <w:lang w:val="en-GB"/>
        </w:rPr>
        <w:t>stated</w:t>
      </w:r>
      <w:r w:rsidRPr="00405888">
        <w:rPr>
          <w:spacing w:val="-6"/>
          <w:lang w:val="en-GB"/>
        </w:rPr>
        <w:t xml:space="preserve"> </w:t>
      </w:r>
      <w:r w:rsidRPr="00405888">
        <w:rPr>
          <w:spacing w:val="1"/>
          <w:lang w:val="en-GB"/>
        </w:rPr>
        <w:t>in</w:t>
      </w:r>
      <w:r w:rsidRPr="00405888">
        <w:rPr>
          <w:spacing w:val="-5"/>
          <w:lang w:val="en-GB"/>
        </w:rPr>
        <w:t xml:space="preserve"> </w:t>
      </w:r>
      <w:r w:rsidRPr="00405888">
        <w:rPr>
          <w:lang w:val="en-GB"/>
        </w:rPr>
        <w:t>the</w:t>
      </w:r>
      <w:r w:rsidRPr="00405888">
        <w:rPr>
          <w:spacing w:val="-7"/>
          <w:lang w:val="en-GB"/>
        </w:rPr>
        <w:t xml:space="preserve"> </w:t>
      </w:r>
      <w:r w:rsidRPr="00405888">
        <w:rPr>
          <w:spacing w:val="-1"/>
          <w:lang w:val="en-GB"/>
        </w:rPr>
        <w:t>ESS</w:t>
      </w:r>
      <w:r w:rsidRPr="00405888">
        <w:rPr>
          <w:spacing w:val="-6"/>
          <w:lang w:val="en-GB"/>
        </w:rPr>
        <w:t xml:space="preserve"> </w:t>
      </w:r>
      <w:r w:rsidRPr="00405888">
        <w:rPr>
          <w:lang w:val="en-GB"/>
        </w:rPr>
        <w:t>guidelines.</w:t>
      </w:r>
    </w:p>
    <w:p w:rsidR="00B9432D" w:rsidRPr="00405888" w:rsidRDefault="00B9432D" w:rsidP="00B9432D">
      <w:pPr>
        <w:rPr>
          <w:lang w:val="en-GB"/>
        </w:rPr>
      </w:pPr>
      <w:r w:rsidRPr="00405888">
        <w:rPr>
          <w:spacing w:val="-1"/>
          <w:lang w:val="en-GB"/>
        </w:rPr>
        <w:t>The</w:t>
      </w:r>
      <w:r w:rsidRPr="00405888">
        <w:rPr>
          <w:lang w:val="en-GB"/>
        </w:rPr>
        <w:t xml:space="preserve"> information</w:t>
      </w:r>
      <w:r w:rsidRPr="00405888">
        <w:rPr>
          <w:spacing w:val="1"/>
          <w:lang w:val="en-GB"/>
        </w:rPr>
        <w:t xml:space="preserve"> </w:t>
      </w:r>
      <w:r w:rsidRPr="00405888">
        <w:rPr>
          <w:lang w:val="en-GB"/>
        </w:rPr>
        <w:t xml:space="preserve">to be </w:t>
      </w:r>
      <w:r w:rsidRPr="00405888">
        <w:rPr>
          <w:spacing w:val="-1"/>
          <w:lang w:val="en-GB"/>
        </w:rPr>
        <w:t>entered</w:t>
      </w:r>
      <w:r w:rsidRPr="00405888">
        <w:rPr>
          <w:spacing w:val="1"/>
          <w:lang w:val="en-GB"/>
        </w:rPr>
        <w:t xml:space="preserve"> is</w:t>
      </w:r>
      <w:r w:rsidRPr="00405888">
        <w:rPr>
          <w:lang w:val="en-GB"/>
        </w:rPr>
        <w:t xml:space="preserve"> normally </w:t>
      </w:r>
      <w:r w:rsidRPr="00405888">
        <w:rPr>
          <w:spacing w:val="-1"/>
          <w:lang w:val="en-GB"/>
        </w:rPr>
        <w:t>free</w:t>
      </w:r>
      <w:r w:rsidRPr="00405888">
        <w:rPr>
          <w:lang w:val="en-GB"/>
        </w:rPr>
        <w:t xml:space="preserve"> text,</w:t>
      </w:r>
      <w:r w:rsidRPr="00405888">
        <w:rPr>
          <w:spacing w:val="1"/>
          <w:lang w:val="en-GB"/>
        </w:rPr>
        <w:t xml:space="preserve"> </w:t>
      </w:r>
      <w:r w:rsidRPr="00405888">
        <w:rPr>
          <w:lang w:val="en-GB"/>
        </w:rPr>
        <w:t xml:space="preserve">but some </w:t>
      </w:r>
      <w:r w:rsidRPr="00405888">
        <w:rPr>
          <w:spacing w:val="-1"/>
          <w:lang w:val="en-GB"/>
        </w:rPr>
        <w:t>coded</w:t>
      </w:r>
      <w:r w:rsidRPr="00405888">
        <w:rPr>
          <w:spacing w:val="4"/>
          <w:lang w:val="en-GB"/>
        </w:rPr>
        <w:t xml:space="preserve"> </w:t>
      </w:r>
      <w:r w:rsidRPr="00405888">
        <w:rPr>
          <w:spacing w:val="-1"/>
          <w:lang w:val="en-GB"/>
        </w:rPr>
        <w:t>elements</w:t>
      </w:r>
      <w:r w:rsidRPr="00405888">
        <w:rPr>
          <w:lang w:val="en-GB"/>
        </w:rPr>
        <w:t xml:space="preserve"> </w:t>
      </w:r>
      <w:r w:rsidRPr="00405888">
        <w:rPr>
          <w:spacing w:val="1"/>
          <w:lang w:val="en-GB"/>
        </w:rPr>
        <w:t>may</w:t>
      </w:r>
      <w:r w:rsidRPr="00405888">
        <w:rPr>
          <w:lang w:val="en-GB"/>
        </w:rPr>
        <w:t xml:space="preserve"> be</w:t>
      </w:r>
      <w:r w:rsidRPr="00405888">
        <w:rPr>
          <w:spacing w:val="54"/>
          <w:w w:val="99"/>
          <w:lang w:val="en-GB"/>
        </w:rPr>
        <w:t xml:space="preserve"> </w:t>
      </w:r>
      <w:r w:rsidRPr="00405888">
        <w:rPr>
          <w:spacing w:val="-1"/>
          <w:lang w:val="en-GB"/>
        </w:rPr>
        <w:t>introduced</w:t>
      </w:r>
      <w:r w:rsidRPr="00405888">
        <w:rPr>
          <w:spacing w:val="-5"/>
          <w:lang w:val="en-GB"/>
        </w:rPr>
        <w:t xml:space="preserve"> </w:t>
      </w:r>
      <w:r w:rsidRPr="00405888">
        <w:rPr>
          <w:spacing w:val="1"/>
          <w:lang w:val="en-GB"/>
        </w:rPr>
        <w:t>in</w:t>
      </w:r>
      <w:r w:rsidRPr="00405888">
        <w:rPr>
          <w:spacing w:val="-7"/>
          <w:lang w:val="en-GB"/>
        </w:rPr>
        <w:t xml:space="preserve"> </w:t>
      </w:r>
      <w:r w:rsidRPr="00405888">
        <w:rPr>
          <w:lang w:val="en-GB"/>
        </w:rPr>
        <w:t>the</w:t>
      </w:r>
      <w:r w:rsidRPr="00405888">
        <w:rPr>
          <w:spacing w:val="-9"/>
          <w:lang w:val="en-GB"/>
        </w:rPr>
        <w:t xml:space="preserve"> </w:t>
      </w:r>
      <w:r w:rsidRPr="00405888">
        <w:rPr>
          <w:lang w:val="en-GB"/>
        </w:rPr>
        <w:t>future:</w:t>
      </w:r>
      <w:r w:rsidRPr="00405888">
        <w:rPr>
          <w:spacing w:val="-7"/>
          <w:lang w:val="en-GB"/>
        </w:rPr>
        <w:t xml:space="preserve"> </w:t>
      </w:r>
      <w:r w:rsidRPr="00405888">
        <w:rPr>
          <w:lang w:val="en-GB"/>
        </w:rPr>
        <w:t>this</w:t>
      </w:r>
      <w:r w:rsidRPr="00405888">
        <w:rPr>
          <w:spacing w:val="-10"/>
          <w:lang w:val="en-GB"/>
        </w:rPr>
        <w:t xml:space="preserve"> </w:t>
      </w:r>
      <w:r w:rsidRPr="00405888">
        <w:rPr>
          <w:spacing w:val="1"/>
          <w:lang w:val="en-GB"/>
        </w:rPr>
        <w:t>is</w:t>
      </w:r>
      <w:r w:rsidRPr="00405888">
        <w:rPr>
          <w:spacing w:val="-9"/>
          <w:lang w:val="en-GB"/>
        </w:rPr>
        <w:t xml:space="preserve"> </w:t>
      </w:r>
      <w:r w:rsidRPr="00405888">
        <w:rPr>
          <w:lang w:val="en-GB"/>
        </w:rPr>
        <w:t>indicated</w:t>
      </w:r>
      <w:r w:rsidRPr="00405888">
        <w:rPr>
          <w:spacing w:val="-7"/>
          <w:lang w:val="en-GB"/>
        </w:rPr>
        <w:t xml:space="preserve"> </w:t>
      </w:r>
      <w:r w:rsidRPr="00405888">
        <w:rPr>
          <w:spacing w:val="1"/>
          <w:lang w:val="en-GB"/>
        </w:rPr>
        <w:t>in</w:t>
      </w:r>
      <w:r w:rsidRPr="00405888">
        <w:rPr>
          <w:spacing w:val="-7"/>
          <w:lang w:val="en-GB"/>
        </w:rPr>
        <w:t xml:space="preserve"> </w:t>
      </w:r>
      <w:r w:rsidRPr="00405888">
        <w:rPr>
          <w:lang w:val="en-GB"/>
        </w:rPr>
        <w:t>the</w:t>
      </w:r>
      <w:r w:rsidRPr="00405888">
        <w:rPr>
          <w:spacing w:val="-9"/>
          <w:lang w:val="en-GB"/>
        </w:rPr>
        <w:t xml:space="preserve"> </w:t>
      </w:r>
      <w:r w:rsidRPr="00405888">
        <w:rPr>
          <w:lang w:val="en-GB"/>
        </w:rPr>
        <w:t>column</w:t>
      </w:r>
      <w:r w:rsidRPr="00405888">
        <w:rPr>
          <w:spacing w:val="-5"/>
          <w:lang w:val="en-GB"/>
        </w:rPr>
        <w:t xml:space="preserve"> </w:t>
      </w:r>
      <w:r w:rsidRPr="00405888">
        <w:rPr>
          <w:spacing w:val="-1"/>
          <w:lang w:val="en-GB"/>
        </w:rPr>
        <w:t>"representation" below.</w:t>
      </w:r>
    </w:p>
    <w:p w:rsidR="00B9432D" w:rsidRPr="00405888" w:rsidRDefault="00B9432D" w:rsidP="00B9432D">
      <w:pPr>
        <w:rPr>
          <w:spacing w:val="-1"/>
          <w:lang w:val="en-GB"/>
        </w:rPr>
      </w:pPr>
      <w:r w:rsidRPr="00405888">
        <w:rPr>
          <w:spacing w:val="-1"/>
          <w:lang w:val="en-GB"/>
        </w:rPr>
        <w:t>The</w:t>
      </w:r>
      <w:r w:rsidRPr="00405888">
        <w:rPr>
          <w:spacing w:val="-8"/>
          <w:lang w:val="en-GB"/>
        </w:rPr>
        <w:t xml:space="preserve"> </w:t>
      </w:r>
      <w:r w:rsidRPr="00405888">
        <w:rPr>
          <w:spacing w:val="-1"/>
          <w:lang w:val="en-GB"/>
        </w:rPr>
        <w:t>ESMS</w:t>
      </w:r>
      <w:r w:rsidRPr="00405888">
        <w:rPr>
          <w:spacing w:val="-7"/>
          <w:lang w:val="en-GB"/>
        </w:rPr>
        <w:t xml:space="preserve"> </w:t>
      </w:r>
      <w:r w:rsidRPr="00405888">
        <w:rPr>
          <w:lang w:val="en-GB"/>
        </w:rPr>
        <w:t>allows</w:t>
      </w:r>
      <w:r w:rsidRPr="00405888">
        <w:rPr>
          <w:spacing w:val="-10"/>
          <w:lang w:val="en-GB"/>
        </w:rPr>
        <w:t xml:space="preserve"> </w:t>
      </w:r>
      <w:r w:rsidRPr="00405888">
        <w:rPr>
          <w:lang w:val="en-GB"/>
        </w:rPr>
        <w:t>the</w:t>
      </w:r>
      <w:r w:rsidRPr="00405888">
        <w:rPr>
          <w:spacing w:val="-9"/>
          <w:lang w:val="en-GB"/>
        </w:rPr>
        <w:t xml:space="preserve"> </w:t>
      </w:r>
      <w:r w:rsidRPr="00405888">
        <w:rPr>
          <w:lang w:val="en-GB"/>
        </w:rPr>
        <w:t>creation</w:t>
      </w:r>
      <w:r w:rsidRPr="00405888">
        <w:rPr>
          <w:spacing w:val="-9"/>
          <w:lang w:val="en-GB"/>
        </w:rPr>
        <w:t xml:space="preserve"> </w:t>
      </w:r>
      <w:r w:rsidRPr="00405888">
        <w:rPr>
          <w:spacing w:val="-1"/>
          <w:lang w:val="en-GB"/>
        </w:rPr>
        <w:t>of</w:t>
      </w:r>
      <w:r w:rsidRPr="00405888">
        <w:rPr>
          <w:spacing w:val="-8"/>
          <w:lang w:val="en-GB"/>
        </w:rPr>
        <w:t xml:space="preserve"> </w:t>
      </w:r>
      <w:r w:rsidRPr="00405888">
        <w:rPr>
          <w:spacing w:val="-1"/>
          <w:lang w:val="en-GB"/>
        </w:rPr>
        <w:t>different</w:t>
      </w:r>
      <w:r w:rsidRPr="00405888">
        <w:rPr>
          <w:spacing w:val="-9"/>
          <w:lang w:val="en-GB"/>
        </w:rPr>
        <w:t xml:space="preserve"> </w:t>
      </w:r>
      <w:r w:rsidRPr="00405888">
        <w:rPr>
          <w:lang w:val="en-GB"/>
        </w:rPr>
        <w:t>output</w:t>
      </w:r>
      <w:r w:rsidRPr="00405888">
        <w:rPr>
          <w:spacing w:val="-8"/>
          <w:lang w:val="en-GB"/>
        </w:rPr>
        <w:t xml:space="preserve"> </w:t>
      </w:r>
      <w:r w:rsidRPr="00405888">
        <w:rPr>
          <w:lang w:val="en-GB"/>
        </w:rPr>
        <w:t>files</w:t>
      </w:r>
      <w:r w:rsidRPr="00405888">
        <w:rPr>
          <w:spacing w:val="-10"/>
          <w:lang w:val="en-GB"/>
        </w:rPr>
        <w:t xml:space="preserve"> </w:t>
      </w:r>
      <w:r w:rsidRPr="00405888">
        <w:rPr>
          <w:lang w:val="en-GB"/>
        </w:rPr>
        <w:t>comprising</w:t>
      </w:r>
      <w:r w:rsidRPr="00405888">
        <w:rPr>
          <w:spacing w:val="-9"/>
          <w:lang w:val="en-GB"/>
        </w:rPr>
        <w:t xml:space="preserve"> </w:t>
      </w:r>
      <w:r w:rsidRPr="00405888">
        <w:rPr>
          <w:lang w:val="en-GB"/>
        </w:rPr>
        <w:t>information</w:t>
      </w:r>
      <w:r w:rsidRPr="00405888">
        <w:rPr>
          <w:spacing w:val="-9"/>
          <w:lang w:val="en-GB"/>
        </w:rPr>
        <w:t xml:space="preserve"> </w:t>
      </w:r>
      <w:r w:rsidRPr="00405888">
        <w:rPr>
          <w:spacing w:val="-1"/>
          <w:lang w:val="en-GB"/>
        </w:rPr>
        <w:t>related</w:t>
      </w:r>
      <w:r w:rsidRPr="00405888">
        <w:rPr>
          <w:spacing w:val="-9"/>
          <w:lang w:val="en-GB"/>
        </w:rPr>
        <w:t xml:space="preserve"> </w:t>
      </w:r>
      <w:r w:rsidRPr="00405888">
        <w:rPr>
          <w:lang w:val="en-GB"/>
        </w:rPr>
        <w:t>to</w:t>
      </w:r>
      <w:r w:rsidRPr="00405888">
        <w:rPr>
          <w:spacing w:val="58"/>
          <w:w w:val="99"/>
          <w:lang w:val="en-GB"/>
        </w:rPr>
        <w:t xml:space="preserve"> </w:t>
      </w:r>
      <w:r w:rsidRPr="00405888">
        <w:rPr>
          <w:lang w:val="en-GB"/>
        </w:rPr>
        <w:t>all</w:t>
      </w:r>
      <w:r w:rsidRPr="00405888">
        <w:rPr>
          <w:spacing w:val="-3"/>
          <w:lang w:val="en-GB"/>
        </w:rPr>
        <w:t xml:space="preserve"> </w:t>
      </w:r>
      <w:r w:rsidRPr="00405888">
        <w:rPr>
          <w:spacing w:val="-1"/>
          <w:lang w:val="en-GB"/>
        </w:rPr>
        <w:t>the</w:t>
      </w:r>
      <w:r w:rsidRPr="00405888">
        <w:rPr>
          <w:spacing w:val="-6"/>
          <w:lang w:val="en-GB"/>
        </w:rPr>
        <w:t xml:space="preserve"> </w:t>
      </w:r>
      <w:r w:rsidRPr="00405888">
        <w:rPr>
          <w:spacing w:val="-1"/>
          <w:lang w:val="en-GB"/>
        </w:rPr>
        <w:t>concepts</w:t>
      </w:r>
      <w:r w:rsidRPr="00405888">
        <w:rPr>
          <w:spacing w:val="-7"/>
          <w:lang w:val="en-GB"/>
        </w:rPr>
        <w:t xml:space="preserve"> </w:t>
      </w:r>
      <w:r w:rsidRPr="00405888">
        <w:rPr>
          <w:lang w:val="en-GB"/>
        </w:rPr>
        <w:t>listed</w:t>
      </w:r>
      <w:r w:rsidRPr="00405888">
        <w:rPr>
          <w:spacing w:val="-4"/>
          <w:lang w:val="en-GB"/>
        </w:rPr>
        <w:t xml:space="preserve"> </w:t>
      </w:r>
      <w:r w:rsidRPr="00405888">
        <w:rPr>
          <w:lang w:val="en-GB"/>
        </w:rPr>
        <w:t>or</w:t>
      </w:r>
      <w:r w:rsidRPr="00405888">
        <w:rPr>
          <w:spacing w:val="-6"/>
          <w:lang w:val="en-GB"/>
        </w:rPr>
        <w:t xml:space="preserve"> </w:t>
      </w:r>
      <w:r w:rsidRPr="00405888">
        <w:rPr>
          <w:lang w:val="en-GB"/>
        </w:rPr>
        <w:t>a</w:t>
      </w:r>
      <w:r w:rsidRPr="00405888">
        <w:rPr>
          <w:spacing w:val="-6"/>
          <w:lang w:val="en-GB"/>
        </w:rPr>
        <w:t xml:space="preserve"> </w:t>
      </w:r>
      <w:r w:rsidRPr="00405888">
        <w:rPr>
          <w:lang w:val="en-GB"/>
        </w:rPr>
        <w:t>subset</w:t>
      </w:r>
      <w:r w:rsidRPr="00405888">
        <w:rPr>
          <w:spacing w:val="-4"/>
          <w:lang w:val="en-GB"/>
        </w:rPr>
        <w:t xml:space="preserve"> </w:t>
      </w:r>
      <w:r w:rsidRPr="00405888">
        <w:rPr>
          <w:spacing w:val="-1"/>
          <w:lang w:val="en-GB"/>
        </w:rPr>
        <w:t>of</w:t>
      </w:r>
      <w:r w:rsidRPr="00405888">
        <w:rPr>
          <w:spacing w:val="-7"/>
          <w:lang w:val="en-GB"/>
        </w:rPr>
        <w:t xml:space="preserve"> </w:t>
      </w:r>
      <w:r w:rsidRPr="00405888">
        <w:rPr>
          <w:lang w:val="en-GB"/>
        </w:rPr>
        <w:t>those</w:t>
      </w:r>
      <w:r w:rsidRPr="00405888">
        <w:rPr>
          <w:spacing w:val="-5"/>
          <w:lang w:val="en-GB"/>
        </w:rPr>
        <w:t xml:space="preserve"> </w:t>
      </w:r>
      <w:r w:rsidRPr="00405888">
        <w:rPr>
          <w:spacing w:val="-1"/>
          <w:lang w:val="en-GB"/>
        </w:rPr>
        <w:t>concepts.</w:t>
      </w:r>
      <w:r w:rsidRPr="00405888">
        <w:rPr>
          <w:spacing w:val="-6"/>
          <w:lang w:val="en-GB"/>
        </w:rPr>
        <w:t xml:space="preserve"> </w:t>
      </w:r>
      <w:r w:rsidRPr="00405888">
        <w:rPr>
          <w:lang w:val="en-GB"/>
        </w:rPr>
        <w:t>These</w:t>
      </w:r>
      <w:r w:rsidRPr="00405888">
        <w:rPr>
          <w:spacing w:val="-7"/>
          <w:lang w:val="en-GB"/>
        </w:rPr>
        <w:t xml:space="preserve"> </w:t>
      </w:r>
      <w:r w:rsidRPr="00405888">
        <w:rPr>
          <w:lang w:val="en-GB"/>
        </w:rPr>
        <w:t>output</w:t>
      </w:r>
      <w:r w:rsidRPr="00405888">
        <w:rPr>
          <w:spacing w:val="-4"/>
          <w:lang w:val="en-GB"/>
        </w:rPr>
        <w:t xml:space="preserve"> </w:t>
      </w:r>
      <w:r w:rsidRPr="00405888">
        <w:rPr>
          <w:spacing w:val="-1"/>
          <w:lang w:val="en-GB"/>
        </w:rPr>
        <w:t>files</w:t>
      </w:r>
      <w:r w:rsidRPr="00405888">
        <w:rPr>
          <w:spacing w:val="-6"/>
          <w:lang w:val="en-GB"/>
        </w:rPr>
        <w:t xml:space="preserve"> </w:t>
      </w:r>
      <w:r w:rsidRPr="00405888">
        <w:rPr>
          <w:lang w:val="en-GB"/>
        </w:rPr>
        <w:t>can</w:t>
      </w:r>
      <w:r w:rsidRPr="00405888">
        <w:rPr>
          <w:spacing w:val="-5"/>
          <w:lang w:val="en-GB"/>
        </w:rPr>
        <w:t xml:space="preserve"> </w:t>
      </w:r>
      <w:r w:rsidRPr="00405888">
        <w:rPr>
          <w:lang w:val="en-GB"/>
        </w:rPr>
        <w:t>be</w:t>
      </w:r>
      <w:r w:rsidRPr="00405888">
        <w:rPr>
          <w:spacing w:val="-6"/>
          <w:lang w:val="en-GB"/>
        </w:rPr>
        <w:t xml:space="preserve"> </w:t>
      </w:r>
      <w:r w:rsidRPr="00405888">
        <w:rPr>
          <w:spacing w:val="-1"/>
          <w:lang w:val="en-GB"/>
        </w:rPr>
        <w:t>used</w:t>
      </w:r>
      <w:r w:rsidRPr="00405888">
        <w:rPr>
          <w:spacing w:val="-4"/>
          <w:lang w:val="en-GB"/>
        </w:rPr>
        <w:t xml:space="preserve"> </w:t>
      </w:r>
      <w:r w:rsidRPr="00405888">
        <w:rPr>
          <w:lang w:val="en-GB"/>
        </w:rPr>
        <w:t>for</w:t>
      </w:r>
      <w:r w:rsidRPr="00405888">
        <w:rPr>
          <w:spacing w:val="47"/>
          <w:w w:val="99"/>
          <w:lang w:val="en-GB"/>
        </w:rPr>
        <w:t xml:space="preserve"> </w:t>
      </w:r>
      <w:r w:rsidRPr="00405888">
        <w:rPr>
          <w:spacing w:val="-1"/>
          <w:lang w:val="en-GB"/>
        </w:rPr>
        <w:t>different</w:t>
      </w:r>
      <w:r w:rsidRPr="00405888">
        <w:rPr>
          <w:spacing w:val="-11"/>
          <w:lang w:val="en-GB"/>
        </w:rPr>
        <w:t xml:space="preserve"> </w:t>
      </w:r>
      <w:r w:rsidRPr="00405888">
        <w:rPr>
          <w:lang w:val="en-GB"/>
        </w:rPr>
        <w:t>purposes</w:t>
      </w:r>
      <w:r w:rsidRPr="00405888">
        <w:rPr>
          <w:spacing w:val="-9"/>
          <w:lang w:val="en-GB"/>
        </w:rPr>
        <w:t xml:space="preserve"> </w:t>
      </w:r>
      <w:r w:rsidRPr="00405888">
        <w:rPr>
          <w:spacing w:val="-1"/>
          <w:lang w:val="en-GB"/>
        </w:rPr>
        <w:t>(data</w:t>
      </w:r>
      <w:r w:rsidRPr="00405888">
        <w:rPr>
          <w:spacing w:val="-11"/>
          <w:lang w:val="en-GB"/>
        </w:rPr>
        <w:t xml:space="preserve"> </w:t>
      </w:r>
      <w:r w:rsidRPr="00405888">
        <w:rPr>
          <w:lang w:val="en-GB"/>
        </w:rPr>
        <w:t>dissemination,</w:t>
      </w:r>
      <w:r w:rsidRPr="00405888">
        <w:rPr>
          <w:spacing w:val="-12"/>
          <w:lang w:val="en-GB"/>
        </w:rPr>
        <w:t xml:space="preserve"> </w:t>
      </w:r>
      <w:r w:rsidRPr="00405888">
        <w:rPr>
          <w:lang w:val="en-GB"/>
        </w:rPr>
        <w:t>quality</w:t>
      </w:r>
      <w:r w:rsidRPr="00405888">
        <w:rPr>
          <w:spacing w:val="-11"/>
          <w:lang w:val="en-GB"/>
        </w:rPr>
        <w:t xml:space="preserve"> </w:t>
      </w:r>
      <w:r w:rsidRPr="00405888">
        <w:rPr>
          <w:lang w:val="en-GB"/>
        </w:rPr>
        <w:t>reporting,</w:t>
      </w:r>
      <w:r w:rsidRPr="00405888">
        <w:rPr>
          <w:spacing w:val="-12"/>
          <w:lang w:val="en-GB"/>
        </w:rPr>
        <w:t xml:space="preserve"> </w:t>
      </w:r>
      <w:r w:rsidRPr="00405888">
        <w:rPr>
          <w:spacing w:val="-1"/>
          <w:lang w:val="en-GB"/>
        </w:rPr>
        <w:t>etc.).</w:t>
      </w:r>
    </w:p>
    <w:p w:rsidR="00B9432D" w:rsidRPr="00405888" w:rsidRDefault="00B9432D" w:rsidP="00B9432D">
      <w:pPr>
        <w:rPr>
          <w:lang w:val="en-GB"/>
        </w:rPr>
      </w:pPr>
      <w:r w:rsidRPr="00405888">
        <w:rPr>
          <w:lang w:val="en-GB"/>
        </w:rPr>
        <w:t xml:space="preserve">A fragment of the ESMS specification (release 4, 2014) is shown in </w:t>
      </w:r>
      <w:r w:rsidR="00405888" w:rsidRPr="00405888">
        <w:rPr>
          <w:lang w:val="en-GB"/>
        </w:rPr>
        <w:fldChar w:fldCharType="begin"/>
      </w:r>
      <w:r w:rsidR="00405888" w:rsidRPr="00405888">
        <w:rPr>
          <w:lang w:val="en-GB"/>
        </w:rPr>
        <w:instrText xml:space="preserve"> REF _Ref452029266 \h  \* MERGEFORMAT </w:instrText>
      </w:r>
      <w:r w:rsidR="00405888" w:rsidRPr="00405888">
        <w:rPr>
          <w:lang w:val="en-GB"/>
        </w:rPr>
      </w:r>
      <w:r w:rsidR="00405888" w:rsidRPr="00405888">
        <w:rPr>
          <w:lang w:val="en-GB"/>
        </w:rPr>
        <w:fldChar w:fldCharType="separate"/>
      </w:r>
      <w:r w:rsidRPr="00405888">
        <w:rPr>
          <w:lang w:val="en-GB"/>
        </w:rPr>
        <w:t>Figure 3</w:t>
      </w:r>
      <w:r w:rsidR="00405888" w:rsidRPr="00405888">
        <w:rPr>
          <w:lang w:val="en-GB"/>
        </w:rPr>
        <w:fldChar w:fldCharType="end"/>
      </w:r>
      <w:r w:rsidRPr="00405888">
        <w:rPr>
          <w:lang w:val="en-GB"/>
        </w:rPr>
        <w:t>.</w:t>
      </w:r>
    </w:p>
    <w:p w:rsidR="00B9432D" w:rsidRPr="00405888" w:rsidRDefault="00B9432D" w:rsidP="00B9432D">
      <w:pPr>
        <w:jc w:val="center"/>
        <w:rPr>
          <w:lang w:val="en-GB"/>
        </w:rPr>
      </w:pPr>
      <w:r w:rsidRPr="00405888">
        <w:rPr>
          <w:noProof/>
          <w:lang w:val="en-US"/>
        </w:rPr>
        <w:lastRenderedPageBreak/>
        <w:drawing>
          <wp:inline distT="0" distB="0" distL="0" distR="0" wp14:anchorId="522DBB1C" wp14:editId="3F7000C8">
            <wp:extent cx="4495800" cy="3702050"/>
            <wp:effectExtent l="1905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4495800" cy="370205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52" w:name="_Ref452029266"/>
      <w:bookmarkStart w:id="53" w:name="_Toc469902859"/>
      <w:bookmarkStart w:id="54" w:name="_Toc7535461"/>
      <w:bookmarkStart w:id="55" w:name="_Toc7535875"/>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3</w:t>
      </w:r>
      <w:r w:rsidR="00727BD4" w:rsidRPr="00405888">
        <w:rPr>
          <w:lang w:val="en-GB"/>
        </w:rPr>
        <w:fldChar w:fldCharType="end"/>
      </w:r>
      <w:bookmarkEnd w:id="52"/>
      <w:r w:rsidRPr="00405888">
        <w:rPr>
          <w:lang w:val="en-GB"/>
        </w:rPr>
        <w:t>: Fragment of ESMS specification</w:t>
      </w:r>
      <w:bookmarkEnd w:id="53"/>
      <w:bookmarkEnd w:id="54"/>
      <w:bookmarkEnd w:id="55"/>
    </w:p>
    <w:p w:rsidR="00B9432D" w:rsidRPr="00405888" w:rsidRDefault="00B9432D" w:rsidP="00B9432D">
      <w:pPr>
        <w:rPr>
          <w:lang w:val="en-GB"/>
        </w:rPr>
      </w:pPr>
      <w:r w:rsidRPr="00405888">
        <w:rPr>
          <w:lang w:val="en-GB"/>
        </w:rPr>
        <w:t>Another standardised metadata structure currently in use is the “ESS Standard Quality Report Structure” (ESQRS). Quality reports are produced and partly disseminated by Eurostat in this format.  Eurostat has also recently introduced a "Single Integrated Metadata Structure" (SIMS), which represents the union of referential metadata attributes coming from ESMS and ESQRS, providing an integrated framework of concepts on quality assessment and more general reference metadata.</w:t>
      </w:r>
    </w:p>
    <w:p w:rsidR="00B9432D" w:rsidRPr="00405888" w:rsidRDefault="00B9432D" w:rsidP="001523D6">
      <w:pPr>
        <w:pStyle w:val="Heading2"/>
      </w:pPr>
      <w:bookmarkStart w:id="56" w:name="_Toc469902763"/>
      <w:bookmarkStart w:id="57" w:name="_Toc7535364"/>
      <w:bookmarkStart w:id="58" w:name="_Toc9848317"/>
      <w:r w:rsidRPr="00405888">
        <w:t>Open Data standards and application profiles</w:t>
      </w:r>
      <w:bookmarkEnd w:id="56"/>
      <w:bookmarkEnd w:id="57"/>
      <w:bookmarkEnd w:id="58"/>
    </w:p>
    <w:p w:rsidR="00B9432D" w:rsidRPr="00405888" w:rsidRDefault="00B9432D" w:rsidP="001523D6">
      <w:pPr>
        <w:pStyle w:val="Heading3"/>
      </w:pPr>
      <w:bookmarkStart w:id="59" w:name="_Toc469902764"/>
      <w:bookmarkStart w:id="60" w:name="_Toc7535365"/>
      <w:bookmarkStart w:id="61" w:name="_Toc9848318"/>
      <w:r w:rsidRPr="00405888">
        <w:t>W3C DCAT</w:t>
      </w:r>
      <w:bookmarkEnd w:id="59"/>
      <w:bookmarkEnd w:id="60"/>
      <w:bookmarkEnd w:id="61"/>
    </w:p>
    <w:p w:rsidR="00B9432D" w:rsidRPr="00405888" w:rsidRDefault="00B9432D" w:rsidP="00B9432D">
      <w:pPr>
        <w:rPr>
          <w:lang w:val="en-GB"/>
        </w:rPr>
      </w:pPr>
      <w:r w:rsidRPr="00405888">
        <w:rPr>
          <w:lang w:val="en-GB"/>
        </w:rPr>
        <w:t>The basis for DCAT-AP is the specification of the Data Catalog Vocabulary (DCAT). DCAT was developed in the period from June 2011 through December 2013 by the Government Linked Data Working Group</w:t>
      </w:r>
      <w:r w:rsidRPr="00405888">
        <w:rPr>
          <w:rStyle w:val="FootnoteReference"/>
          <w:lang w:val="en-GB"/>
        </w:rPr>
        <w:footnoteReference w:id="28"/>
      </w:r>
      <w:r w:rsidRPr="00405888">
        <w:rPr>
          <w:lang w:val="en-GB"/>
        </w:rPr>
        <w:t>. The specification was published as a W3C Recommendation in January 2014.</w:t>
      </w:r>
    </w:p>
    <w:p w:rsidR="00B9432D" w:rsidRPr="00405888" w:rsidRDefault="00B9432D" w:rsidP="00B9432D">
      <w:pPr>
        <w:rPr>
          <w:lang w:val="en-GB"/>
        </w:rPr>
      </w:pPr>
      <w:r w:rsidRPr="00405888">
        <w:rPr>
          <w:lang w:val="en-GB"/>
        </w:rPr>
        <w:t>The abstract describes the specification as follows:</w:t>
      </w:r>
    </w:p>
    <w:p w:rsidR="00B9432D" w:rsidRPr="00405888" w:rsidRDefault="00B9432D" w:rsidP="00B9432D">
      <w:pPr>
        <w:pStyle w:val="Quote"/>
        <w:ind w:left="142"/>
        <w:rPr>
          <w:lang w:val="en-GB"/>
        </w:rPr>
      </w:pPr>
      <w:r w:rsidRPr="00405888">
        <w:rPr>
          <w:lang w:val="en-GB"/>
        </w:rPr>
        <w:t>DCAT is an RDF vocabulary designed to facilitate interoperability between data catalogs published on the Web. This document defines the schema and provides examples for its use.</w:t>
      </w:r>
    </w:p>
    <w:p w:rsidR="00B9432D" w:rsidRPr="00405888" w:rsidRDefault="00B9432D" w:rsidP="00B9432D">
      <w:pPr>
        <w:pStyle w:val="Quote"/>
        <w:ind w:left="142"/>
        <w:rPr>
          <w:lang w:val="en-GB"/>
        </w:rPr>
      </w:pPr>
      <w:r w:rsidRPr="00405888">
        <w:rPr>
          <w:lang w:val="en-GB"/>
        </w:rPr>
        <w:t xml:space="preserve">By using DCAT to describe datasets in data catalogs, publishers increase discoverability and enable applications easily to consume metadata from multiple catalogs. It further enables decentralized publishing of catalogs and facilitates </w:t>
      </w:r>
      <w:r w:rsidRPr="00405888">
        <w:rPr>
          <w:lang w:val="en-GB"/>
        </w:rPr>
        <w:lastRenderedPageBreak/>
        <w:t>federated dataset search across sites. Aggregated DCAT metadata can serve as a manifest file to facilitate digital preservation.</w:t>
      </w:r>
      <w:r w:rsidRPr="00405888">
        <w:rPr>
          <w:rStyle w:val="FootnoteReference"/>
          <w:lang w:val="en-GB"/>
        </w:rPr>
        <w:footnoteReference w:id="29"/>
      </w:r>
    </w:p>
    <w:p w:rsidR="00B9432D" w:rsidRPr="00405888" w:rsidRDefault="00B9432D" w:rsidP="00B9432D">
      <w:pPr>
        <w:rPr>
          <w:lang w:val="en-GB"/>
        </w:rPr>
      </w:pPr>
      <w:r w:rsidRPr="00405888">
        <w:rPr>
          <w:lang w:val="en-GB"/>
        </w:rPr>
        <w:t>The specification defines RDF Classes and Properties in a model that has four main entities:</w:t>
      </w:r>
    </w:p>
    <w:p w:rsidR="00B9432D" w:rsidRPr="00405888" w:rsidRDefault="00B9432D" w:rsidP="00B9432D">
      <w:pPr>
        <w:pStyle w:val="ListParagraph"/>
        <w:numPr>
          <w:ilvl w:val="0"/>
          <w:numId w:val="22"/>
        </w:numPr>
        <w:spacing w:before="120" w:after="120" w:line="276" w:lineRule="auto"/>
        <w:rPr>
          <w:lang w:val="en-GB"/>
        </w:rPr>
      </w:pPr>
      <w:r w:rsidRPr="00405888">
        <w:rPr>
          <w:lang w:val="en-GB"/>
        </w:rPr>
        <w:t xml:space="preserve">Catalogue (dcat:Catalog), defined as </w:t>
      </w:r>
      <w:r w:rsidRPr="00405888">
        <w:rPr>
          <w:rStyle w:val="QuoteChar"/>
          <w:lang w:val="en-GB"/>
        </w:rPr>
        <w:t>a curated collection of metadata about datasets</w:t>
      </w:r>
    </w:p>
    <w:p w:rsidR="00B9432D" w:rsidRPr="00405888" w:rsidRDefault="00B9432D" w:rsidP="00B9432D">
      <w:pPr>
        <w:pStyle w:val="ListParagraph"/>
        <w:numPr>
          <w:ilvl w:val="0"/>
          <w:numId w:val="22"/>
        </w:numPr>
        <w:spacing w:before="120" w:after="120" w:line="276" w:lineRule="auto"/>
        <w:rPr>
          <w:lang w:val="en-GB"/>
        </w:rPr>
      </w:pPr>
      <w:r w:rsidRPr="00405888">
        <w:rPr>
          <w:lang w:val="en-GB"/>
        </w:rPr>
        <w:t xml:space="preserve">Catalogue Record (dcat:CatalogRecord), defined as </w:t>
      </w:r>
      <w:r w:rsidRPr="00405888">
        <w:rPr>
          <w:rStyle w:val="QuoteChar"/>
          <w:lang w:val="en-GB"/>
        </w:rPr>
        <w:t>a record in a data catalog, describing a single dataset</w:t>
      </w:r>
    </w:p>
    <w:p w:rsidR="00B9432D" w:rsidRPr="00405888" w:rsidRDefault="00B9432D" w:rsidP="00B9432D">
      <w:pPr>
        <w:pStyle w:val="ListParagraph"/>
        <w:numPr>
          <w:ilvl w:val="0"/>
          <w:numId w:val="22"/>
        </w:numPr>
        <w:spacing w:before="120" w:after="120" w:line="276" w:lineRule="auto"/>
        <w:rPr>
          <w:lang w:val="en-GB"/>
        </w:rPr>
      </w:pPr>
      <w:r w:rsidRPr="00405888">
        <w:rPr>
          <w:lang w:val="en-GB"/>
        </w:rPr>
        <w:t xml:space="preserve">Dataset (dcat:Dataset), defined as </w:t>
      </w:r>
      <w:r w:rsidRPr="00405888">
        <w:rPr>
          <w:rStyle w:val="QuoteChar"/>
          <w:lang w:val="en-GB"/>
        </w:rPr>
        <w:t>a collection of data, published or curated by a single agent, and available for access or download in one or more formats</w:t>
      </w:r>
    </w:p>
    <w:p w:rsidR="00B9432D" w:rsidRPr="00405888" w:rsidRDefault="00B9432D" w:rsidP="00B9432D">
      <w:pPr>
        <w:pStyle w:val="ListParagraph"/>
        <w:numPr>
          <w:ilvl w:val="0"/>
          <w:numId w:val="22"/>
        </w:numPr>
        <w:spacing w:before="120" w:after="120" w:line="276" w:lineRule="auto"/>
        <w:rPr>
          <w:lang w:val="en-GB"/>
        </w:rPr>
      </w:pPr>
      <w:r w:rsidRPr="00405888">
        <w:rPr>
          <w:lang w:val="en-GB"/>
        </w:rPr>
        <w:t xml:space="preserve">Distribution (dcat:Distribution), defined as representing </w:t>
      </w:r>
      <w:r w:rsidRPr="00405888">
        <w:rPr>
          <w:rStyle w:val="QuoteChar"/>
          <w:lang w:val="en-GB"/>
        </w:rPr>
        <w:t>a specific available form of a dataset. Each dataset might be available in different forms, these forms might represent different formats of the dataset or different endpoints. Examples of distributions include a downloadable CSV</w:t>
      </w:r>
      <w:r w:rsidRPr="00405888">
        <w:rPr>
          <w:rStyle w:val="FootnoteReference"/>
          <w:i/>
          <w:iCs/>
          <w:lang w:val="en-GB"/>
        </w:rPr>
        <w:footnoteReference w:id="30"/>
      </w:r>
      <w:r w:rsidRPr="00405888">
        <w:rPr>
          <w:rStyle w:val="QuoteChar"/>
          <w:lang w:val="en-GB"/>
        </w:rPr>
        <w:t xml:space="preserve"> file, an API or an RSS feed</w:t>
      </w:r>
    </w:p>
    <w:p w:rsidR="00B9432D" w:rsidRPr="00405888" w:rsidRDefault="00B9432D" w:rsidP="00B9432D">
      <w:pPr>
        <w:rPr>
          <w:lang w:val="en-GB"/>
        </w:rPr>
      </w:pPr>
      <w:r w:rsidRPr="00405888">
        <w:rPr>
          <w:lang w:val="en-GB"/>
        </w:rPr>
        <w:t xml:space="preserve">The data model of DCAT is presented in </w:t>
      </w:r>
      <w:r w:rsidR="00405888" w:rsidRPr="00405888">
        <w:rPr>
          <w:lang w:val="en-GB"/>
        </w:rPr>
        <w:fldChar w:fldCharType="begin"/>
      </w:r>
      <w:r w:rsidR="00405888" w:rsidRPr="00405888">
        <w:rPr>
          <w:lang w:val="en-GB"/>
        </w:rPr>
        <w:instrText xml:space="preserve"> REF _Ref442816013 \h  \* MERGEFORMAT </w:instrText>
      </w:r>
      <w:r w:rsidR="00405888" w:rsidRPr="00405888">
        <w:rPr>
          <w:lang w:val="en-GB"/>
        </w:rPr>
      </w:r>
      <w:r w:rsidR="00405888" w:rsidRPr="00405888">
        <w:rPr>
          <w:lang w:val="en-GB"/>
        </w:rPr>
        <w:fldChar w:fldCharType="separate"/>
      </w:r>
      <w:r w:rsidRPr="00405888">
        <w:rPr>
          <w:lang w:val="en-GB"/>
        </w:rPr>
        <w:t>Figure 4</w:t>
      </w:r>
      <w:r w:rsidR="00405888" w:rsidRPr="00405888">
        <w:rPr>
          <w:lang w:val="en-GB"/>
        </w:rPr>
        <w:fldChar w:fldCharType="end"/>
      </w:r>
      <w:r w:rsidRPr="00405888">
        <w:rPr>
          <w:lang w:val="en-GB"/>
        </w:rPr>
        <w:t>.</w:t>
      </w:r>
    </w:p>
    <w:p w:rsidR="00B9432D" w:rsidRPr="00405888" w:rsidRDefault="00B9432D" w:rsidP="00B9432D">
      <w:pPr>
        <w:rPr>
          <w:lang w:val="en-GB"/>
        </w:rPr>
      </w:pPr>
    </w:p>
    <w:p w:rsidR="00B9432D" w:rsidRPr="00405888" w:rsidRDefault="00B9432D" w:rsidP="00B9432D">
      <w:pPr>
        <w:keepNext/>
        <w:jc w:val="center"/>
        <w:rPr>
          <w:lang w:val="en-GB"/>
        </w:rPr>
      </w:pPr>
      <w:r w:rsidRPr="00405888">
        <w:rPr>
          <w:noProof/>
          <w:lang w:val="en-US"/>
        </w:rPr>
        <w:drawing>
          <wp:inline distT="0" distB="0" distL="0" distR="0" wp14:anchorId="46DAC9CE" wp14:editId="527CB2CF">
            <wp:extent cx="4673600" cy="3232150"/>
            <wp:effectExtent l="1905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4673600" cy="323215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62" w:name="_Ref442816013"/>
      <w:bookmarkStart w:id="63" w:name="_Toc469902860"/>
      <w:bookmarkStart w:id="64" w:name="_Toc7535462"/>
      <w:bookmarkStart w:id="65" w:name="_Toc7535876"/>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4</w:t>
      </w:r>
      <w:r w:rsidR="00727BD4" w:rsidRPr="00405888">
        <w:rPr>
          <w:lang w:val="en-GB"/>
        </w:rPr>
        <w:fldChar w:fldCharType="end"/>
      </w:r>
      <w:bookmarkEnd w:id="62"/>
      <w:r w:rsidRPr="00405888">
        <w:rPr>
          <w:lang w:val="en-GB"/>
        </w:rPr>
        <w:t>: DCAT schematic data model</w:t>
      </w:r>
      <w:bookmarkEnd w:id="63"/>
      <w:bookmarkEnd w:id="64"/>
      <w:bookmarkEnd w:id="65"/>
    </w:p>
    <w:p w:rsidR="00B9432D" w:rsidRPr="00405888" w:rsidRDefault="00B9432D" w:rsidP="001523D6">
      <w:pPr>
        <w:pStyle w:val="Heading3"/>
      </w:pPr>
      <w:bookmarkStart w:id="66" w:name="_Toc469902765"/>
      <w:bookmarkStart w:id="67" w:name="_Toc7535366"/>
      <w:bookmarkStart w:id="68" w:name="_Ref7718619"/>
      <w:bookmarkStart w:id="69" w:name="_Ref7718625"/>
      <w:bookmarkStart w:id="70" w:name="_Toc9848319"/>
      <w:r w:rsidRPr="00405888">
        <w:lastRenderedPageBreak/>
        <w:t>DCAT-AP for open data portals in Europe</w:t>
      </w:r>
      <w:bookmarkEnd w:id="66"/>
      <w:bookmarkEnd w:id="67"/>
      <w:bookmarkEnd w:id="68"/>
      <w:bookmarkEnd w:id="69"/>
      <w:bookmarkEnd w:id="70"/>
    </w:p>
    <w:p w:rsidR="00B9432D" w:rsidRPr="00405888" w:rsidRDefault="00B9432D" w:rsidP="00B9432D">
      <w:pPr>
        <w:rPr>
          <w:lang w:val="en-GB"/>
        </w:rPr>
      </w:pPr>
      <w:r w:rsidRPr="00405888">
        <w:rPr>
          <w:lang w:val="en-GB"/>
        </w:rPr>
        <w:t>The DCAT Application profile for data portals in Europe (DCAT-AP) is a specification based on W3C's Data Catalogue vocabulary (DCAT) for describing public sector datasets in Europe. Its basic use case is to enable a cross-data portal search for data sets and make public sector data better searchable across borders and sectors. This can be achieved by the exchange of descriptions of data sets among data portals.</w:t>
      </w:r>
    </w:p>
    <w:p w:rsidR="00B9432D" w:rsidRPr="00405888" w:rsidRDefault="00B9432D" w:rsidP="00B9432D">
      <w:pPr>
        <w:rPr>
          <w:lang w:val="en-GB"/>
        </w:rPr>
      </w:pPr>
      <w:r w:rsidRPr="00405888">
        <w:rPr>
          <w:lang w:val="en-GB"/>
        </w:rPr>
        <w:t>The specification of the DCAT-AP was a joint initiative of DG CONNECT, the EU Publications Office and the ISA Programme. The specification was elaborated by a multi-disciplinary Working Group with representatives from 16 European Member States, some European Institutions and the United States.</w:t>
      </w:r>
    </w:p>
    <w:p w:rsidR="00B9432D" w:rsidRPr="00405888" w:rsidRDefault="00B9432D" w:rsidP="00B9432D">
      <w:pPr>
        <w:rPr>
          <w:lang w:val="en-GB"/>
        </w:rPr>
      </w:pPr>
      <w:r w:rsidRPr="00405888">
        <w:rPr>
          <w:lang w:val="en-GB"/>
        </w:rPr>
        <w:t>The first version (1.0)</w:t>
      </w:r>
      <w:r w:rsidRPr="00405888">
        <w:rPr>
          <w:rStyle w:val="FootnoteReference"/>
          <w:lang w:val="en-GB"/>
        </w:rPr>
        <w:footnoteReference w:id="31"/>
      </w:r>
      <w:r w:rsidRPr="00405888">
        <w:rPr>
          <w:lang w:val="en-GB"/>
        </w:rPr>
        <w:t xml:space="preserve"> of the Application Profile was published in September 2013. In 2015, a revised version (1.1)</w:t>
      </w:r>
      <w:r w:rsidRPr="00405888">
        <w:rPr>
          <w:rStyle w:val="FootnoteReference"/>
          <w:lang w:val="en-GB"/>
        </w:rPr>
        <w:footnoteReference w:id="32"/>
      </w:r>
      <w:r w:rsidRPr="00405888">
        <w:rPr>
          <w:lang w:val="en-GB"/>
        </w:rPr>
        <w:t xml:space="preserve"> was developed and published in November 2015 with changes based on feedback received from implementers.</w:t>
      </w:r>
    </w:p>
    <w:p w:rsidR="00B9432D" w:rsidRPr="00405888" w:rsidRDefault="00B9432D" w:rsidP="00B9432D">
      <w:pPr>
        <w:rPr>
          <w:lang w:val="en-GB"/>
        </w:rPr>
      </w:pPr>
      <w:r w:rsidRPr="00405888">
        <w:rPr>
          <w:lang w:val="en-GB"/>
        </w:rPr>
        <w:t xml:space="preserve">The data model of DCAT-AP is presented in </w:t>
      </w:r>
      <w:r w:rsidR="00405888" w:rsidRPr="00405888">
        <w:rPr>
          <w:lang w:val="en-GB"/>
        </w:rPr>
        <w:fldChar w:fldCharType="begin"/>
      </w:r>
      <w:r w:rsidR="00405888" w:rsidRPr="00405888">
        <w:rPr>
          <w:lang w:val="en-GB"/>
        </w:rPr>
        <w:instrText xml:space="preserve"> REF _Ref442816449 \h  \* MERGEFORMAT </w:instrText>
      </w:r>
      <w:r w:rsidR="00405888" w:rsidRPr="00405888">
        <w:rPr>
          <w:lang w:val="en-GB"/>
        </w:rPr>
      </w:r>
      <w:r w:rsidR="00405888" w:rsidRPr="00405888">
        <w:rPr>
          <w:lang w:val="en-GB"/>
        </w:rPr>
        <w:fldChar w:fldCharType="separate"/>
      </w:r>
      <w:r w:rsidRPr="00405888">
        <w:rPr>
          <w:lang w:val="en-GB"/>
        </w:rPr>
        <w:t>Figure 5</w:t>
      </w:r>
      <w:r w:rsidR="00405888" w:rsidRPr="00405888">
        <w:rPr>
          <w:lang w:val="en-GB"/>
        </w:rPr>
        <w:fldChar w:fldCharType="end"/>
      </w:r>
      <w:r w:rsidRPr="00405888">
        <w:rPr>
          <w:lang w:val="en-GB"/>
        </w:rPr>
        <w:t>.</w:t>
      </w:r>
    </w:p>
    <w:p w:rsidR="00B9432D" w:rsidRPr="00405888" w:rsidRDefault="00902459" w:rsidP="00902459">
      <w:pPr>
        <w:keepNext/>
        <w:jc w:val="center"/>
        <w:rPr>
          <w:lang w:val="en-GB"/>
        </w:rPr>
      </w:pPr>
      <w:r w:rsidRPr="00405888">
        <w:rPr>
          <w:noProof/>
          <w:lang w:val="en-US"/>
        </w:rPr>
        <w:lastRenderedPageBreak/>
        <w:drawing>
          <wp:inline distT="0" distB="0" distL="0" distR="0" wp14:anchorId="14E49A46">
            <wp:extent cx="7571740" cy="4845050"/>
            <wp:effectExtent l="4445" t="0" r="1905" b="1905"/>
            <wp:docPr id="48" name="Picture 47" descr="DCAT-AP 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AT-AP 1.2.1.pn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7571740" cy="4845050"/>
                    </a:xfrm>
                    <a:prstGeom prst="rect">
                      <a:avLst/>
                    </a:prstGeom>
                  </pic:spPr>
                </pic:pic>
              </a:graphicData>
            </a:graphic>
          </wp:inline>
        </w:drawing>
      </w:r>
    </w:p>
    <w:p w:rsidR="00B9432D" w:rsidRPr="00405888" w:rsidRDefault="00B9432D" w:rsidP="00902459">
      <w:pPr>
        <w:pStyle w:val="Caption"/>
        <w:jc w:val="center"/>
        <w:rPr>
          <w:lang w:val="en-GB"/>
        </w:rPr>
      </w:pPr>
      <w:bookmarkStart w:id="71" w:name="_Ref442816449"/>
      <w:bookmarkStart w:id="72" w:name="_Ref450200026"/>
      <w:bookmarkStart w:id="73" w:name="_Toc469902861"/>
      <w:bookmarkStart w:id="74" w:name="_Toc7535463"/>
      <w:bookmarkStart w:id="75" w:name="_Toc7535877"/>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5</w:t>
      </w:r>
      <w:r w:rsidR="00727BD4" w:rsidRPr="00405888">
        <w:rPr>
          <w:lang w:val="en-GB"/>
        </w:rPr>
        <w:fldChar w:fldCharType="end"/>
      </w:r>
      <w:bookmarkEnd w:id="71"/>
      <w:r w:rsidRPr="00405888">
        <w:rPr>
          <w:lang w:val="en-GB"/>
        </w:rPr>
        <w:t>: DCAT-AP Data Model</w:t>
      </w:r>
      <w:bookmarkEnd w:id="72"/>
      <w:bookmarkEnd w:id="73"/>
      <w:bookmarkEnd w:id="74"/>
      <w:bookmarkEnd w:id="75"/>
    </w:p>
    <w:p w:rsidR="00AC24FA" w:rsidRPr="00405888" w:rsidRDefault="00AC24FA" w:rsidP="00AC24FA">
      <w:pPr>
        <w:rPr>
          <w:lang w:val="en-GB"/>
        </w:rPr>
      </w:pPr>
    </w:p>
    <w:p w:rsidR="00B9432D" w:rsidRPr="00405888" w:rsidRDefault="00B9432D" w:rsidP="001523D6">
      <w:pPr>
        <w:pStyle w:val="Heading3"/>
      </w:pPr>
      <w:bookmarkStart w:id="76" w:name="_Toc469902766"/>
      <w:bookmarkStart w:id="77" w:name="_Toc7535367"/>
      <w:bookmarkStart w:id="78" w:name="_Toc9848320"/>
      <w:r w:rsidRPr="00405888">
        <w:lastRenderedPageBreak/>
        <w:t>GeoDCAT-AP</w:t>
      </w:r>
      <w:bookmarkEnd w:id="76"/>
      <w:bookmarkEnd w:id="77"/>
      <w:bookmarkEnd w:id="78"/>
    </w:p>
    <w:p w:rsidR="00B9432D" w:rsidRPr="00405888" w:rsidRDefault="00B9432D" w:rsidP="00B9432D">
      <w:pPr>
        <w:rPr>
          <w:lang w:val="en-GB"/>
        </w:rPr>
      </w:pPr>
      <w:r w:rsidRPr="00405888">
        <w:rPr>
          <w:lang w:val="en-GB"/>
        </w:rPr>
        <w:t>GeoDCAT-AP is an extension of DCAT-AP for describing geospatial datasets, dataset series, and services. It provides an RDF syntax binding for the union of metadata elements defined in the core profile of ISO 19115:2003 (Geographic information -- Metadata)</w:t>
      </w:r>
      <w:r w:rsidRPr="00405888">
        <w:rPr>
          <w:rStyle w:val="FootnoteReference"/>
          <w:lang w:val="en-GB"/>
        </w:rPr>
        <w:footnoteReference w:id="33"/>
      </w:r>
      <w:r w:rsidRPr="00405888">
        <w:rPr>
          <w:lang w:val="en-GB"/>
        </w:rPr>
        <w:t xml:space="preserve"> and those defined in the framework of the INSPIRE Directive. Its basic use case is to make spatial datasets, data series, and services searchable on general data portals, thereby making geospatial information better searchable across borders and sectors. This can be achieved by the exchange of descriptions of data sets among data portals.</w:t>
      </w:r>
    </w:p>
    <w:p w:rsidR="00B9432D" w:rsidRPr="00405888" w:rsidRDefault="00B9432D" w:rsidP="00B9432D">
      <w:pPr>
        <w:rPr>
          <w:lang w:val="en-GB"/>
        </w:rPr>
      </w:pPr>
      <w:r w:rsidRPr="00405888">
        <w:rPr>
          <w:lang w:val="en-GB"/>
        </w:rPr>
        <w:t>In particular, GeoDCAT-AP intends to:</w:t>
      </w:r>
    </w:p>
    <w:p w:rsidR="00B9432D" w:rsidRPr="00405888" w:rsidRDefault="00B9432D" w:rsidP="00B9432D">
      <w:pPr>
        <w:pStyle w:val="ListParagraph"/>
        <w:numPr>
          <w:ilvl w:val="0"/>
          <w:numId w:val="25"/>
        </w:numPr>
        <w:spacing w:before="120" w:after="120" w:line="276" w:lineRule="auto"/>
        <w:rPr>
          <w:lang w:val="en-GB"/>
        </w:rPr>
      </w:pPr>
      <w:r w:rsidRPr="00405888">
        <w:rPr>
          <w:lang w:val="en-GB"/>
        </w:rPr>
        <w:t xml:space="preserve">Provide an RDF syntax binding for the </w:t>
      </w:r>
      <w:r w:rsidRPr="00405888">
        <w:rPr>
          <w:i/>
          <w:lang w:val="en-GB"/>
        </w:rPr>
        <w:t>union</w:t>
      </w:r>
      <w:r w:rsidRPr="00405888">
        <w:rPr>
          <w:lang w:val="en-GB"/>
        </w:rPr>
        <w:t xml:space="preserve"> of the elements in the INSPIRE metadata schema and the core profile of ISO 19115:2003. The guiding design principle is to make the resulting RDF syntax as simple as possible; thereby maximally using existing RDF vocabularies – such as the Dublin Core and DCAT-AP–, and as much as possible avoiding minting new terms. The defined syntax must enable the conversion of metadata records </w:t>
      </w:r>
      <w:r w:rsidRPr="00405888">
        <w:rPr>
          <w:i/>
          <w:lang w:val="en-GB"/>
        </w:rPr>
        <w:t>from</w:t>
      </w:r>
      <w:r w:rsidRPr="00405888">
        <w:rPr>
          <w:lang w:val="en-GB"/>
        </w:rPr>
        <w:t xml:space="preserve"> ISO 19115 / INSPIRE</w:t>
      </w:r>
      <w:r w:rsidRPr="00405888">
        <w:rPr>
          <w:i/>
          <w:lang w:val="en-GB"/>
        </w:rPr>
        <w:t xml:space="preserve"> to</w:t>
      </w:r>
      <w:r w:rsidRPr="00405888">
        <w:rPr>
          <w:lang w:val="en-GB"/>
        </w:rPr>
        <w:t xml:space="preserve"> a harmonised RDF representation. The ability to convert metadata records from RDF to ISO 19115 / INSPIRE is not a requirement.</w:t>
      </w:r>
    </w:p>
    <w:p w:rsidR="00B9432D" w:rsidRPr="00405888" w:rsidRDefault="00B9432D" w:rsidP="00B9432D">
      <w:pPr>
        <w:pStyle w:val="ListParagraph"/>
        <w:numPr>
          <w:ilvl w:val="0"/>
          <w:numId w:val="25"/>
        </w:numPr>
        <w:spacing w:before="120" w:after="120" w:line="276" w:lineRule="auto"/>
        <w:rPr>
          <w:lang w:val="en-GB"/>
        </w:rPr>
      </w:pPr>
      <w:r w:rsidRPr="00405888">
        <w:rPr>
          <w:lang w:val="en-GB"/>
        </w:rPr>
        <w:t>Formulate recommendations to the Working Group dealing with the revision of the DCAT-AP, to maximally align DCAT-AP and GeoDCAT-AP.</w:t>
      </w:r>
    </w:p>
    <w:p w:rsidR="00B9432D" w:rsidRPr="00405888" w:rsidRDefault="00B9432D" w:rsidP="00B9432D">
      <w:pPr>
        <w:pStyle w:val="ListParagraph"/>
        <w:numPr>
          <w:ilvl w:val="0"/>
          <w:numId w:val="25"/>
        </w:numPr>
        <w:spacing w:before="120" w:after="120" w:line="276" w:lineRule="auto"/>
        <w:rPr>
          <w:lang w:val="en-GB"/>
        </w:rPr>
      </w:pPr>
      <w:r w:rsidRPr="00405888">
        <w:rPr>
          <w:lang w:val="en-GB"/>
        </w:rPr>
        <w:t>To Take into account and refer to alignment of relevant controlled vocabularies (e.g., alignments between GEMET</w:t>
      </w:r>
      <w:r w:rsidRPr="00405888">
        <w:rPr>
          <w:rStyle w:val="FootnoteReference"/>
          <w:lang w:val="en-GB"/>
        </w:rPr>
        <w:footnoteReference w:id="34"/>
      </w:r>
      <w:r w:rsidRPr="00405888">
        <w:rPr>
          <w:lang w:val="en-GB"/>
        </w:rPr>
        <w:t>, INSPIRE themes, EuroVoc</w:t>
      </w:r>
      <w:r w:rsidRPr="00405888">
        <w:rPr>
          <w:rStyle w:val="FootnoteReference"/>
          <w:lang w:val="en-GB"/>
        </w:rPr>
        <w:footnoteReference w:id="35"/>
      </w:r>
      <w:r w:rsidRPr="00405888">
        <w:rPr>
          <w:lang w:val="en-GB"/>
        </w:rPr>
        <w:t xml:space="preserve"> carried out by the Publications Office of the EU</w:t>
      </w:r>
      <w:r w:rsidRPr="00405888">
        <w:rPr>
          <w:rStyle w:val="FootnoteReference"/>
          <w:lang w:val="en-GB"/>
        </w:rPr>
        <w:footnoteReference w:id="36"/>
      </w:r>
      <w:r w:rsidRPr="00405888">
        <w:rPr>
          <w:lang w:val="en-GB"/>
        </w:rPr>
        <w:t>).</w:t>
      </w:r>
    </w:p>
    <w:p w:rsidR="00B9432D" w:rsidRPr="00405888" w:rsidRDefault="00B9432D" w:rsidP="00B9432D">
      <w:pPr>
        <w:rPr>
          <w:lang w:val="en-GB"/>
        </w:rPr>
      </w:pPr>
      <w:r w:rsidRPr="00405888">
        <w:rPr>
          <w:lang w:val="en-GB"/>
        </w:rPr>
        <w:t>The GeoDCAT-AP specification builds upon prior work conducted by the European Commission’s Joint Research Centre in 2014. This work consisted of an alignment exercise between INSPIRE metadata and DCAT-AP (version 1.0) in the framework of ISA Action 1.17 [INSPIRE-DCAT]. The results of this alignment exercise, referred to as INSPIRE+DCAT-AP, are divided in two parts:</w:t>
      </w:r>
    </w:p>
    <w:p w:rsidR="00B9432D" w:rsidRPr="00405888" w:rsidRDefault="00B9432D" w:rsidP="00B9432D">
      <w:pPr>
        <w:pStyle w:val="ListParagraph"/>
        <w:numPr>
          <w:ilvl w:val="0"/>
          <w:numId w:val="26"/>
        </w:numPr>
        <w:spacing w:before="120" w:after="120" w:line="276" w:lineRule="auto"/>
        <w:rPr>
          <w:lang w:val="en-GB"/>
        </w:rPr>
      </w:pPr>
      <w:r w:rsidRPr="00405888">
        <w:rPr>
          <w:lang w:val="en-GB"/>
        </w:rPr>
        <w:t xml:space="preserve">A Core version which defines alignments for the </w:t>
      </w:r>
      <w:r w:rsidRPr="00405888">
        <w:rPr>
          <w:u w:val="single"/>
          <w:lang w:val="en-GB"/>
        </w:rPr>
        <w:t>subset</w:t>
      </w:r>
      <w:r w:rsidRPr="00405888">
        <w:rPr>
          <w:lang w:val="en-GB"/>
        </w:rPr>
        <w:t xml:space="preserve"> of INSPIRE metadata elements supported by DCAT-AP.</w:t>
      </w:r>
    </w:p>
    <w:p w:rsidR="00B9432D" w:rsidRPr="00405888" w:rsidRDefault="00B9432D" w:rsidP="00B9432D">
      <w:pPr>
        <w:pStyle w:val="ListParagraph"/>
        <w:numPr>
          <w:ilvl w:val="0"/>
          <w:numId w:val="26"/>
        </w:numPr>
        <w:spacing w:before="120" w:after="120" w:line="276" w:lineRule="auto"/>
        <w:rPr>
          <w:lang w:val="en-GB"/>
        </w:rPr>
      </w:pPr>
      <w:r w:rsidRPr="00405888">
        <w:rPr>
          <w:lang w:val="en-GB"/>
        </w:rPr>
        <w:lastRenderedPageBreak/>
        <w:t xml:space="preserve">An Extended version which defines alignments for </w:t>
      </w:r>
      <w:r w:rsidRPr="00405888">
        <w:rPr>
          <w:u w:val="single"/>
          <w:lang w:val="en-GB"/>
        </w:rPr>
        <w:t>all</w:t>
      </w:r>
      <w:r w:rsidRPr="00405888">
        <w:rPr>
          <w:lang w:val="en-GB"/>
        </w:rPr>
        <w:t xml:space="preserve"> the INSPIRE metadata elements using DCAT-AP and other vocabularies whenever DCAT-AP is not relevant.</w:t>
      </w:r>
    </w:p>
    <w:p w:rsidR="00B9432D" w:rsidRPr="00405888" w:rsidRDefault="00B9432D" w:rsidP="00B9432D">
      <w:pPr>
        <w:rPr>
          <w:lang w:val="en-GB"/>
        </w:rPr>
      </w:pPr>
      <w:r w:rsidRPr="00405888">
        <w:rPr>
          <w:lang w:val="en-GB"/>
        </w:rPr>
        <w:t>GeoDCAT-AP is a joint initiative of the Joint Research Centre (JRC), Unit H.6 (Digital Earth and Reference Data), the Publications Office of the European Union (PO), and the Directorates-General for Informatics (DIGIT, in the context of the ISA Programme) and Communications Networks, Content &amp; Technology (CONNECT) of the European Commission. More than 50 people from 12 EU Member States contributed to the specification in the Working Group or during the public review period.</w:t>
      </w:r>
    </w:p>
    <w:p w:rsidR="00B9432D" w:rsidRPr="00405888" w:rsidRDefault="00B9432D" w:rsidP="00B9432D">
      <w:pPr>
        <w:rPr>
          <w:lang w:val="en-GB"/>
        </w:rPr>
      </w:pPr>
      <w:r w:rsidRPr="00405888">
        <w:rPr>
          <w:lang w:val="en-GB"/>
        </w:rPr>
        <w:t>The first version (1.0)</w:t>
      </w:r>
      <w:r w:rsidRPr="00405888">
        <w:rPr>
          <w:rStyle w:val="FootnoteReference"/>
          <w:lang w:val="en-GB"/>
        </w:rPr>
        <w:footnoteReference w:id="37"/>
      </w:r>
      <w:r w:rsidRPr="00405888">
        <w:rPr>
          <w:lang w:val="en-GB"/>
        </w:rPr>
        <w:t xml:space="preserve"> of the GeoDCAT-AP was published in December 2015.</w:t>
      </w:r>
    </w:p>
    <w:p w:rsidR="00B9432D" w:rsidRPr="00405888" w:rsidRDefault="00B9432D" w:rsidP="00F524F6">
      <w:pPr>
        <w:pStyle w:val="Heading3"/>
      </w:pPr>
      <w:bookmarkStart w:id="79" w:name="_Toc469902767"/>
      <w:bookmarkStart w:id="80" w:name="_Toc7535368"/>
      <w:bookmarkStart w:id="81" w:name="_Toc9848321"/>
      <w:r w:rsidRPr="00405888">
        <w:t>The Data Cube Vocabulary</w:t>
      </w:r>
      <w:bookmarkEnd w:id="79"/>
      <w:bookmarkEnd w:id="80"/>
      <w:bookmarkEnd w:id="81"/>
      <w:r w:rsidRPr="00405888">
        <w:t xml:space="preserve"> </w:t>
      </w:r>
    </w:p>
    <w:p w:rsidR="00B9432D" w:rsidRPr="00405888" w:rsidRDefault="00B9432D" w:rsidP="00B9432D">
      <w:pPr>
        <w:rPr>
          <w:lang w:val="en-GB"/>
        </w:rPr>
      </w:pPr>
      <w:r w:rsidRPr="00405888">
        <w:rPr>
          <w:lang w:val="en-GB"/>
        </w:rPr>
        <w:t xml:space="preserve">The Data Cube Vocabulary is an RDF vocabulary for representing multi-dimensional “data cubes” in RDF. </w:t>
      </w:r>
    </w:p>
    <w:p w:rsidR="00B9432D" w:rsidRPr="00405888" w:rsidRDefault="00B9432D" w:rsidP="00B9432D">
      <w:pPr>
        <w:rPr>
          <w:lang w:val="en-GB"/>
        </w:rPr>
      </w:pPr>
      <w:r w:rsidRPr="00405888">
        <w:rPr>
          <w:lang w:val="en-GB"/>
        </w:rPr>
        <w:t xml:space="preserve">The Data Cube Vocabulary is organised around the concept of the qb:DataSet, which is defined as </w:t>
      </w:r>
      <w:r w:rsidRPr="00405888">
        <w:rPr>
          <w:i/>
          <w:lang w:val="en-GB"/>
        </w:rPr>
        <w:t>a collection of statistical data that corresponds to a defined structure</w:t>
      </w:r>
      <w:r w:rsidRPr="00405888">
        <w:rPr>
          <w:lang w:val="en-GB"/>
        </w:rPr>
        <w:t xml:space="preserve">. The concept of a Dataset in DCAT (and DCAT-AP and StatDCAT-AP) is more generally defined as </w:t>
      </w:r>
      <w:r w:rsidRPr="00405888">
        <w:rPr>
          <w:i/>
          <w:lang w:val="en-GB"/>
        </w:rPr>
        <w:t>a collection of data</w:t>
      </w:r>
      <w:r w:rsidRPr="00405888">
        <w:rPr>
          <w:lang w:val="en-GB"/>
        </w:rPr>
        <w:t>. So, the main distinction is that DCAT is concerned with the overall characteristics of a dataset, while the Data Cube Vocabulary is concerned with the structure of the data itself. The specification of the Data Cube Vocabulary mentions the use of Dublin Core and DCAT terms to describe the overall characteristics of Data Cube datasets.</w:t>
      </w:r>
    </w:p>
    <w:p w:rsidR="00B9432D" w:rsidRPr="00405888" w:rsidRDefault="00B9432D" w:rsidP="00B9432D">
      <w:pPr>
        <w:rPr>
          <w:lang w:val="en-GB"/>
        </w:rPr>
      </w:pPr>
      <w:r w:rsidRPr="00405888">
        <w:rPr>
          <w:lang w:val="en-GB"/>
        </w:rPr>
        <w:t>The Data Cube vocabulary provides a means to publish multi-dimensional data, such as statistics, on the web in such a way that it can be linked to related data sets and concepts using the W3C RDF (Resource Description Framework) standard. The model underpinning the Data Cube vocabulary builds upon the core of the SDMX Information Model with its concepts of dimensions, attributes and measures described in a data structure definition. The Data Cube vocabulary is a core foundation which supports extension vocabularies to enable publication of other aspects of statistical data flows or other multi-dimensional data sets. The Data Cube Vocabulary also recognises the use of SDMX cross-domain concepts and code lists on which several statistical data and metadata structures are being standardised.</w:t>
      </w:r>
    </w:p>
    <w:p w:rsidR="00B9432D" w:rsidRPr="00405888" w:rsidRDefault="00B9432D" w:rsidP="00B9432D">
      <w:pPr>
        <w:rPr>
          <w:lang w:val="en-GB"/>
        </w:rPr>
      </w:pPr>
      <w:r w:rsidRPr="00405888">
        <w:rPr>
          <w:lang w:val="en-GB"/>
        </w:rPr>
        <w:t>The Data Cube vocabulary was published as a Recommendation</w:t>
      </w:r>
      <w:r w:rsidRPr="00405888">
        <w:rPr>
          <w:rStyle w:val="FootnoteReference"/>
          <w:lang w:val="en-GB"/>
        </w:rPr>
        <w:footnoteReference w:id="38"/>
      </w:r>
      <w:r w:rsidRPr="00405888">
        <w:rPr>
          <w:lang w:val="en-GB"/>
        </w:rPr>
        <w:t xml:space="preserve"> by W3C in January 2014. </w:t>
      </w:r>
    </w:p>
    <w:p w:rsidR="00B9432D" w:rsidRPr="00405888" w:rsidRDefault="00B9432D" w:rsidP="00B9432D">
      <w:pPr>
        <w:rPr>
          <w:lang w:val="en-GB"/>
        </w:rPr>
      </w:pPr>
      <w:r w:rsidRPr="00405888">
        <w:rPr>
          <w:lang w:val="en-GB"/>
        </w:rPr>
        <w:t xml:space="preserve">An overview of its key terms and their relationships is shown in </w:t>
      </w:r>
      <w:r w:rsidR="00405888" w:rsidRPr="00405888">
        <w:rPr>
          <w:lang w:val="en-GB"/>
        </w:rPr>
        <w:fldChar w:fldCharType="begin"/>
      </w:r>
      <w:r w:rsidR="00405888" w:rsidRPr="00405888">
        <w:rPr>
          <w:lang w:val="en-GB"/>
        </w:rPr>
        <w:instrText xml:space="preserve"> REF _Ref450198518 \h  \* MERGEFORMAT </w:instrText>
      </w:r>
      <w:r w:rsidR="00405888" w:rsidRPr="00405888">
        <w:rPr>
          <w:lang w:val="en-GB"/>
        </w:rPr>
      </w:r>
      <w:r w:rsidR="00405888" w:rsidRPr="00405888">
        <w:rPr>
          <w:lang w:val="en-GB"/>
        </w:rPr>
        <w:fldChar w:fldCharType="separate"/>
      </w:r>
      <w:r w:rsidRPr="00405888">
        <w:rPr>
          <w:lang w:val="en-GB"/>
        </w:rPr>
        <w:t>Figure 6</w:t>
      </w:r>
      <w:r w:rsidR="00405888" w:rsidRPr="00405888">
        <w:rPr>
          <w:lang w:val="en-GB"/>
        </w:rPr>
        <w:fldChar w:fldCharType="end"/>
      </w:r>
      <w:r w:rsidRPr="00405888">
        <w:rPr>
          <w:lang w:val="en-GB"/>
        </w:rPr>
        <w:t>.</w:t>
      </w:r>
    </w:p>
    <w:p w:rsidR="00B9432D" w:rsidRPr="00405888" w:rsidRDefault="00B9432D" w:rsidP="00B9432D">
      <w:pPr>
        <w:keepNext/>
        <w:jc w:val="center"/>
        <w:rPr>
          <w:lang w:val="en-GB"/>
        </w:rPr>
      </w:pPr>
      <w:r w:rsidRPr="00405888">
        <w:rPr>
          <w:noProof/>
          <w:lang w:val="en-US"/>
        </w:rPr>
        <w:lastRenderedPageBreak/>
        <w:drawing>
          <wp:inline distT="0" distB="0" distL="0" distR="0" wp14:anchorId="7A29AA93" wp14:editId="2B81C76F">
            <wp:extent cx="5099050" cy="3460750"/>
            <wp:effectExtent l="19050" t="0" r="6350" b="0"/>
            <wp:docPr id="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srcRect/>
                    <a:stretch>
                      <a:fillRect/>
                    </a:stretch>
                  </pic:blipFill>
                  <pic:spPr bwMode="auto">
                    <a:xfrm>
                      <a:off x="0" y="0"/>
                      <a:ext cx="5099050" cy="346075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82" w:name="_Ref450198518"/>
      <w:bookmarkStart w:id="83" w:name="_Toc469902862"/>
      <w:bookmarkStart w:id="84" w:name="_Toc7535464"/>
      <w:bookmarkStart w:id="85" w:name="_Toc7535878"/>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6</w:t>
      </w:r>
      <w:r w:rsidR="00727BD4" w:rsidRPr="00405888">
        <w:rPr>
          <w:lang w:val="en-GB"/>
        </w:rPr>
        <w:fldChar w:fldCharType="end"/>
      </w:r>
      <w:bookmarkEnd w:id="82"/>
      <w:r w:rsidRPr="00405888">
        <w:rPr>
          <w:lang w:val="en-GB"/>
        </w:rPr>
        <w:t>: Data Cube vocabulary overview of key terms and relationships</w:t>
      </w:r>
      <w:bookmarkEnd w:id="83"/>
      <w:bookmarkEnd w:id="84"/>
      <w:bookmarkEnd w:id="85"/>
    </w:p>
    <w:p w:rsidR="0018287C" w:rsidRPr="00405888" w:rsidRDefault="0018287C">
      <w:pPr>
        <w:spacing w:after="0"/>
        <w:jc w:val="left"/>
        <w:rPr>
          <w:b/>
          <w:smallCaps/>
          <w:sz w:val="28"/>
          <w:lang w:val="en-GB"/>
        </w:rPr>
      </w:pPr>
      <w:bookmarkStart w:id="86" w:name="_Ref452638143"/>
      <w:bookmarkStart w:id="87" w:name="_Toc469902768"/>
      <w:bookmarkStart w:id="88" w:name="_Toc7535369"/>
      <w:r w:rsidRPr="00405888">
        <w:rPr>
          <w:lang w:val="en-GB"/>
        </w:rPr>
        <w:br w:type="page"/>
      </w:r>
    </w:p>
    <w:p w:rsidR="00B9432D" w:rsidRPr="00405888" w:rsidRDefault="00B9432D" w:rsidP="001523D6">
      <w:pPr>
        <w:pStyle w:val="Heading1"/>
      </w:pPr>
      <w:bookmarkStart w:id="89" w:name="_Toc9848322"/>
      <w:r w:rsidRPr="00405888">
        <w:lastRenderedPageBreak/>
        <w:t>Use cases</w:t>
      </w:r>
      <w:bookmarkEnd w:id="86"/>
      <w:bookmarkEnd w:id="87"/>
      <w:bookmarkEnd w:id="88"/>
      <w:bookmarkEnd w:id="89"/>
    </w:p>
    <w:p w:rsidR="00B9432D" w:rsidRPr="00405888" w:rsidRDefault="00B9432D" w:rsidP="001523D6">
      <w:pPr>
        <w:pStyle w:val="Heading2"/>
      </w:pPr>
      <w:bookmarkStart w:id="90" w:name="_Toc469902769"/>
      <w:bookmarkStart w:id="91" w:name="_Toc7535370"/>
      <w:bookmarkStart w:id="92" w:name="_Toc9848323"/>
      <w:r w:rsidRPr="00405888">
        <w:t>Improve discoverability of statistical datasets on open data portals</w:t>
      </w:r>
      <w:bookmarkEnd w:id="90"/>
      <w:bookmarkEnd w:id="91"/>
      <w:bookmarkEnd w:id="92"/>
    </w:p>
    <w:p w:rsidR="00B9432D" w:rsidRPr="00405888" w:rsidRDefault="00B9432D" w:rsidP="00B9432D">
      <w:pPr>
        <w:rPr>
          <w:lang w:val="en-GB"/>
        </w:rPr>
      </w:pPr>
      <w:r w:rsidRPr="00405888">
        <w:rPr>
          <w:lang w:val="en-GB"/>
        </w:rPr>
        <w:t xml:space="preserve">Within the EU, Eurostat is the organization having the mission to provide the European Union with statistics at European level that enable comparisons between countries and regions. </w:t>
      </w:r>
    </w:p>
    <w:p w:rsidR="00B9432D" w:rsidRPr="00405888" w:rsidRDefault="00B9432D" w:rsidP="00B9432D">
      <w:pPr>
        <w:rPr>
          <w:lang w:val="en-GB"/>
        </w:rPr>
      </w:pPr>
      <w:r w:rsidRPr="00405888">
        <w:rPr>
          <w:lang w:val="en-GB"/>
        </w:rPr>
        <w:t xml:space="preserve">In February 2015, Eurostat published more than 6500 datasets on the European Union Open Data Portal (EU ODP) i.e. about 80% of the datasets in the European Union Open Data Portal. Many of the other datasets on the EU ODP are more elaborated datasets based on input datasets provided by Eurostat. On other governmental open data portals, the quantitative share of statistical data is similarly high. </w:t>
      </w:r>
    </w:p>
    <w:p w:rsidR="00B9432D" w:rsidRPr="00405888" w:rsidRDefault="00B9432D" w:rsidP="00B9432D">
      <w:pPr>
        <w:rPr>
          <w:lang w:val="en-GB"/>
        </w:rPr>
      </w:pPr>
      <w:r w:rsidRPr="00405888">
        <w:rPr>
          <w:lang w:val="en-GB"/>
        </w:rPr>
        <w:t>So, improving the metadata quality by establishing a dedicated extended profile of DCAT-AP, StatDCAT-AP, for statistical data has an important impact on the already published dataset records.  The improvement increases public and cross-sector access to this category of high value datasets.</w:t>
      </w:r>
    </w:p>
    <w:p w:rsidR="00B9432D" w:rsidRPr="00405888" w:rsidRDefault="00B9432D" w:rsidP="001523D6">
      <w:pPr>
        <w:pStyle w:val="Heading2"/>
      </w:pPr>
      <w:bookmarkStart w:id="93" w:name="_Toc469902770"/>
      <w:bookmarkStart w:id="94" w:name="_Toc7535371"/>
      <w:bookmarkStart w:id="95" w:name="_Toc9848324"/>
      <w:r w:rsidRPr="00405888">
        <w:t>Federation of open data portals</w:t>
      </w:r>
      <w:bookmarkEnd w:id="93"/>
      <w:bookmarkEnd w:id="94"/>
      <w:bookmarkEnd w:id="95"/>
    </w:p>
    <w:p w:rsidR="00B9432D" w:rsidRPr="00405888" w:rsidRDefault="00B9432D" w:rsidP="00B9432D">
      <w:pPr>
        <w:rPr>
          <w:lang w:val="en-GB"/>
        </w:rPr>
      </w:pPr>
      <w:bookmarkStart w:id="96" w:name="_Ref452638147"/>
      <w:r w:rsidRPr="00405888">
        <w:rPr>
          <w:lang w:val="en-GB"/>
        </w:rPr>
        <w:t>At</w:t>
      </w:r>
      <w:r w:rsidRPr="00405888">
        <w:rPr>
          <w:spacing w:val="24"/>
          <w:lang w:val="en-GB"/>
        </w:rPr>
        <w:t xml:space="preserve"> </w:t>
      </w:r>
      <w:r w:rsidRPr="00405888">
        <w:rPr>
          <w:spacing w:val="-1"/>
          <w:lang w:val="en-GB"/>
        </w:rPr>
        <w:t>inter-institutional</w:t>
      </w:r>
      <w:r w:rsidRPr="00405888">
        <w:rPr>
          <w:spacing w:val="24"/>
          <w:lang w:val="en-GB"/>
        </w:rPr>
        <w:t xml:space="preserve"> </w:t>
      </w:r>
      <w:r w:rsidRPr="00405888">
        <w:rPr>
          <w:lang w:val="en-GB"/>
        </w:rPr>
        <w:t>level,</w:t>
      </w:r>
      <w:r w:rsidRPr="00405888">
        <w:rPr>
          <w:spacing w:val="23"/>
          <w:lang w:val="en-GB"/>
        </w:rPr>
        <w:t xml:space="preserve"> </w:t>
      </w:r>
      <w:r w:rsidRPr="00405888">
        <w:rPr>
          <w:spacing w:val="-1"/>
          <w:lang w:val="en-GB"/>
        </w:rPr>
        <w:t>Eurostat</w:t>
      </w:r>
      <w:r w:rsidRPr="00405888">
        <w:rPr>
          <w:spacing w:val="24"/>
          <w:lang w:val="en-GB"/>
        </w:rPr>
        <w:t xml:space="preserve"> </w:t>
      </w:r>
      <w:r w:rsidRPr="00405888">
        <w:rPr>
          <w:lang w:val="en-GB"/>
        </w:rPr>
        <w:t>plays</w:t>
      </w:r>
      <w:r w:rsidRPr="00405888">
        <w:rPr>
          <w:spacing w:val="23"/>
          <w:lang w:val="en-GB"/>
        </w:rPr>
        <w:t xml:space="preserve"> </w:t>
      </w:r>
      <w:r w:rsidRPr="00405888">
        <w:rPr>
          <w:lang w:val="en-GB"/>
        </w:rPr>
        <w:t>an</w:t>
      </w:r>
      <w:r w:rsidRPr="00405888">
        <w:rPr>
          <w:spacing w:val="25"/>
          <w:lang w:val="en-GB"/>
        </w:rPr>
        <w:t xml:space="preserve"> </w:t>
      </w:r>
      <w:r w:rsidRPr="00405888">
        <w:rPr>
          <w:lang w:val="en-GB"/>
        </w:rPr>
        <w:t>important</w:t>
      </w:r>
      <w:r w:rsidRPr="00405888">
        <w:rPr>
          <w:spacing w:val="23"/>
          <w:lang w:val="en-GB"/>
        </w:rPr>
        <w:t xml:space="preserve"> </w:t>
      </w:r>
      <w:r w:rsidRPr="00405888">
        <w:rPr>
          <w:lang w:val="en-GB"/>
        </w:rPr>
        <w:t>and</w:t>
      </w:r>
      <w:r w:rsidRPr="00405888">
        <w:rPr>
          <w:spacing w:val="24"/>
          <w:lang w:val="en-GB"/>
        </w:rPr>
        <w:t xml:space="preserve"> </w:t>
      </w:r>
      <w:r w:rsidRPr="00405888">
        <w:rPr>
          <w:lang w:val="en-GB"/>
        </w:rPr>
        <w:t>active</w:t>
      </w:r>
      <w:r w:rsidRPr="00405888">
        <w:rPr>
          <w:spacing w:val="25"/>
          <w:lang w:val="en-GB"/>
        </w:rPr>
        <w:t xml:space="preserve"> </w:t>
      </w:r>
      <w:r w:rsidRPr="00405888">
        <w:rPr>
          <w:lang w:val="en-GB"/>
        </w:rPr>
        <w:t>role</w:t>
      </w:r>
      <w:r w:rsidRPr="00405888">
        <w:rPr>
          <w:spacing w:val="23"/>
          <w:lang w:val="en-GB"/>
        </w:rPr>
        <w:t xml:space="preserve"> </w:t>
      </w:r>
      <w:r w:rsidRPr="00405888">
        <w:rPr>
          <w:lang w:val="en-GB"/>
        </w:rPr>
        <w:t>in</w:t>
      </w:r>
      <w:r w:rsidRPr="00405888">
        <w:rPr>
          <w:spacing w:val="24"/>
          <w:lang w:val="en-GB"/>
        </w:rPr>
        <w:t xml:space="preserve"> </w:t>
      </w:r>
      <w:r w:rsidRPr="00405888">
        <w:rPr>
          <w:lang w:val="en-GB"/>
        </w:rPr>
        <w:t>constantly</w:t>
      </w:r>
      <w:r w:rsidRPr="00405888">
        <w:rPr>
          <w:spacing w:val="68"/>
          <w:w w:val="99"/>
          <w:lang w:val="en-GB"/>
        </w:rPr>
        <w:t xml:space="preserve"> </w:t>
      </w:r>
      <w:r w:rsidRPr="00405888">
        <w:rPr>
          <w:lang w:val="en-GB"/>
        </w:rPr>
        <w:t>improving</w:t>
      </w:r>
      <w:r w:rsidRPr="00405888">
        <w:rPr>
          <w:spacing w:val="24"/>
          <w:lang w:val="en-GB"/>
        </w:rPr>
        <w:t xml:space="preserve"> </w:t>
      </w:r>
      <w:r w:rsidRPr="00405888">
        <w:rPr>
          <w:spacing w:val="-1"/>
          <w:lang w:val="en-GB"/>
        </w:rPr>
        <w:t>the</w:t>
      </w:r>
      <w:r w:rsidRPr="00405888">
        <w:rPr>
          <w:spacing w:val="24"/>
          <w:lang w:val="en-GB"/>
        </w:rPr>
        <w:t xml:space="preserve"> </w:t>
      </w:r>
      <w:r w:rsidRPr="00405888">
        <w:rPr>
          <w:lang w:val="en-GB"/>
        </w:rPr>
        <w:t>exchange</w:t>
      </w:r>
      <w:r w:rsidRPr="00405888">
        <w:rPr>
          <w:spacing w:val="24"/>
          <w:lang w:val="en-GB"/>
        </w:rPr>
        <w:t xml:space="preserve"> </w:t>
      </w:r>
      <w:r w:rsidRPr="00405888">
        <w:rPr>
          <w:lang w:val="en-GB"/>
        </w:rPr>
        <w:t>of</w:t>
      </w:r>
      <w:r w:rsidRPr="00405888">
        <w:rPr>
          <w:spacing w:val="23"/>
          <w:lang w:val="en-GB"/>
        </w:rPr>
        <w:t xml:space="preserve"> </w:t>
      </w:r>
      <w:r w:rsidRPr="00405888">
        <w:rPr>
          <w:lang w:val="en-GB"/>
        </w:rPr>
        <w:t>statistical</w:t>
      </w:r>
      <w:r w:rsidRPr="00405888">
        <w:rPr>
          <w:spacing w:val="27"/>
          <w:lang w:val="en-GB"/>
        </w:rPr>
        <w:t xml:space="preserve"> </w:t>
      </w:r>
      <w:r w:rsidRPr="00405888">
        <w:rPr>
          <w:lang w:val="en-GB"/>
        </w:rPr>
        <w:t>data.</w:t>
      </w:r>
      <w:r w:rsidRPr="00405888">
        <w:rPr>
          <w:spacing w:val="24"/>
          <w:lang w:val="en-GB"/>
        </w:rPr>
        <w:t xml:space="preserve"> </w:t>
      </w:r>
      <w:r w:rsidRPr="00405888">
        <w:rPr>
          <w:spacing w:val="-2"/>
          <w:lang w:val="en-GB"/>
        </w:rPr>
        <w:t>In</w:t>
      </w:r>
      <w:r w:rsidRPr="00405888">
        <w:rPr>
          <w:spacing w:val="25"/>
          <w:lang w:val="en-GB"/>
        </w:rPr>
        <w:t xml:space="preserve"> </w:t>
      </w:r>
      <w:r w:rsidRPr="00405888">
        <w:rPr>
          <w:lang w:val="en-GB"/>
        </w:rPr>
        <w:t>the</w:t>
      </w:r>
      <w:r w:rsidRPr="00405888">
        <w:rPr>
          <w:spacing w:val="24"/>
          <w:lang w:val="en-GB"/>
        </w:rPr>
        <w:t xml:space="preserve"> </w:t>
      </w:r>
      <w:r w:rsidRPr="00405888">
        <w:rPr>
          <w:spacing w:val="-1"/>
          <w:lang w:val="en-GB"/>
        </w:rPr>
        <w:t>recent</w:t>
      </w:r>
      <w:r w:rsidRPr="00405888">
        <w:rPr>
          <w:spacing w:val="25"/>
          <w:lang w:val="en-GB"/>
        </w:rPr>
        <w:t xml:space="preserve"> </w:t>
      </w:r>
      <w:r w:rsidRPr="00405888">
        <w:rPr>
          <w:lang w:val="en-GB"/>
        </w:rPr>
        <w:t>past,</w:t>
      </w:r>
      <w:r w:rsidRPr="00405888">
        <w:rPr>
          <w:spacing w:val="23"/>
          <w:lang w:val="en-GB"/>
        </w:rPr>
        <w:t xml:space="preserve"> </w:t>
      </w:r>
      <w:r w:rsidRPr="00405888">
        <w:rPr>
          <w:lang w:val="en-GB"/>
        </w:rPr>
        <w:t>the</w:t>
      </w:r>
      <w:r w:rsidRPr="00405888">
        <w:rPr>
          <w:spacing w:val="24"/>
          <w:lang w:val="en-GB"/>
        </w:rPr>
        <w:t xml:space="preserve"> </w:t>
      </w:r>
      <w:r w:rsidRPr="00405888">
        <w:rPr>
          <w:spacing w:val="-1"/>
          <w:lang w:val="en-GB"/>
        </w:rPr>
        <w:t>most</w:t>
      </w:r>
      <w:r w:rsidRPr="00405888">
        <w:rPr>
          <w:spacing w:val="50"/>
          <w:w w:val="99"/>
          <w:lang w:val="en-GB"/>
        </w:rPr>
        <w:t xml:space="preserve"> </w:t>
      </w:r>
      <w:r w:rsidRPr="00405888">
        <w:rPr>
          <w:lang w:val="en-GB"/>
        </w:rPr>
        <w:t>prominent</w:t>
      </w:r>
      <w:r w:rsidRPr="00405888">
        <w:rPr>
          <w:spacing w:val="15"/>
          <w:lang w:val="en-GB"/>
        </w:rPr>
        <w:t xml:space="preserve"> </w:t>
      </w:r>
      <w:r w:rsidRPr="00405888">
        <w:rPr>
          <w:lang w:val="en-GB"/>
        </w:rPr>
        <w:t>international</w:t>
      </w:r>
      <w:r w:rsidRPr="00405888">
        <w:rPr>
          <w:spacing w:val="16"/>
          <w:lang w:val="en-GB"/>
        </w:rPr>
        <w:t xml:space="preserve"> </w:t>
      </w:r>
      <w:r w:rsidRPr="00405888">
        <w:rPr>
          <w:lang w:val="en-GB"/>
        </w:rPr>
        <w:t>organizations involved in the compilation of statistical</w:t>
      </w:r>
      <w:r w:rsidRPr="00405888">
        <w:rPr>
          <w:spacing w:val="16"/>
          <w:lang w:val="en-GB"/>
        </w:rPr>
        <w:t xml:space="preserve"> </w:t>
      </w:r>
      <w:r w:rsidRPr="00405888">
        <w:rPr>
          <w:lang w:val="en-GB"/>
        </w:rPr>
        <w:t>data,</w:t>
      </w:r>
      <w:r w:rsidRPr="00405888">
        <w:rPr>
          <w:spacing w:val="14"/>
          <w:lang w:val="en-GB"/>
        </w:rPr>
        <w:t xml:space="preserve"> </w:t>
      </w:r>
      <w:r w:rsidRPr="00405888">
        <w:rPr>
          <w:lang w:val="en-GB"/>
        </w:rPr>
        <w:t>including</w:t>
      </w:r>
      <w:r w:rsidRPr="00405888">
        <w:rPr>
          <w:spacing w:val="15"/>
          <w:lang w:val="en-GB"/>
        </w:rPr>
        <w:t xml:space="preserve"> </w:t>
      </w:r>
      <w:r w:rsidRPr="00405888">
        <w:rPr>
          <w:lang w:val="en-GB"/>
        </w:rPr>
        <w:t>Eurostat,</w:t>
      </w:r>
      <w:r w:rsidRPr="00405888">
        <w:rPr>
          <w:spacing w:val="16"/>
          <w:lang w:val="en-GB"/>
        </w:rPr>
        <w:t xml:space="preserve"> </w:t>
      </w:r>
      <w:r w:rsidRPr="00405888">
        <w:rPr>
          <w:lang w:val="en-GB"/>
        </w:rPr>
        <w:t>defined</w:t>
      </w:r>
      <w:r w:rsidRPr="00405888">
        <w:rPr>
          <w:spacing w:val="15"/>
          <w:lang w:val="en-GB"/>
        </w:rPr>
        <w:t xml:space="preserve"> </w:t>
      </w:r>
      <w:r w:rsidRPr="00405888">
        <w:rPr>
          <w:spacing w:val="1"/>
          <w:lang w:val="en-GB"/>
        </w:rPr>
        <w:t>and</w:t>
      </w:r>
      <w:r w:rsidRPr="00405888">
        <w:rPr>
          <w:spacing w:val="15"/>
          <w:lang w:val="en-GB"/>
        </w:rPr>
        <w:t xml:space="preserve"> </w:t>
      </w:r>
      <w:r w:rsidRPr="00405888">
        <w:rPr>
          <w:spacing w:val="-1"/>
          <w:lang w:val="en-GB"/>
        </w:rPr>
        <w:t>adopted</w:t>
      </w:r>
      <w:r w:rsidRPr="00405888">
        <w:rPr>
          <w:spacing w:val="15"/>
          <w:lang w:val="en-GB"/>
        </w:rPr>
        <w:t xml:space="preserve"> </w:t>
      </w:r>
      <w:r w:rsidRPr="00405888">
        <w:rPr>
          <w:spacing w:val="4"/>
          <w:lang w:val="en-GB"/>
        </w:rPr>
        <w:t>the</w:t>
      </w:r>
      <w:r w:rsidRPr="00405888">
        <w:rPr>
          <w:spacing w:val="32"/>
          <w:w w:val="99"/>
          <w:lang w:val="en-GB"/>
        </w:rPr>
        <w:t xml:space="preserve"> </w:t>
      </w:r>
      <w:r w:rsidRPr="00405888">
        <w:rPr>
          <w:lang w:val="en-GB"/>
        </w:rPr>
        <w:t>SDMX</w:t>
      </w:r>
      <w:r w:rsidRPr="00405888">
        <w:rPr>
          <w:spacing w:val="5"/>
          <w:lang w:val="en-GB"/>
        </w:rPr>
        <w:t xml:space="preserve"> </w:t>
      </w:r>
      <w:r w:rsidRPr="00405888">
        <w:rPr>
          <w:lang w:val="en-GB"/>
        </w:rPr>
        <w:t>standard</w:t>
      </w:r>
      <w:r w:rsidRPr="00405888">
        <w:rPr>
          <w:spacing w:val="5"/>
          <w:lang w:val="en-GB"/>
        </w:rPr>
        <w:t xml:space="preserve"> </w:t>
      </w:r>
      <w:r w:rsidRPr="00405888">
        <w:rPr>
          <w:lang w:val="en-GB"/>
        </w:rPr>
        <w:t>for</w:t>
      </w:r>
      <w:r w:rsidRPr="00405888">
        <w:rPr>
          <w:spacing w:val="6"/>
          <w:lang w:val="en-GB"/>
        </w:rPr>
        <w:t xml:space="preserve"> </w:t>
      </w:r>
      <w:r w:rsidRPr="00405888">
        <w:rPr>
          <w:lang w:val="en-GB"/>
        </w:rPr>
        <w:t>the</w:t>
      </w:r>
      <w:r w:rsidRPr="00405888">
        <w:rPr>
          <w:spacing w:val="8"/>
          <w:lang w:val="en-GB"/>
        </w:rPr>
        <w:t xml:space="preserve"> </w:t>
      </w:r>
      <w:r w:rsidRPr="00405888">
        <w:rPr>
          <w:spacing w:val="-1"/>
          <w:lang w:val="en-GB"/>
        </w:rPr>
        <w:t>exchange</w:t>
      </w:r>
      <w:r w:rsidRPr="00405888">
        <w:rPr>
          <w:spacing w:val="8"/>
          <w:lang w:val="en-GB"/>
        </w:rPr>
        <w:t xml:space="preserve"> </w:t>
      </w:r>
      <w:r w:rsidRPr="00405888">
        <w:rPr>
          <w:spacing w:val="-1"/>
          <w:lang w:val="en-GB"/>
        </w:rPr>
        <w:t>of</w:t>
      </w:r>
      <w:r w:rsidRPr="00405888">
        <w:rPr>
          <w:spacing w:val="6"/>
          <w:lang w:val="en-GB"/>
        </w:rPr>
        <w:t xml:space="preserve"> </w:t>
      </w:r>
      <w:r w:rsidRPr="00405888">
        <w:rPr>
          <w:lang w:val="en-GB"/>
        </w:rPr>
        <w:t>statistical</w:t>
      </w:r>
      <w:r w:rsidRPr="00405888">
        <w:rPr>
          <w:spacing w:val="5"/>
          <w:lang w:val="en-GB"/>
        </w:rPr>
        <w:t xml:space="preserve"> </w:t>
      </w:r>
      <w:r w:rsidRPr="00405888">
        <w:rPr>
          <w:lang w:val="en-GB"/>
        </w:rPr>
        <w:t>data.</w:t>
      </w:r>
      <w:r w:rsidRPr="00405888">
        <w:rPr>
          <w:spacing w:val="4"/>
          <w:lang w:val="en-GB"/>
        </w:rPr>
        <w:t xml:space="preserve"> </w:t>
      </w:r>
      <w:r w:rsidRPr="00405888">
        <w:rPr>
          <w:lang w:val="en-GB"/>
        </w:rPr>
        <w:t>SDMX</w:t>
      </w:r>
      <w:r w:rsidRPr="00405888">
        <w:rPr>
          <w:spacing w:val="7"/>
          <w:lang w:val="en-GB"/>
        </w:rPr>
        <w:t xml:space="preserve"> </w:t>
      </w:r>
      <w:r w:rsidRPr="00405888">
        <w:rPr>
          <w:lang w:val="en-GB"/>
        </w:rPr>
        <w:t>ensures</w:t>
      </w:r>
      <w:r w:rsidRPr="00405888">
        <w:rPr>
          <w:spacing w:val="12"/>
          <w:lang w:val="en-GB"/>
        </w:rPr>
        <w:t xml:space="preserve"> </w:t>
      </w:r>
      <w:r w:rsidRPr="00405888">
        <w:rPr>
          <w:lang w:val="en-GB"/>
        </w:rPr>
        <w:t>that</w:t>
      </w:r>
      <w:r w:rsidRPr="00405888">
        <w:rPr>
          <w:spacing w:val="6"/>
          <w:lang w:val="en-GB"/>
        </w:rPr>
        <w:t xml:space="preserve"> </w:t>
      </w:r>
      <w:r w:rsidRPr="00405888">
        <w:rPr>
          <w:lang w:val="en-GB"/>
        </w:rPr>
        <w:t>the</w:t>
      </w:r>
      <w:r w:rsidRPr="00405888">
        <w:rPr>
          <w:spacing w:val="6"/>
          <w:lang w:val="en-GB"/>
        </w:rPr>
        <w:t xml:space="preserve"> </w:t>
      </w:r>
      <w:r w:rsidRPr="00405888">
        <w:rPr>
          <w:lang w:val="en-GB"/>
        </w:rPr>
        <w:t>exchange</w:t>
      </w:r>
      <w:r w:rsidRPr="00405888">
        <w:rPr>
          <w:spacing w:val="38"/>
          <w:w w:val="99"/>
          <w:lang w:val="en-GB"/>
        </w:rPr>
        <w:t xml:space="preserve"> </w:t>
      </w:r>
      <w:r w:rsidRPr="00405888">
        <w:rPr>
          <w:spacing w:val="-1"/>
          <w:lang w:val="en-GB"/>
        </w:rPr>
        <w:t>of</w:t>
      </w:r>
      <w:r w:rsidRPr="00405888">
        <w:rPr>
          <w:lang w:val="en-GB"/>
        </w:rPr>
        <w:t xml:space="preserve"> statistical</w:t>
      </w:r>
      <w:r w:rsidRPr="00405888">
        <w:rPr>
          <w:spacing w:val="1"/>
          <w:lang w:val="en-GB"/>
        </w:rPr>
        <w:t xml:space="preserve"> </w:t>
      </w:r>
      <w:r w:rsidRPr="00405888">
        <w:rPr>
          <w:lang w:val="en-GB"/>
        </w:rPr>
        <w:t>data</w:t>
      </w:r>
      <w:r w:rsidRPr="00405888">
        <w:rPr>
          <w:spacing w:val="68"/>
          <w:lang w:val="en-GB"/>
        </w:rPr>
        <w:t xml:space="preserve"> </w:t>
      </w:r>
      <w:r w:rsidRPr="00405888">
        <w:rPr>
          <w:spacing w:val="-1"/>
          <w:lang w:val="en-GB"/>
        </w:rPr>
        <w:t>happens</w:t>
      </w:r>
      <w:r w:rsidRPr="00405888">
        <w:rPr>
          <w:spacing w:val="68"/>
          <w:lang w:val="en-GB"/>
        </w:rPr>
        <w:t xml:space="preserve"> </w:t>
      </w:r>
      <w:r w:rsidRPr="00405888">
        <w:rPr>
          <w:lang w:val="en-GB"/>
        </w:rPr>
        <w:t>without</w:t>
      </w:r>
      <w:r w:rsidRPr="00405888">
        <w:rPr>
          <w:spacing w:val="70"/>
          <w:lang w:val="en-GB"/>
        </w:rPr>
        <w:t xml:space="preserve"> </w:t>
      </w:r>
      <w:r w:rsidRPr="00405888">
        <w:rPr>
          <w:lang w:val="en-GB"/>
        </w:rPr>
        <w:t>loss</w:t>
      </w:r>
      <w:r w:rsidRPr="00405888">
        <w:rPr>
          <w:spacing w:val="69"/>
          <w:lang w:val="en-GB"/>
        </w:rPr>
        <w:t xml:space="preserve"> </w:t>
      </w:r>
      <w:r w:rsidRPr="00405888">
        <w:rPr>
          <w:spacing w:val="-1"/>
          <w:lang w:val="en-GB"/>
        </w:rPr>
        <w:t>of</w:t>
      </w:r>
      <w:r w:rsidRPr="00405888">
        <w:rPr>
          <w:spacing w:val="68"/>
          <w:lang w:val="en-GB"/>
        </w:rPr>
        <w:t xml:space="preserve"> </w:t>
      </w:r>
      <w:r w:rsidRPr="00405888">
        <w:rPr>
          <w:lang w:val="en-GB"/>
        </w:rPr>
        <w:t>information,</w:t>
      </w:r>
      <w:r w:rsidRPr="00405888">
        <w:rPr>
          <w:spacing w:val="67"/>
          <w:lang w:val="en-GB"/>
        </w:rPr>
        <w:t xml:space="preserve"> </w:t>
      </w:r>
      <w:r w:rsidRPr="00405888">
        <w:rPr>
          <w:spacing w:val="1"/>
          <w:lang w:val="en-GB"/>
        </w:rPr>
        <w:t>in</w:t>
      </w:r>
      <w:r w:rsidRPr="00405888">
        <w:rPr>
          <w:lang w:val="en-GB"/>
        </w:rPr>
        <w:t xml:space="preserve"> </w:t>
      </w:r>
      <w:r w:rsidRPr="00405888">
        <w:rPr>
          <w:spacing w:val="-1"/>
          <w:lang w:val="en-GB"/>
        </w:rPr>
        <w:t>particular</w:t>
      </w:r>
      <w:r w:rsidRPr="00405888">
        <w:rPr>
          <w:spacing w:val="67"/>
          <w:lang w:val="en-GB"/>
        </w:rPr>
        <w:t xml:space="preserve"> </w:t>
      </w:r>
      <w:r w:rsidRPr="00405888">
        <w:rPr>
          <w:lang w:val="en-GB"/>
        </w:rPr>
        <w:t>provenance</w:t>
      </w:r>
      <w:r w:rsidRPr="00405888">
        <w:rPr>
          <w:spacing w:val="50"/>
          <w:w w:val="99"/>
          <w:lang w:val="en-GB"/>
        </w:rPr>
        <w:t xml:space="preserve"> </w:t>
      </w:r>
      <w:r w:rsidRPr="00405888">
        <w:rPr>
          <w:lang w:val="en-GB"/>
        </w:rPr>
        <w:t>information.</w:t>
      </w:r>
      <w:r w:rsidRPr="00405888">
        <w:rPr>
          <w:spacing w:val="-1"/>
          <w:lang w:val="en-GB"/>
        </w:rPr>
        <w:t xml:space="preserve"> </w:t>
      </w:r>
      <w:r w:rsidRPr="00405888">
        <w:rPr>
          <w:lang w:val="en-GB"/>
        </w:rPr>
        <w:t xml:space="preserve">Decision-making </w:t>
      </w:r>
      <w:r w:rsidRPr="00405888">
        <w:rPr>
          <w:spacing w:val="-1"/>
          <w:lang w:val="en-GB"/>
        </w:rPr>
        <w:t>at</w:t>
      </w:r>
      <w:r w:rsidRPr="00405888">
        <w:rPr>
          <w:spacing w:val="2"/>
          <w:lang w:val="en-GB"/>
        </w:rPr>
        <w:t xml:space="preserve"> </w:t>
      </w:r>
      <w:r w:rsidRPr="00405888">
        <w:rPr>
          <w:lang w:val="en-GB"/>
        </w:rPr>
        <w:t>the</w:t>
      </w:r>
      <w:r w:rsidRPr="00405888">
        <w:rPr>
          <w:spacing w:val="-1"/>
          <w:lang w:val="en-GB"/>
        </w:rPr>
        <w:t xml:space="preserve"> </w:t>
      </w:r>
      <w:r w:rsidRPr="00405888">
        <w:rPr>
          <w:lang w:val="en-GB"/>
        </w:rPr>
        <w:t>sending</w:t>
      </w:r>
      <w:r w:rsidRPr="00405888">
        <w:rPr>
          <w:spacing w:val="1"/>
          <w:lang w:val="en-GB"/>
        </w:rPr>
        <w:t xml:space="preserve"> </w:t>
      </w:r>
      <w:r w:rsidRPr="00405888">
        <w:rPr>
          <w:spacing w:val="-1"/>
          <w:lang w:val="en-GB"/>
        </w:rPr>
        <w:t>and</w:t>
      </w:r>
      <w:r w:rsidRPr="00405888">
        <w:rPr>
          <w:lang w:val="en-GB"/>
        </w:rPr>
        <w:t xml:space="preserve"> receiving </w:t>
      </w:r>
      <w:r w:rsidRPr="00405888">
        <w:rPr>
          <w:spacing w:val="-1"/>
          <w:lang w:val="en-GB"/>
        </w:rPr>
        <w:t>ends</w:t>
      </w:r>
      <w:r w:rsidRPr="00405888">
        <w:rPr>
          <w:spacing w:val="1"/>
          <w:lang w:val="en-GB"/>
        </w:rPr>
        <w:t xml:space="preserve"> </w:t>
      </w:r>
      <w:r w:rsidRPr="00405888">
        <w:rPr>
          <w:spacing w:val="-1"/>
          <w:lang w:val="en-GB"/>
        </w:rPr>
        <w:t>of</w:t>
      </w:r>
      <w:r w:rsidRPr="00405888">
        <w:rPr>
          <w:lang w:val="en-GB"/>
        </w:rPr>
        <w:t xml:space="preserve"> the</w:t>
      </w:r>
      <w:r w:rsidRPr="00405888">
        <w:rPr>
          <w:spacing w:val="-1"/>
          <w:lang w:val="en-GB"/>
        </w:rPr>
        <w:t xml:space="preserve"> </w:t>
      </w:r>
      <w:r w:rsidRPr="00405888">
        <w:rPr>
          <w:lang w:val="en-GB"/>
        </w:rPr>
        <w:t xml:space="preserve">exchange </w:t>
      </w:r>
      <w:r w:rsidRPr="00405888">
        <w:rPr>
          <w:spacing w:val="1"/>
          <w:lang w:val="en-GB"/>
        </w:rPr>
        <w:t>is</w:t>
      </w:r>
      <w:r w:rsidRPr="00405888">
        <w:rPr>
          <w:spacing w:val="36"/>
          <w:w w:val="99"/>
          <w:lang w:val="en-GB"/>
        </w:rPr>
        <w:t xml:space="preserve"> </w:t>
      </w:r>
      <w:r w:rsidRPr="00405888">
        <w:rPr>
          <w:spacing w:val="-1"/>
          <w:lang w:val="en-GB"/>
        </w:rPr>
        <w:t>hence</w:t>
      </w:r>
      <w:r w:rsidRPr="00405888">
        <w:rPr>
          <w:spacing w:val="-9"/>
          <w:lang w:val="en-GB"/>
        </w:rPr>
        <w:t xml:space="preserve"> </w:t>
      </w:r>
      <w:r w:rsidRPr="00405888">
        <w:rPr>
          <w:lang w:val="en-GB"/>
        </w:rPr>
        <w:t>based</w:t>
      </w:r>
      <w:r w:rsidRPr="00405888">
        <w:rPr>
          <w:spacing w:val="-8"/>
          <w:lang w:val="en-GB"/>
        </w:rPr>
        <w:t xml:space="preserve"> </w:t>
      </w:r>
      <w:r w:rsidRPr="00405888">
        <w:rPr>
          <w:spacing w:val="-1"/>
          <w:lang w:val="en-GB"/>
        </w:rPr>
        <w:t>on</w:t>
      </w:r>
      <w:r w:rsidRPr="00405888">
        <w:rPr>
          <w:spacing w:val="-7"/>
          <w:lang w:val="en-GB"/>
        </w:rPr>
        <w:t xml:space="preserve"> </w:t>
      </w:r>
      <w:r w:rsidRPr="00405888">
        <w:rPr>
          <w:spacing w:val="1"/>
          <w:lang w:val="en-GB"/>
        </w:rPr>
        <w:t>the</w:t>
      </w:r>
      <w:r w:rsidRPr="00405888">
        <w:rPr>
          <w:spacing w:val="-9"/>
          <w:lang w:val="en-GB"/>
        </w:rPr>
        <w:t xml:space="preserve"> </w:t>
      </w:r>
      <w:r w:rsidRPr="00405888">
        <w:rPr>
          <w:lang w:val="en-GB"/>
        </w:rPr>
        <w:t>same</w:t>
      </w:r>
      <w:r w:rsidRPr="00405888">
        <w:rPr>
          <w:spacing w:val="-9"/>
          <w:lang w:val="en-GB"/>
        </w:rPr>
        <w:t xml:space="preserve"> </w:t>
      </w:r>
      <w:r w:rsidRPr="00405888">
        <w:rPr>
          <w:lang w:val="en-GB"/>
        </w:rPr>
        <w:t>information.</w:t>
      </w:r>
    </w:p>
    <w:p w:rsidR="00B9432D" w:rsidRPr="00405888" w:rsidRDefault="00B9432D" w:rsidP="00B9432D">
      <w:pPr>
        <w:rPr>
          <w:lang w:val="en-GB"/>
        </w:rPr>
      </w:pPr>
      <w:r w:rsidRPr="00405888">
        <w:rPr>
          <w:spacing w:val="-1"/>
          <w:lang w:val="en-GB"/>
        </w:rPr>
        <w:t>Open</w:t>
      </w:r>
      <w:r w:rsidRPr="00405888">
        <w:rPr>
          <w:spacing w:val="-22"/>
          <w:lang w:val="en-GB"/>
        </w:rPr>
        <w:t xml:space="preserve"> </w:t>
      </w:r>
      <w:r w:rsidRPr="00405888">
        <w:rPr>
          <w:lang w:val="en-GB"/>
        </w:rPr>
        <w:t>Data</w:t>
      </w:r>
      <w:r w:rsidRPr="00405888">
        <w:rPr>
          <w:spacing w:val="-22"/>
          <w:lang w:val="en-GB"/>
        </w:rPr>
        <w:t xml:space="preserve"> </w:t>
      </w:r>
      <w:r w:rsidRPr="00405888">
        <w:rPr>
          <w:lang w:val="en-GB"/>
        </w:rPr>
        <w:t>Portals</w:t>
      </w:r>
      <w:r w:rsidRPr="00405888">
        <w:rPr>
          <w:spacing w:val="-25"/>
          <w:lang w:val="en-GB"/>
        </w:rPr>
        <w:t xml:space="preserve"> </w:t>
      </w:r>
      <w:r w:rsidRPr="00405888">
        <w:rPr>
          <w:lang w:val="en-GB"/>
        </w:rPr>
        <w:t>are</w:t>
      </w:r>
      <w:r w:rsidRPr="00405888">
        <w:rPr>
          <w:spacing w:val="-23"/>
          <w:lang w:val="en-GB"/>
        </w:rPr>
        <w:t xml:space="preserve"> </w:t>
      </w:r>
      <w:r w:rsidRPr="00405888">
        <w:rPr>
          <w:lang w:val="en-GB"/>
        </w:rPr>
        <w:t>catalogues</w:t>
      </w:r>
      <w:r w:rsidRPr="00405888">
        <w:rPr>
          <w:spacing w:val="-25"/>
          <w:lang w:val="en-GB"/>
        </w:rPr>
        <w:t xml:space="preserve"> </w:t>
      </w:r>
      <w:r w:rsidRPr="00405888">
        <w:rPr>
          <w:lang w:val="en-GB"/>
        </w:rPr>
        <w:t>of</w:t>
      </w:r>
      <w:r w:rsidRPr="00405888">
        <w:rPr>
          <w:spacing w:val="-25"/>
          <w:lang w:val="en-GB"/>
        </w:rPr>
        <w:t xml:space="preserve"> </w:t>
      </w:r>
      <w:r w:rsidRPr="00405888">
        <w:rPr>
          <w:lang w:val="en-GB"/>
        </w:rPr>
        <w:t>dataset</w:t>
      </w:r>
      <w:r w:rsidRPr="00405888">
        <w:rPr>
          <w:spacing w:val="-22"/>
          <w:lang w:val="en-GB"/>
        </w:rPr>
        <w:t xml:space="preserve"> </w:t>
      </w:r>
      <w:r w:rsidRPr="00405888">
        <w:rPr>
          <w:lang w:val="en-GB"/>
        </w:rPr>
        <w:t>metadata</w:t>
      </w:r>
      <w:r w:rsidRPr="00405888">
        <w:rPr>
          <w:spacing w:val="-24"/>
          <w:lang w:val="en-GB"/>
        </w:rPr>
        <w:t xml:space="preserve"> </w:t>
      </w:r>
      <w:r w:rsidRPr="00405888">
        <w:rPr>
          <w:lang w:val="en-GB"/>
        </w:rPr>
        <w:t>descriptions.</w:t>
      </w:r>
      <w:r w:rsidRPr="00405888">
        <w:rPr>
          <w:spacing w:val="-25"/>
          <w:lang w:val="en-GB"/>
        </w:rPr>
        <w:t xml:space="preserve"> </w:t>
      </w:r>
      <w:r w:rsidRPr="00405888">
        <w:rPr>
          <w:lang w:val="en-GB"/>
        </w:rPr>
        <w:t>Within</w:t>
      </w:r>
      <w:r w:rsidRPr="00405888">
        <w:rPr>
          <w:spacing w:val="-23"/>
          <w:lang w:val="en-GB"/>
        </w:rPr>
        <w:t xml:space="preserve"> </w:t>
      </w:r>
      <w:r w:rsidRPr="00405888">
        <w:rPr>
          <w:lang w:val="en-GB"/>
        </w:rPr>
        <w:t>the</w:t>
      </w:r>
      <w:r w:rsidRPr="00405888">
        <w:rPr>
          <w:spacing w:val="-25"/>
          <w:lang w:val="en-GB"/>
        </w:rPr>
        <w:t xml:space="preserve"> </w:t>
      </w:r>
      <w:r w:rsidRPr="00405888">
        <w:rPr>
          <w:spacing w:val="-1"/>
          <w:lang w:val="en-GB"/>
        </w:rPr>
        <w:t>European</w:t>
      </w:r>
      <w:r w:rsidRPr="00405888">
        <w:rPr>
          <w:spacing w:val="48"/>
          <w:w w:val="99"/>
          <w:lang w:val="en-GB"/>
        </w:rPr>
        <w:t xml:space="preserve"> </w:t>
      </w:r>
      <w:r w:rsidRPr="00405888">
        <w:rPr>
          <w:lang w:val="en-GB"/>
        </w:rPr>
        <w:t>Union,</w:t>
      </w:r>
      <w:r w:rsidRPr="00405888">
        <w:rPr>
          <w:spacing w:val="22"/>
          <w:lang w:val="en-GB"/>
        </w:rPr>
        <w:t xml:space="preserve"> </w:t>
      </w:r>
      <w:r w:rsidRPr="00405888">
        <w:rPr>
          <w:lang w:val="en-GB"/>
        </w:rPr>
        <w:t>the</w:t>
      </w:r>
      <w:r w:rsidRPr="00405888">
        <w:rPr>
          <w:spacing w:val="23"/>
          <w:lang w:val="en-GB"/>
        </w:rPr>
        <w:t xml:space="preserve"> </w:t>
      </w:r>
      <w:r w:rsidRPr="00405888">
        <w:rPr>
          <w:lang w:val="en-GB"/>
        </w:rPr>
        <w:t>application</w:t>
      </w:r>
      <w:r w:rsidRPr="00405888">
        <w:rPr>
          <w:spacing w:val="24"/>
          <w:lang w:val="en-GB"/>
        </w:rPr>
        <w:t xml:space="preserve"> </w:t>
      </w:r>
      <w:r w:rsidRPr="00405888">
        <w:rPr>
          <w:lang w:val="en-GB"/>
        </w:rPr>
        <w:t>profile</w:t>
      </w:r>
      <w:r w:rsidRPr="00405888">
        <w:rPr>
          <w:spacing w:val="23"/>
          <w:lang w:val="en-GB"/>
        </w:rPr>
        <w:t xml:space="preserve"> </w:t>
      </w:r>
      <w:r w:rsidRPr="00405888">
        <w:rPr>
          <w:spacing w:val="-1"/>
          <w:lang w:val="en-GB"/>
        </w:rPr>
        <w:t>of</w:t>
      </w:r>
      <w:r w:rsidRPr="00405888">
        <w:rPr>
          <w:spacing w:val="25"/>
          <w:lang w:val="en-GB"/>
        </w:rPr>
        <w:t xml:space="preserve"> </w:t>
      </w:r>
      <w:r w:rsidRPr="00405888">
        <w:rPr>
          <w:lang w:val="en-GB"/>
        </w:rPr>
        <w:t>the</w:t>
      </w:r>
      <w:r w:rsidRPr="00405888">
        <w:rPr>
          <w:spacing w:val="24"/>
          <w:lang w:val="en-GB"/>
        </w:rPr>
        <w:t xml:space="preserve"> </w:t>
      </w:r>
      <w:r w:rsidRPr="00405888">
        <w:rPr>
          <w:lang w:val="en-GB"/>
        </w:rPr>
        <w:t>W3C</w:t>
      </w:r>
      <w:r w:rsidRPr="00405888">
        <w:rPr>
          <w:spacing w:val="26"/>
          <w:lang w:val="en-GB"/>
        </w:rPr>
        <w:t xml:space="preserve"> </w:t>
      </w:r>
      <w:r w:rsidRPr="00405888">
        <w:rPr>
          <w:lang w:val="en-GB"/>
        </w:rPr>
        <w:t>standard</w:t>
      </w:r>
      <w:r w:rsidRPr="00405888">
        <w:rPr>
          <w:spacing w:val="23"/>
          <w:lang w:val="en-GB"/>
        </w:rPr>
        <w:t xml:space="preserve"> </w:t>
      </w:r>
      <w:r w:rsidRPr="00405888">
        <w:rPr>
          <w:lang w:val="en-GB"/>
        </w:rPr>
        <w:t>DCAT,</w:t>
      </w:r>
      <w:r w:rsidRPr="00405888">
        <w:rPr>
          <w:spacing w:val="25"/>
          <w:lang w:val="en-GB"/>
        </w:rPr>
        <w:t xml:space="preserve"> </w:t>
      </w:r>
      <w:r w:rsidRPr="00405888">
        <w:rPr>
          <w:spacing w:val="1"/>
          <w:lang w:val="en-GB"/>
        </w:rPr>
        <w:t>DCAT-AP,</w:t>
      </w:r>
      <w:r w:rsidRPr="00405888">
        <w:rPr>
          <w:spacing w:val="27"/>
          <w:lang w:val="en-GB"/>
        </w:rPr>
        <w:t xml:space="preserve"> </w:t>
      </w:r>
      <w:r w:rsidRPr="00405888">
        <w:rPr>
          <w:lang w:val="en-GB"/>
        </w:rPr>
        <w:t>harmonizes</w:t>
      </w:r>
      <w:r w:rsidRPr="00405888">
        <w:rPr>
          <w:spacing w:val="23"/>
          <w:lang w:val="en-GB"/>
        </w:rPr>
        <w:t xml:space="preserve"> </w:t>
      </w:r>
      <w:r w:rsidRPr="00405888">
        <w:rPr>
          <w:lang w:val="en-GB"/>
        </w:rPr>
        <w:t>the</w:t>
      </w:r>
      <w:r w:rsidRPr="00405888">
        <w:rPr>
          <w:spacing w:val="28"/>
          <w:w w:val="99"/>
          <w:lang w:val="en-GB"/>
        </w:rPr>
        <w:t xml:space="preserve"> </w:t>
      </w:r>
      <w:r w:rsidRPr="00405888">
        <w:rPr>
          <w:spacing w:val="-1"/>
          <w:lang w:val="en-GB"/>
        </w:rPr>
        <w:t>dataset</w:t>
      </w:r>
      <w:r w:rsidRPr="00405888">
        <w:rPr>
          <w:spacing w:val="17"/>
          <w:lang w:val="en-GB"/>
        </w:rPr>
        <w:t xml:space="preserve"> </w:t>
      </w:r>
      <w:r w:rsidRPr="00405888">
        <w:rPr>
          <w:lang w:val="en-GB"/>
        </w:rPr>
        <w:t>metadata</w:t>
      </w:r>
      <w:r w:rsidRPr="00405888">
        <w:rPr>
          <w:spacing w:val="17"/>
          <w:lang w:val="en-GB"/>
        </w:rPr>
        <w:t xml:space="preserve"> </w:t>
      </w:r>
      <w:r w:rsidRPr="00405888">
        <w:rPr>
          <w:lang w:val="en-GB"/>
        </w:rPr>
        <w:t>descriptions.</w:t>
      </w:r>
      <w:r w:rsidRPr="00405888">
        <w:rPr>
          <w:spacing w:val="15"/>
          <w:lang w:val="en-GB"/>
        </w:rPr>
        <w:t xml:space="preserve"> </w:t>
      </w:r>
      <w:r w:rsidRPr="00405888">
        <w:rPr>
          <w:lang w:val="en-GB"/>
        </w:rPr>
        <w:t>By</w:t>
      </w:r>
      <w:r w:rsidRPr="00405888">
        <w:rPr>
          <w:spacing w:val="17"/>
          <w:lang w:val="en-GB"/>
        </w:rPr>
        <w:t xml:space="preserve"> </w:t>
      </w:r>
      <w:r w:rsidRPr="00405888">
        <w:rPr>
          <w:lang w:val="en-GB"/>
        </w:rPr>
        <w:t>correlating</w:t>
      </w:r>
      <w:r w:rsidRPr="00405888">
        <w:rPr>
          <w:spacing w:val="15"/>
          <w:lang w:val="en-GB"/>
        </w:rPr>
        <w:t xml:space="preserve"> </w:t>
      </w:r>
      <w:r w:rsidRPr="00405888">
        <w:rPr>
          <w:lang w:val="en-GB"/>
        </w:rPr>
        <w:t>the</w:t>
      </w:r>
      <w:r w:rsidRPr="00405888">
        <w:rPr>
          <w:spacing w:val="13"/>
          <w:lang w:val="en-GB"/>
        </w:rPr>
        <w:t xml:space="preserve"> </w:t>
      </w:r>
      <w:r w:rsidRPr="00405888">
        <w:rPr>
          <w:lang w:val="en-GB"/>
        </w:rPr>
        <w:t>metadata</w:t>
      </w:r>
      <w:r w:rsidRPr="00405888">
        <w:rPr>
          <w:spacing w:val="15"/>
          <w:lang w:val="en-GB"/>
        </w:rPr>
        <w:t xml:space="preserve"> </w:t>
      </w:r>
      <w:r w:rsidRPr="00405888">
        <w:rPr>
          <w:lang w:val="en-GB"/>
        </w:rPr>
        <w:t>descriptions</w:t>
      </w:r>
      <w:r w:rsidRPr="00405888">
        <w:rPr>
          <w:spacing w:val="14"/>
          <w:lang w:val="en-GB"/>
        </w:rPr>
        <w:t xml:space="preserve"> </w:t>
      </w:r>
      <w:r w:rsidRPr="00405888">
        <w:rPr>
          <w:lang w:val="en-GB"/>
        </w:rPr>
        <w:t>provided</w:t>
      </w:r>
      <w:r w:rsidRPr="00405888">
        <w:rPr>
          <w:spacing w:val="16"/>
          <w:lang w:val="en-GB"/>
        </w:rPr>
        <w:t xml:space="preserve"> </w:t>
      </w:r>
      <w:r w:rsidRPr="00405888">
        <w:rPr>
          <w:spacing w:val="1"/>
          <w:lang w:val="en-GB"/>
        </w:rPr>
        <w:t>by</w:t>
      </w:r>
      <w:r w:rsidRPr="00405888">
        <w:rPr>
          <w:spacing w:val="22"/>
          <w:w w:val="99"/>
          <w:lang w:val="en-GB"/>
        </w:rPr>
        <w:t xml:space="preserve"> </w:t>
      </w:r>
      <w:r w:rsidRPr="00405888">
        <w:rPr>
          <w:lang w:val="en-GB"/>
        </w:rPr>
        <w:t>SDMX</w:t>
      </w:r>
      <w:r w:rsidRPr="00405888">
        <w:rPr>
          <w:spacing w:val="8"/>
          <w:lang w:val="en-GB"/>
        </w:rPr>
        <w:t xml:space="preserve"> </w:t>
      </w:r>
      <w:r w:rsidRPr="00405888">
        <w:rPr>
          <w:lang w:val="en-GB"/>
        </w:rPr>
        <w:t>and</w:t>
      </w:r>
      <w:r w:rsidRPr="00405888">
        <w:rPr>
          <w:spacing w:val="9"/>
          <w:lang w:val="en-GB"/>
        </w:rPr>
        <w:t xml:space="preserve"> </w:t>
      </w:r>
      <w:r w:rsidRPr="00405888">
        <w:rPr>
          <w:lang w:val="en-GB"/>
        </w:rPr>
        <w:t>other</w:t>
      </w:r>
      <w:r w:rsidRPr="00405888">
        <w:rPr>
          <w:spacing w:val="8"/>
          <w:lang w:val="en-GB"/>
        </w:rPr>
        <w:t xml:space="preserve"> </w:t>
      </w:r>
      <w:r w:rsidRPr="00405888">
        <w:rPr>
          <w:lang w:val="en-GB"/>
        </w:rPr>
        <w:t>existing</w:t>
      </w:r>
      <w:r w:rsidRPr="00405888">
        <w:rPr>
          <w:spacing w:val="7"/>
          <w:lang w:val="en-GB"/>
        </w:rPr>
        <w:t xml:space="preserve"> </w:t>
      </w:r>
      <w:r w:rsidRPr="00405888">
        <w:rPr>
          <w:lang w:val="en-GB"/>
        </w:rPr>
        <w:t>standards</w:t>
      </w:r>
      <w:r w:rsidRPr="00405888">
        <w:rPr>
          <w:spacing w:val="8"/>
          <w:lang w:val="en-GB"/>
        </w:rPr>
        <w:t xml:space="preserve"> </w:t>
      </w:r>
      <w:r w:rsidRPr="00405888">
        <w:rPr>
          <w:lang w:val="en-GB"/>
        </w:rPr>
        <w:t>for</w:t>
      </w:r>
      <w:r w:rsidRPr="00405888">
        <w:rPr>
          <w:spacing w:val="8"/>
          <w:lang w:val="en-GB"/>
        </w:rPr>
        <w:t xml:space="preserve"> </w:t>
      </w:r>
      <w:r w:rsidRPr="00405888">
        <w:rPr>
          <w:lang w:val="en-GB"/>
        </w:rPr>
        <w:t>statistical</w:t>
      </w:r>
      <w:r w:rsidRPr="00405888">
        <w:rPr>
          <w:spacing w:val="11"/>
          <w:lang w:val="en-GB"/>
        </w:rPr>
        <w:t xml:space="preserve"> </w:t>
      </w:r>
      <w:r w:rsidRPr="00405888">
        <w:rPr>
          <w:lang w:val="en-GB"/>
        </w:rPr>
        <w:t>data,</w:t>
      </w:r>
      <w:r w:rsidRPr="00405888">
        <w:rPr>
          <w:spacing w:val="8"/>
          <w:lang w:val="en-GB"/>
        </w:rPr>
        <w:t xml:space="preserve"> </w:t>
      </w:r>
      <w:r w:rsidRPr="00405888">
        <w:rPr>
          <w:spacing w:val="-1"/>
          <w:lang w:val="en-GB"/>
        </w:rPr>
        <w:t>both</w:t>
      </w:r>
      <w:r w:rsidRPr="00405888">
        <w:rPr>
          <w:spacing w:val="10"/>
          <w:lang w:val="en-GB"/>
        </w:rPr>
        <w:t xml:space="preserve"> </w:t>
      </w:r>
      <w:r w:rsidRPr="00405888">
        <w:rPr>
          <w:spacing w:val="-1"/>
          <w:lang w:val="en-GB"/>
        </w:rPr>
        <w:t>worlds</w:t>
      </w:r>
      <w:r w:rsidRPr="00405888">
        <w:rPr>
          <w:spacing w:val="8"/>
          <w:lang w:val="en-GB"/>
        </w:rPr>
        <w:t xml:space="preserve"> </w:t>
      </w:r>
      <w:r w:rsidRPr="00405888">
        <w:rPr>
          <w:spacing w:val="-1"/>
          <w:lang w:val="en-GB"/>
        </w:rPr>
        <w:t>get</w:t>
      </w:r>
      <w:r w:rsidRPr="00405888">
        <w:rPr>
          <w:spacing w:val="9"/>
          <w:lang w:val="en-GB"/>
        </w:rPr>
        <w:t xml:space="preserve"> </w:t>
      </w:r>
      <w:r w:rsidRPr="00405888">
        <w:rPr>
          <w:spacing w:val="-1"/>
          <w:lang w:val="en-GB"/>
        </w:rPr>
        <w:t>better</w:t>
      </w:r>
      <w:r w:rsidRPr="00405888">
        <w:rPr>
          <w:spacing w:val="42"/>
          <w:w w:val="99"/>
          <w:lang w:val="en-GB"/>
        </w:rPr>
        <w:t xml:space="preserve"> </w:t>
      </w:r>
      <w:r w:rsidRPr="00405888">
        <w:rPr>
          <w:lang w:val="en-GB"/>
        </w:rPr>
        <w:t>connected.</w:t>
      </w:r>
      <w:r w:rsidRPr="00405888">
        <w:rPr>
          <w:spacing w:val="-9"/>
          <w:lang w:val="en-GB"/>
        </w:rPr>
        <w:t xml:space="preserve"> </w:t>
      </w:r>
      <w:r w:rsidRPr="00405888">
        <w:rPr>
          <w:lang w:val="en-GB"/>
        </w:rPr>
        <w:t>StatDCAT-AP</w:t>
      </w:r>
      <w:r w:rsidRPr="00405888">
        <w:rPr>
          <w:spacing w:val="-10"/>
          <w:lang w:val="en-GB"/>
        </w:rPr>
        <w:t xml:space="preserve"> </w:t>
      </w:r>
      <w:r w:rsidRPr="00405888">
        <w:rPr>
          <w:lang w:val="en-GB"/>
        </w:rPr>
        <w:t>aims</w:t>
      </w:r>
      <w:r w:rsidRPr="00405888">
        <w:rPr>
          <w:spacing w:val="-10"/>
          <w:lang w:val="en-GB"/>
        </w:rPr>
        <w:t xml:space="preserve"> </w:t>
      </w:r>
      <w:r w:rsidRPr="00405888">
        <w:rPr>
          <w:lang w:val="en-GB"/>
        </w:rPr>
        <w:t>to</w:t>
      </w:r>
      <w:r w:rsidRPr="00405888">
        <w:rPr>
          <w:spacing w:val="-10"/>
          <w:lang w:val="en-GB"/>
        </w:rPr>
        <w:t xml:space="preserve"> </w:t>
      </w:r>
      <w:r w:rsidRPr="00405888">
        <w:rPr>
          <w:lang w:val="en-GB"/>
        </w:rPr>
        <w:t>facilitate</w:t>
      </w:r>
      <w:r w:rsidRPr="00405888">
        <w:rPr>
          <w:spacing w:val="-11"/>
          <w:lang w:val="en-GB"/>
        </w:rPr>
        <w:t xml:space="preserve"> </w:t>
      </w:r>
      <w:r w:rsidRPr="00405888">
        <w:rPr>
          <w:lang w:val="en-GB"/>
        </w:rPr>
        <w:t>a</w:t>
      </w:r>
      <w:r w:rsidRPr="00405888">
        <w:rPr>
          <w:spacing w:val="-9"/>
          <w:lang w:val="en-GB"/>
        </w:rPr>
        <w:t xml:space="preserve"> </w:t>
      </w:r>
      <w:r w:rsidRPr="00405888">
        <w:rPr>
          <w:spacing w:val="-1"/>
          <w:lang w:val="en-GB"/>
        </w:rPr>
        <w:t>better</w:t>
      </w:r>
      <w:r w:rsidRPr="00405888">
        <w:rPr>
          <w:spacing w:val="-10"/>
          <w:lang w:val="en-GB"/>
        </w:rPr>
        <w:t xml:space="preserve"> </w:t>
      </w:r>
      <w:r w:rsidRPr="00405888">
        <w:rPr>
          <w:lang w:val="en-GB"/>
        </w:rPr>
        <w:t>integration</w:t>
      </w:r>
      <w:r w:rsidRPr="00405888">
        <w:rPr>
          <w:spacing w:val="-9"/>
          <w:lang w:val="en-GB"/>
        </w:rPr>
        <w:t xml:space="preserve"> </w:t>
      </w:r>
      <w:r w:rsidRPr="00405888">
        <w:rPr>
          <w:spacing w:val="-1"/>
          <w:lang w:val="en-GB"/>
        </w:rPr>
        <w:t>of</w:t>
      </w:r>
      <w:r w:rsidRPr="00405888">
        <w:rPr>
          <w:spacing w:val="-10"/>
          <w:lang w:val="en-GB"/>
        </w:rPr>
        <w:t xml:space="preserve"> </w:t>
      </w:r>
      <w:r w:rsidRPr="00405888">
        <w:rPr>
          <w:lang w:val="en-GB"/>
        </w:rPr>
        <w:t>the</w:t>
      </w:r>
      <w:r w:rsidRPr="00405888">
        <w:rPr>
          <w:spacing w:val="-7"/>
          <w:lang w:val="en-GB"/>
        </w:rPr>
        <w:t xml:space="preserve"> </w:t>
      </w:r>
      <w:r w:rsidRPr="00405888">
        <w:rPr>
          <w:lang w:val="en-GB"/>
        </w:rPr>
        <w:t>existing</w:t>
      </w:r>
      <w:r w:rsidRPr="00405888">
        <w:rPr>
          <w:spacing w:val="-9"/>
          <w:lang w:val="en-GB"/>
        </w:rPr>
        <w:t xml:space="preserve"> </w:t>
      </w:r>
      <w:r w:rsidRPr="00405888">
        <w:rPr>
          <w:spacing w:val="-1"/>
          <w:lang w:val="en-GB"/>
        </w:rPr>
        <w:t>statistical</w:t>
      </w:r>
      <w:r w:rsidRPr="00405888">
        <w:rPr>
          <w:spacing w:val="62"/>
          <w:w w:val="99"/>
          <w:lang w:val="en-GB"/>
        </w:rPr>
        <w:t xml:space="preserve"> </w:t>
      </w:r>
      <w:r w:rsidRPr="00405888">
        <w:rPr>
          <w:lang w:val="en-GB"/>
        </w:rPr>
        <w:t>data</w:t>
      </w:r>
      <w:r w:rsidRPr="00405888">
        <w:rPr>
          <w:spacing w:val="33"/>
          <w:lang w:val="en-GB"/>
        </w:rPr>
        <w:t xml:space="preserve"> </w:t>
      </w:r>
      <w:r w:rsidRPr="00405888">
        <w:rPr>
          <w:lang w:val="en-GB"/>
        </w:rPr>
        <w:t>portals</w:t>
      </w:r>
      <w:r w:rsidRPr="00405888">
        <w:rPr>
          <w:spacing w:val="32"/>
          <w:lang w:val="en-GB"/>
        </w:rPr>
        <w:t xml:space="preserve"> </w:t>
      </w:r>
      <w:r w:rsidRPr="00405888">
        <w:rPr>
          <w:spacing w:val="-1"/>
          <w:lang w:val="en-GB"/>
        </w:rPr>
        <w:t>with</w:t>
      </w:r>
      <w:r w:rsidRPr="00405888">
        <w:rPr>
          <w:spacing w:val="34"/>
          <w:lang w:val="en-GB"/>
        </w:rPr>
        <w:t xml:space="preserve"> </w:t>
      </w:r>
      <w:r w:rsidRPr="00405888">
        <w:rPr>
          <w:lang w:val="en-GB"/>
        </w:rPr>
        <w:t>the</w:t>
      </w:r>
      <w:r w:rsidRPr="00405888">
        <w:rPr>
          <w:spacing w:val="29"/>
          <w:lang w:val="en-GB"/>
        </w:rPr>
        <w:t xml:space="preserve"> </w:t>
      </w:r>
      <w:r w:rsidRPr="00405888">
        <w:rPr>
          <w:spacing w:val="-1"/>
          <w:lang w:val="en-GB"/>
        </w:rPr>
        <w:t>Open</w:t>
      </w:r>
      <w:r w:rsidRPr="00405888">
        <w:rPr>
          <w:spacing w:val="34"/>
          <w:lang w:val="en-GB"/>
        </w:rPr>
        <w:t xml:space="preserve"> </w:t>
      </w:r>
      <w:r w:rsidRPr="00405888">
        <w:rPr>
          <w:lang w:val="en-GB"/>
        </w:rPr>
        <w:t>Data</w:t>
      </w:r>
      <w:r w:rsidRPr="00405888">
        <w:rPr>
          <w:spacing w:val="33"/>
          <w:lang w:val="en-GB"/>
        </w:rPr>
        <w:t xml:space="preserve"> </w:t>
      </w:r>
      <w:r w:rsidRPr="00405888">
        <w:rPr>
          <w:lang w:val="en-GB"/>
        </w:rPr>
        <w:t>Portals,</w:t>
      </w:r>
      <w:r w:rsidRPr="00405888">
        <w:rPr>
          <w:spacing w:val="32"/>
          <w:lang w:val="en-GB"/>
        </w:rPr>
        <w:t xml:space="preserve"> </w:t>
      </w:r>
      <w:r w:rsidRPr="00405888">
        <w:rPr>
          <w:lang w:val="en-GB"/>
        </w:rPr>
        <w:t>improving</w:t>
      </w:r>
      <w:r w:rsidRPr="00405888">
        <w:rPr>
          <w:spacing w:val="33"/>
          <w:lang w:val="en-GB"/>
        </w:rPr>
        <w:t xml:space="preserve"> </w:t>
      </w:r>
      <w:r w:rsidRPr="00405888">
        <w:rPr>
          <w:lang w:val="en-GB"/>
        </w:rPr>
        <w:t>the</w:t>
      </w:r>
      <w:r w:rsidRPr="00405888">
        <w:rPr>
          <w:spacing w:val="32"/>
          <w:lang w:val="en-GB"/>
        </w:rPr>
        <w:t xml:space="preserve"> </w:t>
      </w:r>
      <w:r w:rsidRPr="00405888">
        <w:rPr>
          <w:lang w:val="en-GB"/>
        </w:rPr>
        <w:t>discoverability</w:t>
      </w:r>
      <w:r w:rsidRPr="00405888">
        <w:rPr>
          <w:spacing w:val="33"/>
          <w:lang w:val="en-GB"/>
        </w:rPr>
        <w:t xml:space="preserve"> </w:t>
      </w:r>
      <w:r w:rsidRPr="00405888">
        <w:rPr>
          <w:spacing w:val="-1"/>
          <w:lang w:val="en-GB"/>
        </w:rPr>
        <w:t>of</w:t>
      </w:r>
      <w:r w:rsidRPr="00405888">
        <w:rPr>
          <w:spacing w:val="33"/>
          <w:lang w:val="en-GB"/>
        </w:rPr>
        <w:t xml:space="preserve"> </w:t>
      </w:r>
      <w:r w:rsidRPr="00405888">
        <w:rPr>
          <w:spacing w:val="-1"/>
          <w:lang w:val="en-GB"/>
        </w:rPr>
        <w:t>statistical</w:t>
      </w:r>
      <w:r w:rsidRPr="00405888">
        <w:rPr>
          <w:spacing w:val="44"/>
          <w:w w:val="99"/>
          <w:lang w:val="en-GB"/>
        </w:rPr>
        <w:t xml:space="preserve"> </w:t>
      </w:r>
      <w:r w:rsidRPr="00405888">
        <w:rPr>
          <w:spacing w:val="-1"/>
          <w:lang w:val="en-GB"/>
        </w:rPr>
        <w:t>datasets.</w:t>
      </w:r>
    </w:p>
    <w:p w:rsidR="00B9432D" w:rsidRPr="00405888" w:rsidRDefault="00B9432D" w:rsidP="00B9432D">
      <w:pPr>
        <w:rPr>
          <w:lang w:val="en-GB"/>
        </w:rPr>
      </w:pPr>
      <w:r w:rsidRPr="00405888">
        <w:rPr>
          <w:spacing w:val="-1"/>
          <w:lang w:val="en-GB"/>
        </w:rPr>
        <w:t>Today</w:t>
      </w:r>
      <w:r w:rsidRPr="00405888">
        <w:rPr>
          <w:spacing w:val="5"/>
          <w:lang w:val="en-GB"/>
        </w:rPr>
        <w:t xml:space="preserve"> </w:t>
      </w:r>
      <w:r w:rsidRPr="00405888">
        <w:rPr>
          <w:spacing w:val="-1"/>
          <w:lang w:val="en-GB"/>
        </w:rPr>
        <w:t>Eurostat</w:t>
      </w:r>
      <w:r w:rsidRPr="00405888">
        <w:rPr>
          <w:spacing w:val="5"/>
          <w:lang w:val="en-GB"/>
        </w:rPr>
        <w:t xml:space="preserve"> </w:t>
      </w:r>
      <w:r w:rsidRPr="00405888">
        <w:rPr>
          <w:lang w:val="en-GB"/>
        </w:rPr>
        <w:t>and</w:t>
      </w:r>
      <w:r w:rsidRPr="00405888">
        <w:rPr>
          <w:spacing w:val="4"/>
          <w:lang w:val="en-GB"/>
        </w:rPr>
        <w:t xml:space="preserve"> the </w:t>
      </w:r>
      <w:r w:rsidRPr="00405888">
        <w:rPr>
          <w:lang w:val="en-GB"/>
        </w:rPr>
        <w:t>Publications</w:t>
      </w:r>
      <w:r w:rsidRPr="00405888">
        <w:rPr>
          <w:spacing w:val="3"/>
          <w:lang w:val="en-GB"/>
        </w:rPr>
        <w:t xml:space="preserve"> </w:t>
      </w:r>
      <w:r w:rsidRPr="00405888">
        <w:rPr>
          <w:lang w:val="en-GB"/>
        </w:rPr>
        <w:t>Office</w:t>
      </w:r>
      <w:r w:rsidRPr="00405888">
        <w:rPr>
          <w:spacing w:val="2"/>
          <w:lang w:val="en-GB"/>
        </w:rPr>
        <w:t xml:space="preserve"> </w:t>
      </w:r>
      <w:r w:rsidRPr="00405888">
        <w:rPr>
          <w:lang w:val="en-GB"/>
        </w:rPr>
        <w:t>have</w:t>
      </w:r>
      <w:r w:rsidRPr="00405888">
        <w:rPr>
          <w:spacing w:val="5"/>
          <w:lang w:val="en-GB"/>
        </w:rPr>
        <w:t xml:space="preserve"> </w:t>
      </w:r>
      <w:r w:rsidRPr="00405888">
        <w:rPr>
          <w:lang w:val="en-GB"/>
        </w:rPr>
        <w:t>made a first step</w:t>
      </w:r>
      <w:r w:rsidRPr="00405888">
        <w:rPr>
          <w:spacing w:val="4"/>
          <w:lang w:val="en-GB"/>
        </w:rPr>
        <w:t xml:space="preserve"> </w:t>
      </w:r>
      <w:r w:rsidRPr="00405888">
        <w:rPr>
          <w:spacing w:val="-1"/>
          <w:lang w:val="en-GB"/>
        </w:rPr>
        <w:t>towards</w:t>
      </w:r>
      <w:r w:rsidRPr="00405888">
        <w:rPr>
          <w:spacing w:val="3"/>
          <w:lang w:val="en-GB"/>
        </w:rPr>
        <w:t xml:space="preserve"> </w:t>
      </w:r>
      <w:r w:rsidRPr="00405888">
        <w:rPr>
          <w:lang w:val="en-GB"/>
        </w:rPr>
        <w:t>such</w:t>
      </w:r>
      <w:r w:rsidRPr="00405888">
        <w:rPr>
          <w:spacing w:val="40"/>
          <w:w w:val="99"/>
          <w:lang w:val="en-GB"/>
        </w:rPr>
        <w:t xml:space="preserve"> </w:t>
      </w:r>
      <w:r w:rsidRPr="00405888">
        <w:rPr>
          <w:spacing w:val="-1"/>
          <w:lang w:val="en-GB"/>
        </w:rPr>
        <w:t>integration.</w:t>
      </w:r>
      <w:r w:rsidRPr="00405888">
        <w:rPr>
          <w:spacing w:val="67"/>
          <w:lang w:val="en-GB"/>
        </w:rPr>
        <w:t xml:space="preserve"> </w:t>
      </w:r>
      <w:r w:rsidRPr="00405888">
        <w:rPr>
          <w:lang w:val="en-GB"/>
        </w:rPr>
        <w:t>This</w:t>
      </w:r>
      <w:r w:rsidRPr="00405888">
        <w:rPr>
          <w:spacing w:val="68"/>
          <w:lang w:val="en-GB"/>
        </w:rPr>
        <w:t xml:space="preserve"> </w:t>
      </w:r>
      <w:r w:rsidRPr="00405888">
        <w:rPr>
          <w:lang w:val="en-GB"/>
        </w:rPr>
        <w:t>experience</w:t>
      </w:r>
      <w:r w:rsidRPr="00405888">
        <w:rPr>
          <w:spacing w:val="66"/>
          <w:lang w:val="en-GB"/>
        </w:rPr>
        <w:t xml:space="preserve"> </w:t>
      </w:r>
      <w:r w:rsidRPr="00405888">
        <w:rPr>
          <w:lang w:val="en-GB"/>
        </w:rPr>
        <w:t>and</w:t>
      </w:r>
      <w:r w:rsidRPr="00405888">
        <w:rPr>
          <w:spacing w:val="70"/>
          <w:lang w:val="en-GB"/>
        </w:rPr>
        <w:t xml:space="preserve"> </w:t>
      </w:r>
      <w:r w:rsidRPr="00405888">
        <w:rPr>
          <w:lang w:val="en-GB"/>
        </w:rPr>
        <w:t>the</w:t>
      </w:r>
      <w:r w:rsidRPr="00405888">
        <w:rPr>
          <w:spacing w:val="69"/>
          <w:lang w:val="en-GB"/>
        </w:rPr>
        <w:t xml:space="preserve"> </w:t>
      </w:r>
      <w:r w:rsidRPr="00405888">
        <w:rPr>
          <w:lang w:val="en-GB"/>
        </w:rPr>
        <w:t>experience</w:t>
      </w:r>
      <w:r w:rsidRPr="00405888">
        <w:rPr>
          <w:spacing w:val="67"/>
          <w:lang w:val="en-GB"/>
        </w:rPr>
        <w:t xml:space="preserve"> </w:t>
      </w:r>
      <w:r w:rsidRPr="00405888">
        <w:rPr>
          <w:lang w:val="en-GB"/>
        </w:rPr>
        <w:t>gathered</w:t>
      </w:r>
      <w:r w:rsidRPr="00405888">
        <w:rPr>
          <w:spacing w:val="69"/>
          <w:lang w:val="en-GB"/>
        </w:rPr>
        <w:t xml:space="preserve"> </w:t>
      </w:r>
      <w:r w:rsidRPr="00405888">
        <w:rPr>
          <w:lang w:val="en-GB"/>
        </w:rPr>
        <w:t xml:space="preserve">during the </w:t>
      </w:r>
      <w:r w:rsidRPr="00405888">
        <w:rPr>
          <w:spacing w:val="2"/>
          <w:lang w:val="en-GB"/>
        </w:rPr>
        <w:t>work</w:t>
      </w:r>
      <w:r w:rsidRPr="00405888">
        <w:rPr>
          <w:spacing w:val="68"/>
          <w:lang w:val="en-GB"/>
        </w:rPr>
        <w:t xml:space="preserve"> </w:t>
      </w:r>
      <w:r w:rsidRPr="00405888">
        <w:rPr>
          <w:lang w:val="en-GB"/>
        </w:rPr>
        <w:t>to</w:t>
      </w:r>
      <w:r w:rsidRPr="00405888">
        <w:rPr>
          <w:spacing w:val="70"/>
          <w:lang w:val="en-GB"/>
        </w:rPr>
        <w:t xml:space="preserve"> </w:t>
      </w:r>
      <w:r w:rsidRPr="00405888">
        <w:rPr>
          <w:lang w:val="en-GB"/>
        </w:rPr>
        <w:t>define</w:t>
      </w:r>
      <w:r w:rsidRPr="00405888">
        <w:rPr>
          <w:spacing w:val="48"/>
          <w:w w:val="99"/>
          <w:lang w:val="en-GB"/>
        </w:rPr>
        <w:t xml:space="preserve"> </w:t>
      </w:r>
      <w:r w:rsidRPr="00405888">
        <w:rPr>
          <w:lang w:val="en-GB"/>
        </w:rPr>
        <w:t>StatDCAT-AP</w:t>
      </w:r>
      <w:r w:rsidRPr="00405888">
        <w:rPr>
          <w:spacing w:val="-8"/>
          <w:lang w:val="en-GB"/>
        </w:rPr>
        <w:t xml:space="preserve"> </w:t>
      </w:r>
      <w:r w:rsidRPr="00405888">
        <w:rPr>
          <w:spacing w:val="-1"/>
          <w:lang w:val="en-GB"/>
        </w:rPr>
        <w:t>can</w:t>
      </w:r>
      <w:r w:rsidRPr="00405888">
        <w:rPr>
          <w:spacing w:val="-6"/>
          <w:lang w:val="en-GB"/>
        </w:rPr>
        <w:t xml:space="preserve"> </w:t>
      </w:r>
      <w:r w:rsidRPr="00405888">
        <w:rPr>
          <w:spacing w:val="1"/>
          <w:lang w:val="en-GB"/>
        </w:rPr>
        <w:t>be</w:t>
      </w:r>
      <w:r w:rsidRPr="00405888">
        <w:rPr>
          <w:spacing w:val="-8"/>
          <w:lang w:val="en-GB"/>
        </w:rPr>
        <w:t xml:space="preserve"> </w:t>
      </w:r>
      <w:r w:rsidRPr="00405888">
        <w:rPr>
          <w:lang w:val="en-GB"/>
        </w:rPr>
        <w:t>transferred</w:t>
      </w:r>
      <w:r w:rsidRPr="00405888">
        <w:rPr>
          <w:spacing w:val="-7"/>
          <w:lang w:val="en-GB"/>
        </w:rPr>
        <w:t xml:space="preserve"> </w:t>
      </w:r>
      <w:r w:rsidRPr="00405888">
        <w:rPr>
          <w:spacing w:val="1"/>
          <w:lang w:val="en-GB"/>
        </w:rPr>
        <w:t>to</w:t>
      </w:r>
      <w:r w:rsidRPr="00405888">
        <w:rPr>
          <w:spacing w:val="-8"/>
          <w:lang w:val="en-GB"/>
        </w:rPr>
        <w:t xml:space="preserve"> </w:t>
      </w:r>
      <w:r w:rsidRPr="00405888">
        <w:rPr>
          <w:lang w:val="en-GB"/>
        </w:rPr>
        <w:t>similar</w:t>
      </w:r>
      <w:r w:rsidRPr="00405888">
        <w:rPr>
          <w:spacing w:val="-8"/>
          <w:lang w:val="en-GB"/>
        </w:rPr>
        <w:t xml:space="preserve"> </w:t>
      </w:r>
      <w:r w:rsidRPr="00405888">
        <w:rPr>
          <w:spacing w:val="-1"/>
          <w:lang w:val="en-GB"/>
        </w:rPr>
        <w:t>setups</w:t>
      </w:r>
      <w:r w:rsidRPr="00405888">
        <w:rPr>
          <w:spacing w:val="-8"/>
          <w:lang w:val="en-GB"/>
        </w:rPr>
        <w:t xml:space="preserve"> </w:t>
      </w:r>
      <w:r w:rsidRPr="00405888">
        <w:rPr>
          <w:spacing w:val="1"/>
          <w:lang w:val="en-GB"/>
        </w:rPr>
        <w:t>in</w:t>
      </w:r>
      <w:r w:rsidRPr="00405888">
        <w:rPr>
          <w:spacing w:val="-6"/>
          <w:lang w:val="en-GB"/>
        </w:rPr>
        <w:t xml:space="preserve"> </w:t>
      </w:r>
      <w:r w:rsidRPr="00405888">
        <w:rPr>
          <w:lang w:val="en-GB"/>
        </w:rPr>
        <w:t>the</w:t>
      </w:r>
      <w:r w:rsidRPr="00405888">
        <w:rPr>
          <w:spacing w:val="-8"/>
          <w:lang w:val="en-GB"/>
        </w:rPr>
        <w:t xml:space="preserve"> </w:t>
      </w:r>
      <w:r w:rsidRPr="00405888">
        <w:rPr>
          <w:spacing w:val="-1"/>
          <w:lang w:val="en-GB"/>
        </w:rPr>
        <w:t>EU</w:t>
      </w:r>
      <w:r w:rsidRPr="00405888">
        <w:rPr>
          <w:spacing w:val="-8"/>
          <w:lang w:val="en-GB"/>
        </w:rPr>
        <w:t xml:space="preserve"> </w:t>
      </w:r>
      <w:r w:rsidRPr="00405888">
        <w:rPr>
          <w:lang w:val="en-GB"/>
        </w:rPr>
        <w:t>Member</w:t>
      </w:r>
      <w:r w:rsidRPr="00405888">
        <w:rPr>
          <w:spacing w:val="-6"/>
          <w:lang w:val="en-GB"/>
        </w:rPr>
        <w:t xml:space="preserve"> </w:t>
      </w:r>
      <w:r w:rsidRPr="00405888">
        <w:rPr>
          <w:lang w:val="en-GB"/>
        </w:rPr>
        <w:t>States.</w:t>
      </w:r>
    </w:p>
    <w:p w:rsidR="00B9432D" w:rsidRPr="00405888" w:rsidRDefault="00B9432D" w:rsidP="00B9432D">
      <w:pPr>
        <w:rPr>
          <w:lang w:val="en-GB"/>
        </w:rPr>
      </w:pPr>
      <w:r w:rsidRPr="00405888">
        <w:rPr>
          <w:spacing w:val="-1"/>
          <w:lang w:val="en-GB"/>
        </w:rPr>
        <w:t>It should be noted</w:t>
      </w:r>
      <w:r w:rsidRPr="00405888">
        <w:rPr>
          <w:spacing w:val="9"/>
          <w:lang w:val="en-GB"/>
        </w:rPr>
        <w:t xml:space="preserve"> </w:t>
      </w:r>
      <w:r w:rsidRPr="00405888">
        <w:rPr>
          <w:lang w:val="en-GB"/>
        </w:rPr>
        <w:t>that</w:t>
      </w:r>
      <w:r w:rsidRPr="00405888">
        <w:rPr>
          <w:spacing w:val="11"/>
          <w:lang w:val="en-GB"/>
        </w:rPr>
        <w:t xml:space="preserve"> </w:t>
      </w:r>
      <w:r w:rsidRPr="00405888">
        <w:rPr>
          <w:lang w:val="en-GB"/>
        </w:rPr>
        <w:t>the</w:t>
      </w:r>
      <w:r w:rsidRPr="00405888">
        <w:rPr>
          <w:spacing w:val="10"/>
          <w:lang w:val="en-GB"/>
        </w:rPr>
        <w:t xml:space="preserve"> </w:t>
      </w:r>
      <w:r w:rsidRPr="00405888">
        <w:rPr>
          <w:spacing w:val="-1"/>
          <w:lang w:val="en-GB"/>
        </w:rPr>
        <w:t>objective</w:t>
      </w:r>
      <w:r w:rsidRPr="00405888">
        <w:rPr>
          <w:spacing w:val="9"/>
          <w:lang w:val="en-GB"/>
        </w:rPr>
        <w:t xml:space="preserve"> </w:t>
      </w:r>
      <w:r w:rsidRPr="00405888">
        <w:rPr>
          <w:spacing w:val="-1"/>
          <w:lang w:val="en-GB"/>
        </w:rPr>
        <w:t>of</w:t>
      </w:r>
      <w:r w:rsidRPr="00405888">
        <w:rPr>
          <w:spacing w:val="11"/>
          <w:lang w:val="en-GB"/>
        </w:rPr>
        <w:t xml:space="preserve"> </w:t>
      </w:r>
      <w:r w:rsidRPr="00405888">
        <w:rPr>
          <w:lang w:val="en-GB"/>
        </w:rPr>
        <w:t>StatDCAT-AP</w:t>
      </w:r>
      <w:r w:rsidRPr="00405888">
        <w:rPr>
          <w:spacing w:val="10"/>
          <w:lang w:val="en-GB"/>
        </w:rPr>
        <w:t xml:space="preserve"> is not </w:t>
      </w:r>
      <w:r w:rsidRPr="00405888">
        <w:rPr>
          <w:lang w:val="en-GB"/>
        </w:rPr>
        <w:t>to</w:t>
      </w:r>
      <w:r w:rsidRPr="00405888">
        <w:rPr>
          <w:spacing w:val="9"/>
          <w:lang w:val="en-GB"/>
        </w:rPr>
        <w:t xml:space="preserve"> </w:t>
      </w:r>
      <w:r w:rsidRPr="00405888">
        <w:rPr>
          <w:lang w:val="en-GB"/>
        </w:rPr>
        <w:t>cover</w:t>
      </w:r>
      <w:r w:rsidRPr="00405888">
        <w:rPr>
          <w:spacing w:val="10"/>
          <w:lang w:val="en-GB"/>
        </w:rPr>
        <w:t xml:space="preserve"> </w:t>
      </w:r>
      <w:r w:rsidRPr="00405888">
        <w:rPr>
          <w:lang w:val="en-GB"/>
        </w:rPr>
        <w:t>actual</w:t>
      </w:r>
      <w:r w:rsidRPr="00405888">
        <w:rPr>
          <w:spacing w:val="13"/>
          <w:lang w:val="en-GB"/>
        </w:rPr>
        <w:t xml:space="preserve"> </w:t>
      </w:r>
      <w:r w:rsidRPr="00405888">
        <w:rPr>
          <w:lang w:val="en-GB"/>
        </w:rPr>
        <w:t>data</w:t>
      </w:r>
      <w:r w:rsidRPr="00405888">
        <w:rPr>
          <w:spacing w:val="11"/>
          <w:lang w:val="en-GB"/>
        </w:rPr>
        <w:t xml:space="preserve"> </w:t>
      </w:r>
      <w:r w:rsidRPr="00405888">
        <w:rPr>
          <w:lang w:val="en-GB"/>
        </w:rPr>
        <w:t>values.</w:t>
      </w:r>
      <w:r w:rsidRPr="00405888">
        <w:rPr>
          <w:spacing w:val="11"/>
          <w:lang w:val="en-GB"/>
        </w:rPr>
        <w:t xml:space="preserve"> </w:t>
      </w:r>
      <w:r w:rsidRPr="00405888">
        <w:rPr>
          <w:spacing w:val="-1"/>
          <w:lang w:val="en-GB"/>
        </w:rPr>
        <w:t>For</w:t>
      </w:r>
      <w:r w:rsidRPr="00405888">
        <w:rPr>
          <w:spacing w:val="9"/>
          <w:lang w:val="en-GB"/>
        </w:rPr>
        <w:t xml:space="preserve"> </w:t>
      </w:r>
      <w:r w:rsidRPr="00405888">
        <w:rPr>
          <w:lang w:val="en-GB"/>
        </w:rPr>
        <w:t>that</w:t>
      </w:r>
      <w:r w:rsidRPr="00405888">
        <w:rPr>
          <w:spacing w:val="50"/>
          <w:w w:val="99"/>
          <w:lang w:val="en-GB"/>
        </w:rPr>
        <w:t xml:space="preserve"> </w:t>
      </w:r>
      <w:r w:rsidRPr="00405888">
        <w:rPr>
          <w:lang w:val="en-GB"/>
        </w:rPr>
        <w:t>the</w:t>
      </w:r>
      <w:r w:rsidRPr="00405888">
        <w:rPr>
          <w:spacing w:val="-2"/>
          <w:lang w:val="en-GB"/>
        </w:rPr>
        <w:t xml:space="preserve"> </w:t>
      </w:r>
      <w:r w:rsidRPr="00405888">
        <w:rPr>
          <w:lang w:val="en-GB"/>
        </w:rPr>
        <w:t>W3C</w:t>
      </w:r>
      <w:r w:rsidRPr="00405888">
        <w:rPr>
          <w:spacing w:val="1"/>
          <w:lang w:val="en-GB"/>
        </w:rPr>
        <w:t xml:space="preserve"> </w:t>
      </w:r>
      <w:r w:rsidRPr="00405888">
        <w:rPr>
          <w:lang w:val="en-GB"/>
        </w:rPr>
        <w:t>vocabulary</w:t>
      </w:r>
      <w:r w:rsidRPr="00405888">
        <w:rPr>
          <w:spacing w:val="-1"/>
          <w:lang w:val="en-GB"/>
        </w:rPr>
        <w:t xml:space="preserve"> </w:t>
      </w:r>
      <w:r w:rsidRPr="00405888">
        <w:rPr>
          <w:lang w:val="en-GB"/>
        </w:rPr>
        <w:t>Data</w:t>
      </w:r>
      <w:r w:rsidRPr="00405888">
        <w:rPr>
          <w:spacing w:val="1"/>
          <w:lang w:val="en-GB"/>
        </w:rPr>
        <w:t xml:space="preserve"> </w:t>
      </w:r>
      <w:r w:rsidRPr="00405888">
        <w:rPr>
          <w:lang w:val="en-GB"/>
        </w:rPr>
        <w:t>Cube</w:t>
      </w:r>
      <w:r w:rsidRPr="00405888">
        <w:rPr>
          <w:rStyle w:val="FootnoteReference"/>
          <w:lang w:val="en-GB"/>
        </w:rPr>
        <w:footnoteReference w:id="39"/>
      </w:r>
      <w:r w:rsidRPr="00405888">
        <w:rPr>
          <w:spacing w:val="24"/>
          <w:position w:val="7"/>
          <w:sz w:val="13"/>
          <w:lang w:val="en-GB"/>
        </w:rPr>
        <w:t xml:space="preserve"> </w:t>
      </w:r>
      <w:r w:rsidRPr="00405888">
        <w:rPr>
          <w:lang w:val="en-GB"/>
        </w:rPr>
        <w:t>exists.</w:t>
      </w:r>
      <w:r w:rsidRPr="00405888">
        <w:rPr>
          <w:spacing w:val="-2"/>
          <w:lang w:val="en-GB"/>
        </w:rPr>
        <w:t xml:space="preserve"> </w:t>
      </w:r>
      <w:r w:rsidRPr="00405888">
        <w:rPr>
          <w:lang w:val="en-GB"/>
        </w:rPr>
        <w:t>Work</w:t>
      </w:r>
      <w:r w:rsidRPr="00405888">
        <w:rPr>
          <w:spacing w:val="2"/>
          <w:lang w:val="en-GB"/>
        </w:rPr>
        <w:t xml:space="preserve"> </w:t>
      </w:r>
      <w:r w:rsidRPr="00405888">
        <w:rPr>
          <w:spacing w:val="-1"/>
          <w:lang w:val="en-GB"/>
        </w:rPr>
        <w:t>on</w:t>
      </w:r>
      <w:r w:rsidRPr="00405888">
        <w:rPr>
          <w:lang w:val="en-GB"/>
        </w:rPr>
        <w:t xml:space="preserve"> StatDCAT-AP may,</w:t>
      </w:r>
      <w:r w:rsidRPr="00405888">
        <w:rPr>
          <w:spacing w:val="-2"/>
          <w:lang w:val="en-GB"/>
        </w:rPr>
        <w:t xml:space="preserve"> </w:t>
      </w:r>
      <w:r w:rsidRPr="00405888">
        <w:rPr>
          <w:lang w:val="en-GB"/>
        </w:rPr>
        <w:t>however,</w:t>
      </w:r>
      <w:r w:rsidRPr="00405888">
        <w:rPr>
          <w:spacing w:val="-1"/>
          <w:lang w:val="en-GB"/>
        </w:rPr>
        <w:t xml:space="preserve"> </w:t>
      </w:r>
      <w:r w:rsidRPr="00405888">
        <w:rPr>
          <w:lang w:val="en-GB"/>
        </w:rPr>
        <w:t>include</w:t>
      </w:r>
      <w:r w:rsidRPr="00405888">
        <w:rPr>
          <w:spacing w:val="36"/>
          <w:w w:val="99"/>
          <w:lang w:val="en-GB"/>
        </w:rPr>
        <w:t xml:space="preserve"> </w:t>
      </w:r>
      <w:r w:rsidRPr="00405888">
        <w:rPr>
          <w:lang w:val="en-GB"/>
        </w:rPr>
        <w:t>discussions</w:t>
      </w:r>
      <w:r w:rsidRPr="00405888">
        <w:rPr>
          <w:spacing w:val="-8"/>
          <w:lang w:val="en-GB"/>
        </w:rPr>
        <w:t xml:space="preserve"> </w:t>
      </w:r>
      <w:r w:rsidRPr="00405888">
        <w:rPr>
          <w:lang w:val="en-GB"/>
        </w:rPr>
        <w:t>at</w:t>
      </w:r>
      <w:r w:rsidRPr="00405888">
        <w:rPr>
          <w:spacing w:val="-6"/>
          <w:lang w:val="en-GB"/>
        </w:rPr>
        <w:t xml:space="preserve"> </w:t>
      </w:r>
      <w:r w:rsidRPr="00405888">
        <w:rPr>
          <w:lang w:val="en-GB"/>
        </w:rPr>
        <w:t>this</w:t>
      </w:r>
      <w:r w:rsidRPr="00405888">
        <w:rPr>
          <w:spacing w:val="-10"/>
          <w:lang w:val="en-GB"/>
        </w:rPr>
        <w:t xml:space="preserve"> </w:t>
      </w:r>
      <w:r w:rsidRPr="00405888">
        <w:rPr>
          <w:spacing w:val="-1"/>
          <w:lang w:val="en-GB"/>
        </w:rPr>
        <w:t>level</w:t>
      </w:r>
      <w:r w:rsidRPr="00405888">
        <w:rPr>
          <w:spacing w:val="-5"/>
          <w:lang w:val="en-GB"/>
        </w:rPr>
        <w:t xml:space="preserve"> </w:t>
      </w:r>
      <w:r w:rsidRPr="00405888">
        <w:rPr>
          <w:lang w:val="en-GB"/>
        </w:rPr>
        <w:t>since</w:t>
      </w:r>
      <w:r w:rsidRPr="00405888">
        <w:rPr>
          <w:spacing w:val="-7"/>
          <w:lang w:val="en-GB"/>
        </w:rPr>
        <w:t xml:space="preserve"> </w:t>
      </w:r>
      <w:r w:rsidRPr="00405888">
        <w:rPr>
          <w:spacing w:val="1"/>
          <w:lang w:val="en-GB"/>
        </w:rPr>
        <w:t>it</w:t>
      </w:r>
      <w:r w:rsidRPr="00405888">
        <w:rPr>
          <w:spacing w:val="-7"/>
          <w:lang w:val="en-GB"/>
        </w:rPr>
        <w:t xml:space="preserve"> </w:t>
      </w:r>
      <w:r w:rsidRPr="00405888">
        <w:rPr>
          <w:lang w:val="en-GB"/>
        </w:rPr>
        <w:t>may</w:t>
      </w:r>
      <w:r w:rsidRPr="00405888">
        <w:rPr>
          <w:spacing w:val="-7"/>
          <w:lang w:val="en-GB"/>
        </w:rPr>
        <w:t xml:space="preserve"> </w:t>
      </w:r>
      <w:r w:rsidRPr="00405888">
        <w:rPr>
          <w:lang w:val="en-GB"/>
        </w:rPr>
        <w:t>improve</w:t>
      </w:r>
      <w:r w:rsidRPr="00405888">
        <w:rPr>
          <w:spacing w:val="-7"/>
          <w:lang w:val="en-GB"/>
        </w:rPr>
        <w:t xml:space="preserve"> </w:t>
      </w:r>
      <w:r w:rsidRPr="00405888">
        <w:rPr>
          <w:lang w:val="en-GB"/>
        </w:rPr>
        <w:t>insight.</w:t>
      </w:r>
    </w:p>
    <w:p w:rsidR="00B9432D" w:rsidRPr="00405888" w:rsidRDefault="00B9432D" w:rsidP="001523D6">
      <w:pPr>
        <w:pStyle w:val="Heading1"/>
      </w:pPr>
      <w:bookmarkStart w:id="97" w:name="_Ref468376866"/>
      <w:bookmarkStart w:id="98" w:name="_Toc469902771"/>
      <w:bookmarkStart w:id="99" w:name="_Toc7535372"/>
      <w:bookmarkStart w:id="100" w:name="_Toc9848325"/>
      <w:r w:rsidRPr="00405888">
        <w:lastRenderedPageBreak/>
        <w:t>Methodology</w:t>
      </w:r>
      <w:bookmarkEnd w:id="96"/>
      <w:bookmarkEnd w:id="97"/>
      <w:bookmarkEnd w:id="98"/>
      <w:bookmarkEnd w:id="99"/>
      <w:bookmarkEnd w:id="100"/>
      <w:r w:rsidRPr="00405888">
        <w:t xml:space="preserve"> </w:t>
      </w:r>
    </w:p>
    <w:p w:rsidR="00B9432D" w:rsidRPr="00405888" w:rsidRDefault="00B9432D" w:rsidP="001523D6">
      <w:pPr>
        <w:pStyle w:val="Heading2"/>
      </w:pPr>
      <w:bookmarkStart w:id="101" w:name="_Toc469902772"/>
      <w:bookmarkStart w:id="102" w:name="_Toc7535373"/>
      <w:bookmarkStart w:id="103" w:name="_Toc9848326"/>
      <w:r w:rsidRPr="00405888">
        <w:t>ISA Core Vocabulary process and methodology</w:t>
      </w:r>
      <w:bookmarkEnd w:id="101"/>
      <w:bookmarkEnd w:id="102"/>
      <w:bookmarkEnd w:id="103"/>
    </w:p>
    <w:p w:rsidR="00B9432D" w:rsidRPr="00405888" w:rsidRDefault="00B9432D" w:rsidP="00B9432D">
      <w:pPr>
        <w:pStyle w:val="Body"/>
        <w:rPr>
          <w:lang w:val="en-GB"/>
        </w:rPr>
      </w:pPr>
      <w:r w:rsidRPr="00405888">
        <w:rPr>
          <w:lang w:val="en-GB"/>
        </w:rPr>
        <w:t>This</w:t>
      </w:r>
      <w:r w:rsidRPr="00405888">
        <w:rPr>
          <w:spacing w:val="-10"/>
          <w:lang w:val="en-GB"/>
        </w:rPr>
        <w:t xml:space="preserve"> </w:t>
      </w:r>
      <w:r w:rsidRPr="00405888">
        <w:rPr>
          <w:spacing w:val="-1"/>
          <w:lang w:val="en-GB"/>
        </w:rPr>
        <w:t>work</w:t>
      </w:r>
      <w:r w:rsidRPr="00405888">
        <w:rPr>
          <w:spacing w:val="-9"/>
          <w:lang w:val="en-GB"/>
        </w:rPr>
        <w:t xml:space="preserve"> </w:t>
      </w:r>
      <w:r w:rsidRPr="00405888">
        <w:rPr>
          <w:spacing w:val="1"/>
          <w:lang w:val="en-GB"/>
        </w:rPr>
        <w:t>was</w:t>
      </w:r>
      <w:r w:rsidRPr="00405888">
        <w:rPr>
          <w:spacing w:val="-10"/>
          <w:lang w:val="en-GB"/>
        </w:rPr>
        <w:t xml:space="preserve"> </w:t>
      </w:r>
      <w:r w:rsidRPr="00405888">
        <w:rPr>
          <w:lang w:val="en-GB"/>
        </w:rPr>
        <w:t>conducted</w:t>
      </w:r>
      <w:r w:rsidRPr="00405888">
        <w:rPr>
          <w:spacing w:val="-5"/>
          <w:lang w:val="en-GB"/>
        </w:rPr>
        <w:t xml:space="preserve"> </w:t>
      </w:r>
      <w:r w:rsidRPr="00405888">
        <w:rPr>
          <w:lang w:val="en-GB"/>
        </w:rPr>
        <w:t>using the</w:t>
      </w:r>
      <w:r w:rsidRPr="00405888">
        <w:rPr>
          <w:spacing w:val="-9"/>
          <w:lang w:val="en-GB"/>
        </w:rPr>
        <w:t xml:space="preserve"> </w:t>
      </w:r>
      <w:r w:rsidRPr="00405888">
        <w:rPr>
          <w:spacing w:val="-1"/>
          <w:lang w:val="en-GB"/>
        </w:rPr>
        <w:t>process</w:t>
      </w:r>
      <w:r w:rsidRPr="00405888">
        <w:rPr>
          <w:spacing w:val="-8"/>
          <w:lang w:val="en-GB"/>
        </w:rPr>
        <w:t xml:space="preserve"> </w:t>
      </w:r>
      <w:r w:rsidRPr="00405888">
        <w:rPr>
          <w:spacing w:val="1"/>
          <w:lang w:val="en-GB"/>
        </w:rPr>
        <w:t>and</w:t>
      </w:r>
      <w:r w:rsidRPr="00405888">
        <w:rPr>
          <w:spacing w:val="-9"/>
          <w:lang w:val="en-GB"/>
        </w:rPr>
        <w:t xml:space="preserve"> </w:t>
      </w:r>
      <w:r w:rsidRPr="00405888">
        <w:rPr>
          <w:lang w:val="en-GB"/>
        </w:rPr>
        <w:t>methodology</w:t>
      </w:r>
      <w:r w:rsidRPr="00405888">
        <w:rPr>
          <w:rStyle w:val="FootnoteReference"/>
          <w:lang w:val="en-GB"/>
        </w:rPr>
        <w:footnoteReference w:id="40"/>
      </w:r>
      <w:r w:rsidRPr="00405888">
        <w:rPr>
          <w:spacing w:val="15"/>
          <w:position w:val="7"/>
          <w:sz w:val="13"/>
          <w:lang w:val="en-GB"/>
        </w:rPr>
        <w:t xml:space="preserve"> </w:t>
      </w:r>
      <w:r w:rsidRPr="00405888">
        <w:rPr>
          <w:lang w:val="en-GB"/>
        </w:rPr>
        <w:t>defined</w:t>
      </w:r>
      <w:r w:rsidRPr="00405888">
        <w:rPr>
          <w:spacing w:val="-8"/>
          <w:lang w:val="en-GB"/>
        </w:rPr>
        <w:t xml:space="preserve"> </w:t>
      </w:r>
      <w:r w:rsidRPr="00405888">
        <w:rPr>
          <w:lang w:val="en-GB"/>
        </w:rPr>
        <w:t>for</w:t>
      </w:r>
      <w:r w:rsidRPr="00405888">
        <w:rPr>
          <w:spacing w:val="42"/>
          <w:w w:val="99"/>
          <w:lang w:val="en-GB"/>
        </w:rPr>
        <w:t xml:space="preserve"> </w:t>
      </w:r>
      <w:r w:rsidRPr="00405888">
        <w:rPr>
          <w:lang w:val="en-GB"/>
        </w:rPr>
        <w:t>the</w:t>
      </w:r>
      <w:r w:rsidRPr="00405888">
        <w:rPr>
          <w:spacing w:val="-8"/>
          <w:lang w:val="en-GB"/>
        </w:rPr>
        <w:t xml:space="preserve"> </w:t>
      </w:r>
      <w:r w:rsidRPr="00405888">
        <w:rPr>
          <w:spacing w:val="-1"/>
          <w:lang w:val="en-GB"/>
        </w:rPr>
        <w:t>ISA</w:t>
      </w:r>
      <w:r w:rsidRPr="00405888">
        <w:rPr>
          <w:spacing w:val="-5"/>
          <w:lang w:val="en-GB"/>
        </w:rPr>
        <w:t xml:space="preserve"> </w:t>
      </w:r>
      <w:r w:rsidRPr="00405888">
        <w:rPr>
          <w:lang w:val="en-GB"/>
        </w:rPr>
        <w:t>Programme.</w:t>
      </w:r>
      <w:r w:rsidRPr="00405888">
        <w:rPr>
          <w:spacing w:val="-7"/>
          <w:lang w:val="en-GB"/>
        </w:rPr>
        <w:t xml:space="preserve"> </w:t>
      </w:r>
      <w:r w:rsidRPr="00405888">
        <w:rPr>
          <w:lang w:val="en-GB"/>
        </w:rPr>
        <w:t>The</w:t>
      </w:r>
      <w:r w:rsidRPr="00405888">
        <w:rPr>
          <w:spacing w:val="-7"/>
          <w:lang w:val="en-GB"/>
        </w:rPr>
        <w:t xml:space="preserve"> </w:t>
      </w:r>
      <w:r w:rsidRPr="00405888">
        <w:rPr>
          <w:lang w:val="en-GB"/>
        </w:rPr>
        <w:t>process</w:t>
      </w:r>
      <w:r w:rsidRPr="00405888">
        <w:rPr>
          <w:spacing w:val="-7"/>
          <w:lang w:val="en-GB"/>
        </w:rPr>
        <w:t xml:space="preserve"> </w:t>
      </w:r>
      <w:r w:rsidRPr="00405888">
        <w:rPr>
          <w:lang w:val="en-GB"/>
        </w:rPr>
        <w:t>involved</w:t>
      </w:r>
      <w:r w:rsidRPr="00405888">
        <w:rPr>
          <w:spacing w:val="-7"/>
          <w:lang w:val="en-GB"/>
        </w:rPr>
        <w:t xml:space="preserve"> </w:t>
      </w:r>
      <w:r w:rsidRPr="00405888">
        <w:rPr>
          <w:lang w:val="en-GB"/>
        </w:rPr>
        <w:t>setting</w:t>
      </w:r>
      <w:r w:rsidRPr="00405888">
        <w:rPr>
          <w:spacing w:val="-5"/>
          <w:lang w:val="en-GB"/>
        </w:rPr>
        <w:t xml:space="preserve"> </w:t>
      </w:r>
      <w:r w:rsidRPr="00405888">
        <w:rPr>
          <w:lang w:val="en-GB"/>
        </w:rPr>
        <w:t>up</w:t>
      </w:r>
      <w:r w:rsidRPr="00405888">
        <w:rPr>
          <w:spacing w:val="-5"/>
          <w:lang w:val="en-GB"/>
        </w:rPr>
        <w:t xml:space="preserve"> </w:t>
      </w:r>
      <w:r w:rsidRPr="00405888">
        <w:rPr>
          <w:spacing w:val="-1"/>
          <w:lang w:val="en-GB"/>
        </w:rPr>
        <w:t xml:space="preserve">a </w:t>
      </w:r>
      <w:r w:rsidRPr="00405888">
        <w:rPr>
          <w:lang w:val="en-GB"/>
        </w:rPr>
        <w:t>Working</w:t>
      </w:r>
      <w:r w:rsidRPr="00405888">
        <w:rPr>
          <w:spacing w:val="-6"/>
          <w:lang w:val="en-GB"/>
        </w:rPr>
        <w:t xml:space="preserve"> </w:t>
      </w:r>
      <w:r w:rsidRPr="00405888">
        <w:rPr>
          <w:spacing w:val="-1"/>
          <w:lang w:val="en-GB"/>
        </w:rPr>
        <w:t>Group</w:t>
      </w:r>
      <w:r w:rsidRPr="00405888">
        <w:rPr>
          <w:spacing w:val="-5"/>
          <w:lang w:val="en-GB"/>
        </w:rPr>
        <w:t xml:space="preserve"> </w:t>
      </w:r>
      <w:r w:rsidRPr="00405888">
        <w:rPr>
          <w:lang w:val="en-GB"/>
        </w:rPr>
        <w:t>and</w:t>
      </w:r>
      <w:r w:rsidRPr="00405888">
        <w:rPr>
          <w:spacing w:val="-5"/>
          <w:lang w:val="en-GB"/>
        </w:rPr>
        <w:t xml:space="preserve"> </w:t>
      </w:r>
      <w:r w:rsidRPr="00405888">
        <w:rPr>
          <w:lang w:val="en-GB"/>
        </w:rPr>
        <w:t>submitting</w:t>
      </w:r>
      <w:r w:rsidRPr="00405888">
        <w:rPr>
          <w:spacing w:val="43"/>
          <w:lang w:val="en-GB"/>
        </w:rPr>
        <w:t xml:space="preserve"> </w:t>
      </w:r>
      <w:r w:rsidRPr="00405888">
        <w:rPr>
          <w:lang w:val="en-GB"/>
        </w:rPr>
        <w:t>drafts</w:t>
      </w:r>
      <w:r w:rsidRPr="00405888">
        <w:rPr>
          <w:spacing w:val="44"/>
          <w:lang w:val="en-GB"/>
        </w:rPr>
        <w:t xml:space="preserve"> </w:t>
      </w:r>
      <w:r w:rsidRPr="00405888">
        <w:rPr>
          <w:spacing w:val="-1"/>
          <w:lang w:val="en-GB"/>
        </w:rPr>
        <w:t>of</w:t>
      </w:r>
      <w:r w:rsidRPr="00405888">
        <w:rPr>
          <w:spacing w:val="44"/>
          <w:lang w:val="en-GB"/>
        </w:rPr>
        <w:t xml:space="preserve"> </w:t>
      </w:r>
      <w:r w:rsidRPr="00405888">
        <w:rPr>
          <w:lang w:val="en-GB"/>
        </w:rPr>
        <w:t>the</w:t>
      </w:r>
      <w:r w:rsidRPr="00405888">
        <w:rPr>
          <w:spacing w:val="42"/>
          <w:lang w:val="en-GB"/>
        </w:rPr>
        <w:t xml:space="preserve"> </w:t>
      </w:r>
      <w:r w:rsidRPr="00405888">
        <w:rPr>
          <w:lang w:val="en-GB"/>
        </w:rPr>
        <w:t>specification</w:t>
      </w:r>
      <w:r w:rsidRPr="00405888">
        <w:rPr>
          <w:spacing w:val="43"/>
          <w:lang w:val="en-GB"/>
        </w:rPr>
        <w:t xml:space="preserve"> </w:t>
      </w:r>
      <w:r w:rsidRPr="00405888">
        <w:rPr>
          <w:spacing w:val="-1"/>
          <w:lang w:val="en-GB"/>
        </w:rPr>
        <w:t>to</w:t>
      </w:r>
      <w:r w:rsidRPr="00405888">
        <w:rPr>
          <w:spacing w:val="41"/>
          <w:lang w:val="en-GB"/>
        </w:rPr>
        <w:t xml:space="preserve"> </w:t>
      </w:r>
      <w:r w:rsidRPr="00405888">
        <w:rPr>
          <w:spacing w:val="-1"/>
          <w:lang w:val="en-GB"/>
        </w:rPr>
        <w:t>external</w:t>
      </w:r>
      <w:r w:rsidRPr="00405888">
        <w:rPr>
          <w:spacing w:val="46"/>
          <w:lang w:val="en-GB"/>
        </w:rPr>
        <w:t xml:space="preserve"> </w:t>
      </w:r>
      <w:r w:rsidRPr="00405888">
        <w:rPr>
          <w:spacing w:val="-1"/>
          <w:lang w:val="en-GB"/>
        </w:rPr>
        <w:t>public review.</w:t>
      </w:r>
      <w:r w:rsidRPr="00405888">
        <w:rPr>
          <w:spacing w:val="45"/>
          <w:lang w:val="en-GB"/>
        </w:rPr>
        <w:t xml:space="preserve"> </w:t>
      </w:r>
      <w:r w:rsidRPr="00405888">
        <w:rPr>
          <w:spacing w:val="-1"/>
          <w:lang w:val="en-GB"/>
        </w:rPr>
        <w:t>The</w:t>
      </w:r>
      <w:r w:rsidRPr="00405888">
        <w:rPr>
          <w:spacing w:val="46"/>
          <w:lang w:val="en-GB"/>
        </w:rPr>
        <w:t xml:space="preserve"> </w:t>
      </w:r>
      <w:r w:rsidRPr="00405888">
        <w:rPr>
          <w:spacing w:val="-1"/>
          <w:lang w:val="en-GB"/>
        </w:rPr>
        <w:t>methodology</w:t>
      </w:r>
      <w:r w:rsidRPr="00405888">
        <w:rPr>
          <w:spacing w:val="43"/>
          <w:lang w:val="en-GB"/>
        </w:rPr>
        <w:t xml:space="preserve"> </w:t>
      </w:r>
      <w:r w:rsidRPr="00405888">
        <w:rPr>
          <w:spacing w:val="1"/>
          <w:lang w:val="en-GB"/>
        </w:rPr>
        <w:t>focused</w:t>
      </w:r>
      <w:r w:rsidRPr="00405888">
        <w:rPr>
          <w:spacing w:val="-1"/>
          <w:lang w:val="en-GB"/>
        </w:rPr>
        <w:t xml:space="preserve"> </w:t>
      </w:r>
      <w:r w:rsidRPr="00405888">
        <w:rPr>
          <w:lang w:val="en-GB"/>
        </w:rPr>
        <w:t>on the</w:t>
      </w:r>
      <w:r w:rsidRPr="00405888">
        <w:rPr>
          <w:spacing w:val="-2"/>
          <w:lang w:val="en-GB"/>
        </w:rPr>
        <w:t xml:space="preserve"> </w:t>
      </w:r>
      <w:r w:rsidRPr="00405888">
        <w:rPr>
          <w:spacing w:val="-1"/>
          <w:lang w:val="en-GB"/>
        </w:rPr>
        <w:t>elements</w:t>
      </w:r>
      <w:r w:rsidRPr="00405888">
        <w:rPr>
          <w:spacing w:val="-3"/>
          <w:lang w:val="en-GB"/>
        </w:rPr>
        <w:t xml:space="preserve"> to be covered</w:t>
      </w:r>
      <w:r w:rsidRPr="00405888">
        <w:rPr>
          <w:lang w:val="en-GB"/>
        </w:rPr>
        <w:t xml:space="preserve"> by the</w:t>
      </w:r>
      <w:r w:rsidRPr="00405888">
        <w:rPr>
          <w:spacing w:val="-3"/>
          <w:lang w:val="en-GB"/>
        </w:rPr>
        <w:t xml:space="preserve"> </w:t>
      </w:r>
      <w:r w:rsidRPr="00405888">
        <w:rPr>
          <w:lang w:val="en-GB"/>
        </w:rPr>
        <w:t>specification,</w:t>
      </w:r>
      <w:r w:rsidRPr="00405888">
        <w:rPr>
          <w:spacing w:val="-3"/>
          <w:lang w:val="en-GB"/>
        </w:rPr>
        <w:t xml:space="preserve"> </w:t>
      </w:r>
      <w:r w:rsidRPr="00405888">
        <w:rPr>
          <w:lang w:val="en-GB"/>
        </w:rPr>
        <w:t>including</w:t>
      </w:r>
      <w:r w:rsidRPr="00405888">
        <w:rPr>
          <w:spacing w:val="-3"/>
          <w:lang w:val="en-GB"/>
        </w:rPr>
        <w:t xml:space="preserve"> </w:t>
      </w:r>
      <w:r w:rsidRPr="00405888">
        <w:rPr>
          <w:lang w:val="en-GB"/>
        </w:rPr>
        <w:t>use</w:t>
      </w:r>
      <w:r w:rsidRPr="00405888">
        <w:rPr>
          <w:spacing w:val="-2"/>
          <w:lang w:val="en-GB"/>
        </w:rPr>
        <w:t xml:space="preserve"> </w:t>
      </w:r>
      <w:r w:rsidRPr="00405888">
        <w:rPr>
          <w:lang w:val="en-GB"/>
        </w:rPr>
        <w:t>cases</w:t>
      </w:r>
      <w:r w:rsidRPr="00405888">
        <w:rPr>
          <w:spacing w:val="66"/>
          <w:w w:val="99"/>
          <w:lang w:val="en-GB"/>
        </w:rPr>
        <w:t xml:space="preserve"> </w:t>
      </w:r>
      <w:r w:rsidRPr="00405888">
        <w:rPr>
          <w:lang w:val="en-GB"/>
        </w:rPr>
        <w:t>and</w:t>
      </w:r>
      <w:r w:rsidRPr="00405888">
        <w:rPr>
          <w:spacing w:val="-8"/>
          <w:lang w:val="en-GB"/>
        </w:rPr>
        <w:t xml:space="preserve"> </w:t>
      </w:r>
      <w:r w:rsidRPr="00405888">
        <w:rPr>
          <w:lang w:val="en-GB"/>
        </w:rPr>
        <w:t>definition</w:t>
      </w:r>
      <w:r w:rsidRPr="00405888">
        <w:rPr>
          <w:spacing w:val="-8"/>
          <w:lang w:val="en-GB"/>
        </w:rPr>
        <w:t xml:space="preserve"> </w:t>
      </w:r>
      <w:r w:rsidRPr="00405888">
        <w:rPr>
          <w:spacing w:val="-1"/>
          <w:lang w:val="en-GB"/>
        </w:rPr>
        <w:t>of</w:t>
      </w:r>
      <w:r w:rsidRPr="00405888">
        <w:rPr>
          <w:spacing w:val="-9"/>
          <w:lang w:val="en-GB"/>
        </w:rPr>
        <w:t xml:space="preserve"> </w:t>
      </w:r>
      <w:r w:rsidRPr="00405888">
        <w:rPr>
          <w:lang w:val="en-GB"/>
        </w:rPr>
        <w:t>terms</w:t>
      </w:r>
      <w:r w:rsidRPr="00405888">
        <w:rPr>
          <w:spacing w:val="-5"/>
          <w:lang w:val="en-GB"/>
        </w:rPr>
        <w:t xml:space="preserve"> </w:t>
      </w:r>
      <w:r w:rsidRPr="00405888">
        <w:rPr>
          <w:lang w:val="en-GB"/>
        </w:rPr>
        <w:t>and</w:t>
      </w:r>
      <w:r w:rsidRPr="00405888">
        <w:rPr>
          <w:spacing w:val="-7"/>
          <w:lang w:val="en-GB"/>
        </w:rPr>
        <w:t xml:space="preserve"> </w:t>
      </w:r>
      <w:r w:rsidRPr="00405888">
        <w:rPr>
          <w:lang w:val="en-GB"/>
        </w:rPr>
        <w:t>vocabularies.</w:t>
      </w:r>
    </w:p>
    <w:p w:rsidR="00B9432D" w:rsidRPr="00405888" w:rsidRDefault="00B9432D" w:rsidP="00B9432D">
      <w:pPr>
        <w:pStyle w:val="Body"/>
        <w:rPr>
          <w:lang w:val="en-GB"/>
        </w:rPr>
      </w:pPr>
      <w:r w:rsidRPr="00405888">
        <w:rPr>
          <w:spacing w:val="-1"/>
          <w:lang w:val="en-GB"/>
        </w:rPr>
        <w:t>The</w:t>
      </w:r>
      <w:r w:rsidRPr="00405888">
        <w:rPr>
          <w:spacing w:val="-2"/>
          <w:lang w:val="en-GB"/>
        </w:rPr>
        <w:t xml:space="preserve"> </w:t>
      </w:r>
      <w:r w:rsidRPr="00405888">
        <w:rPr>
          <w:lang w:val="en-GB"/>
        </w:rPr>
        <w:t>objective</w:t>
      </w:r>
      <w:r w:rsidRPr="00405888">
        <w:rPr>
          <w:spacing w:val="-2"/>
          <w:lang w:val="en-GB"/>
        </w:rPr>
        <w:t xml:space="preserve"> </w:t>
      </w:r>
      <w:r w:rsidRPr="00405888">
        <w:rPr>
          <w:spacing w:val="-1"/>
          <w:lang w:val="en-GB"/>
        </w:rPr>
        <w:t xml:space="preserve">of </w:t>
      </w:r>
      <w:r w:rsidRPr="00405888">
        <w:rPr>
          <w:spacing w:val="1"/>
          <w:lang w:val="en-GB"/>
        </w:rPr>
        <w:t>the</w:t>
      </w:r>
      <w:r w:rsidRPr="00405888">
        <w:rPr>
          <w:spacing w:val="-2"/>
          <w:lang w:val="en-GB"/>
        </w:rPr>
        <w:t xml:space="preserve"> </w:t>
      </w:r>
      <w:r w:rsidRPr="00405888">
        <w:rPr>
          <w:lang w:val="en-GB"/>
        </w:rPr>
        <w:t>process</w:t>
      </w:r>
      <w:r w:rsidRPr="00405888">
        <w:rPr>
          <w:spacing w:val="-1"/>
          <w:lang w:val="en-GB"/>
        </w:rPr>
        <w:t xml:space="preserve"> </w:t>
      </w:r>
      <w:r w:rsidRPr="00405888">
        <w:rPr>
          <w:lang w:val="en-GB"/>
        </w:rPr>
        <w:t>and</w:t>
      </w:r>
      <w:r w:rsidRPr="00405888">
        <w:rPr>
          <w:spacing w:val="-2"/>
          <w:lang w:val="en-GB"/>
        </w:rPr>
        <w:t xml:space="preserve"> </w:t>
      </w:r>
      <w:r w:rsidRPr="00405888">
        <w:rPr>
          <w:lang w:val="en-GB"/>
        </w:rPr>
        <w:t>methodology</w:t>
      </w:r>
      <w:r w:rsidRPr="00405888">
        <w:rPr>
          <w:spacing w:val="-1"/>
          <w:lang w:val="en-GB"/>
        </w:rPr>
        <w:t xml:space="preserve"> </w:t>
      </w:r>
      <w:r w:rsidRPr="00405888">
        <w:rPr>
          <w:spacing w:val="1"/>
          <w:lang w:val="en-GB"/>
        </w:rPr>
        <w:t>was</w:t>
      </w:r>
      <w:r w:rsidRPr="00405888">
        <w:rPr>
          <w:spacing w:val="-3"/>
          <w:lang w:val="en-GB"/>
        </w:rPr>
        <w:t xml:space="preserve"> </w:t>
      </w:r>
      <w:r w:rsidRPr="00405888">
        <w:rPr>
          <w:spacing w:val="1"/>
          <w:lang w:val="en-GB"/>
        </w:rPr>
        <w:t>to</w:t>
      </w:r>
      <w:r w:rsidRPr="00405888">
        <w:rPr>
          <w:spacing w:val="-4"/>
          <w:lang w:val="en-GB"/>
        </w:rPr>
        <w:t xml:space="preserve"> </w:t>
      </w:r>
      <w:r w:rsidRPr="00405888">
        <w:rPr>
          <w:lang w:val="en-GB"/>
        </w:rPr>
        <w:t>involve</w:t>
      </w:r>
      <w:r w:rsidRPr="00405888">
        <w:rPr>
          <w:spacing w:val="-3"/>
          <w:lang w:val="en-GB"/>
        </w:rPr>
        <w:t xml:space="preserve"> </w:t>
      </w:r>
      <w:r w:rsidRPr="00405888">
        <w:rPr>
          <w:spacing w:val="1"/>
          <w:lang w:val="en-GB"/>
        </w:rPr>
        <w:t>the</w:t>
      </w:r>
      <w:r w:rsidRPr="00405888">
        <w:rPr>
          <w:spacing w:val="-4"/>
          <w:lang w:val="en-GB"/>
        </w:rPr>
        <w:t xml:space="preserve"> </w:t>
      </w:r>
      <w:r w:rsidRPr="00405888">
        <w:rPr>
          <w:lang w:val="en-GB"/>
        </w:rPr>
        <w:t>main</w:t>
      </w:r>
      <w:r w:rsidRPr="00405888">
        <w:rPr>
          <w:spacing w:val="-2"/>
          <w:lang w:val="en-GB"/>
        </w:rPr>
        <w:t xml:space="preserve"> </w:t>
      </w:r>
      <w:r w:rsidRPr="00405888">
        <w:rPr>
          <w:lang w:val="en-GB"/>
        </w:rPr>
        <w:t>stakeholders</w:t>
      </w:r>
      <w:r w:rsidRPr="00405888">
        <w:rPr>
          <w:spacing w:val="-1"/>
          <w:lang w:val="en-GB"/>
        </w:rPr>
        <w:t xml:space="preserve"> </w:t>
      </w:r>
      <w:r w:rsidRPr="00405888">
        <w:rPr>
          <w:lang w:val="en-GB"/>
        </w:rPr>
        <w:t>and</w:t>
      </w:r>
      <w:r w:rsidRPr="00405888">
        <w:rPr>
          <w:spacing w:val="30"/>
          <w:w w:val="99"/>
          <w:lang w:val="en-GB"/>
        </w:rPr>
        <w:t xml:space="preserve"> </w:t>
      </w:r>
      <w:r w:rsidRPr="00405888">
        <w:rPr>
          <w:lang w:val="en-GB"/>
        </w:rPr>
        <w:t>to</w:t>
      </w:r>
      <w:r w:rsidRPr="00405888">
        <w:rPr>
          <w:spacing w:val="-9"/>
          <w:lang w:val="en-GB"/>
        </w:rPr>
        <w:t xml:space="preserve"> </w:t>
      </w:r>
      <w:r w:rsidRPr="00405888">
        <w:rPr>
          <w:spacing w:val="-1"/>
          <w:lang w:val="en-GB"/>
        </w:rPr>
        <w:t>reach</w:t>
      </w:r>
      <w:r w:rsidRPr="00405888">
        <w:rPr>
          <w:spacing w:val="-6"/>
          <w:lang w:val="en-GB"/>
        </w:rPr>
        <w:t xml:space="preserve"> </w:t>
      </w:r>
      <w:r w:rsidRPr="00405888">
        <w:rPr>
          <w:lang w:val="en-GB"/>
        </w:rPr>
        <w:t>consensus</w:t>
      </w:r>
      <w:r w:rsidRPr="00405888">
        <w:rPr>
          <w:spacing w:val="-9"/>
          <w:lang w:val="en-GB"/>
        </w:rPr>
        <w:t xml:space="preserve"> </w:t>
      </w:r>
      <w:r w:rsidRPr="00405888">
        <w:rPr>
          <w:spacing w:val="1"/>
          <w:lang w:val="en-GB"/>
        </w:rPr>
        <w:t>in</w:t>
      </w:r>
      <w:r w:rsidRPr="00405888">
        <w:rPr>
          <w:spacing w:val="-6"/>
          <w:lang w:val="en-GB"/>
        </w:rPr>
        <w:t xml:space="preserve"> </w:t>
      </w:r>
      <w:r w:rsidRPr="00405888">
        <w:rPr>
          <w:lang w:val="en-GB"/>
        </w:rPr>
        <w:t>an</w:t>
      </w:r>
      <w:r w:rsidRPr="00405888">
        <w:rPr>
          <w:spacing w:val="-7"/>
          <w:lang w:val="en-GB"/>
        </w:rPr>
        <w:t xml:space="preserve"> </w:t>
      </w:r>
      <w:r w:rsidRPr="00405888">
        <w:rPr>
          <w:spacing w:val="-1"/>
          <w:lang w:val="en-GB"/>
        </w:rPr>
        <w:t>open</w:t>
      </w:r>
      <w:r w:rsidRPr="00405888">
        <w:rPr>
          <w:spacing w:val="-5"/>
          <w:lang w:val="en-GB"/>
        </w:rPr>
        <w:t xml:space="preserve"> </w:t>
      </w:r>
      <w:r w:rsidRPr="00405888">
        <w:rPr>
          <w:lang w:val="en-GB"/>
        </w:rPr>
        <w:t>collaboration.</w:t>
      </w:r>
    </w:p>
    <w:p w:rsidR="00B9432D" w:rsidRPr="00405888" w:rsidRDefault="00B9432D" w:rsidP="00B9432D">
      <w:pPr>
        <w:pStyle w:val="Body"/>
        <w:rPr>
          <w:lang w:val="en-GB"/>
        </w:rPr>
      </w:pPr>
      <w:r w:rsidRPr="00405888">
        <w:rPr>
          <w:spacing w:val="-1"/>
          <w:lang w:val="en-GB"/>
        </w:rPr>
        <w:t>The</w:t>
      </w:r>
      <w:r w:rsidRPr="00405888">
        <w:rPr>
          <w:spacing w:val="-8"/>
          <w:lang w:val="en-GB"/>
        </w:rPr>
        <w:t xml:space="preserve"> </w:t>
      </w:r>
      <w:r w:rsidRPr="00405888">
        <w:rPr>
          <w:lang w:val="en-GB"/>
        </w:rPr>
        <w:t>work</w:t>
      </w:r>
      <w:r w:rsidRPr="00405888">
        <w:rPr>
          <w:spacing w:val="-8"/>
          <w:lang w:val="en-GB"/>
        </w:rPr>
        <w:t xml:space="preserve"> </w:t>
      </w:r>
      <w:r w:rsidRPr="00405888">
        <w:rPr>
          <w:spacing w:val="1"/>
          <w:lang w:val="en-GB"/>
        </w:rPr>
        <w:t>was</w:t>
      </w:r>
      <w:r w:rsidRPr="00405888">
        <w:rPr>
          <w:spacing w:val="-8"/>
          <w:lang w:val="en-GB"/>
        </w:rPr>
        <w:t xml:space="preserve"> </w:t>
      </w:r>
      <w:r w:rsidRPr="00405888">
        <w:rPr>
          <w:lang w:val="en-GB"/>
        </w:rPr>
        <w:t>conducted</w:t>
      </w:r>
      <w:r w:rsidRPr="00405888">
        <w:rPr>
          <w:spacing w:val="-6"/>
          <w:lang w:val="en-GB"/>
        </w:rPr>
        <w:t xml:space="preserve"> </w:t>
      </w:r>
      <w:r w:rsidRPr="00405888">
        <w:rPr>
          <w:spacing w:val="1"/>
          <w:lang w:val="en-GB"/>
        </w:rPr>
        <w:t>in</w:t>
      </w:r>
      <w:r w:rsidRPr="00405888">
        <w:rPr>
          <w:spacing w:val="-6"/>
          <w:lang w:val="en-GB"/>
        </w:rPr>
        <w:t xml:space="preserve"> </w:t>
      </w:r>
      <w:r w:rsidRPr="00405888">
        <w:rPr>
          <w:lang w:val="en-GB"/>
        </w:rPr>
        <w:t>a</w:t>
      </w:r>
      <w:r w:rsidRPr="00405888">
        <w:rPr>
          <w:spacing w:val="-7"/>
          <w:lang w:val="en-GB"/>
        </w:rPr>
        <w:t xml:space="preserve"> </w:t>
      </w:r>
      <w:r w:rsidRPr="00405888">
        <w:rPr>
          <w:lang w:val="en-GB"/>
        </w:rPr>
        <w:t>transparent</w:t>
      </w:r>
      <w:r w:rsidRPr="00405888">
        <w:rPr>
          <w:spacing w:val="-6"/>
          <w:lang w:val="en-GB"/>
        </w:rPr>
        <w:t xml:space="preserve"> </w:t>
      </w:r>
      <w:r w:rsidRPr="00405888">
        <w:rPr>
          <w:lang w:val="en-GB"/>
        </w:rPr>
        <w:t>manner,</w:t>
      </w:r>
      <w:r w:rsidRPr="00405888">
        <w:rPr>
          <w:spacing w:val="-7"/>
          <w:lang w:val="en-GB"/>
        </w:rPr>
        <w:t xml:space="preserve"> </w:t>
      </w:r>
      <w:r w:rsidRPr="00405888">
        <w:rPr>
          <w:lang w:val="en-GB"/>
        </w:rPr>
        <w:t>visible</w:t>
      </w:r>
      <w:r w:rsidRPr="00405888">
        <w:rPr>
          <w:spacing w:val="-8"/>
          <w:lang w:val="en-GB"/>
        </w:rPr>
        <w:t xml:space="preserve"> </w:t>
      </w:r>
      <w:r w:rsidRPr="00405888">
        <w:rPr>
          <w:lang w:val="en-GB"/>
        </w:rPr>
        <w:t>to</w:t>
      </w:r>
      <w:r w:rsidRPr="00405888">
        <w:rPr>
          <w:spacing w:val="-8"/>
          <w:lang w:val="en-GB"/>
        </w:rPr>
        <w:t xml:space="preserve"> </w:t>
      </w:r>
      <w:r w:rsidRPr="00405888">
        <w:rPr>
          <w:lang w:val="en-GB"/>
        </w:rPr>
        <w:t>the</w:t>
      </w:r>
      <w:r w:rsidRPr="00405888">
        <w:rPr>
          <w:spacing w:val="-8"/>
          <w:lang w:val="en-GB"/>
        </w:rPr>
        <w:t xml:space="preserve"> </w:t>
      </w:r>
      <w:r w:rsidRPr="00405888">
        <w:rPr>
          <w:lang w:val="en-GB"/>
        </w:rPr>
        <w:t>public</w:t>
      </w:r>
      <w:r w:rsidRPr="00405888">
        <w:rPr>
          <w:spacing w:val="-7"/>
          <w:lang w:val="en-GB"/>
        </w:rPr>
        <w:t xml:space="preserve"> </w:t>
      </w:r>
      <w:r w:rsidRPr="00405888">
        <w:rPr>
          <w:lang w:val="en-GB"/>
        </w:rPr>
        <w:t>through:</w:t>
      </w:r>
    </w:p>
    <w:p w:rsidR="00B9432D" w:rsidRPr="00405888" w:rsidRDefault="00B9432D" w:rsidP="00B9432D">
      <w:pPr>
        <w:pStyle w:val="ListBullet"/>
        <w:numPr>
          <w:ilvl w:val="0"/>
          <w:numId w:val="0"/>
        </w:numPr>
        <w:tabs>
          <w:tab w:val="num" w:pos="360"/>
        </w:tabs>
        <w:spacing w:before="120" w:after="0" w:line="276" w:lineRule="auto"/>
        <w:ind w:left="357" w:hanging="357"/>
        <w:contextualSpacing/>
        <w:jc w:val="left"/>
        <w:rPr>
          <w:lang w:val="en-GB"/>
        </w:rPr>
      </w:pPr>
      <w:r w:rsidRPr="00405888">
        <w:rPr>
          <w:lang w:val="en-GB"/>
        </w:rPr>
        <w:t>A Web page</w:t>
      </w:r>
    </w:p>
    <w:p w:rsidR="00B9432D" w:rsidRPr="00405888" w:rsidRDefault="00CC6474" w:rsidP="00B9432D">
      <w:pPr>
        <w:pStyle w:val="ListContinue"/>
        <w:rPr>
          <w:lang w:val="en-GB"/>
        </w:rPr>
      </w:pPr>
      <w:hyperlink r:id="rId24" w:history="1">
        <w:r w:rsidR="00B9432D" w:rsidRPr="00405888">
          <w:rPr>
            <w:rStyle w:val="Hyperlink"/>
            <w:lang w:val="en-GB"/>
          </w:rPr>
          <w:t>https://joinup.ec.europa.eu/asset/stat_dcat_application_profile/description</w:t>
        </w:r>
      </w:hyperlink>
      <w:r w:rsidR="00B9432D" w:rsidRPr="00405888">
        <w:rPr>
          <w:lang w:val="en-GB"/>
        </w:rPr>
        <w:t xml:space="preserve"> </w:t>
      </w:r>
    </w:p>
    <w:p w:rsidR="00B9432D" w:rsidRPr="00405888" w:rsidRDefault="00B9432D" w:rsidP="00B9432D">
      <w:pPr>
        <w:pStyle w:val="ListBullet"/>
        <w:numPr>
          <w:ilvl w:val="0"/>
          <w:numId w:val="0"/>
        </w:numPr>
        <w:tabs>
          <w:tab w:val="num" w:pos="360"/>
        </w:tabs>
        <w:spacing w:before="120" w:after="0" w:line="276" w:lineRule="auto"/>
        <w:ind w:left="357" w:hanging="357"/>
        <w:contextualSpacing/>
        <w:jc w:val="left"/>
        <w:rPr>
          <w:lang w:val="en-GB"/>
        </w:rPr>
      </w:pPr>
      <w:r w:rsidRPr="00405888">
        <w:rPr>
          <w:lang w:val="en-GB"/>
        </w:rPr>
        <w:t>An issue tracker</w:t>
      </w:r>
    </w:p>
    <w:p w:rsidR="00B9432D" w:rsidRPr="00405888" w:rsidRDefault="00CC6474" w:rsidP="00B9432D">
      <w:pPr>
        <w:pStyle w:val="ListContinue"/>
        <w:rPr>
          <w:lang w:val="en-GB"/>
        </w:rPr>
      </w:pPr>
      <w:hyperlink r:id="rId25" w:history="1">
        <w:r w:rsidR="00B9432D" w:rsidRPr="00405888">
          <w:rPr>
            <w:rStyle w:val="Hyperlink"/>
            <w:lang w:val="en-GB"/>
          </w:rPr>
          <w:t>https://joinup.ec.europa.eu/asset/stat_dcat_application_profile/issue/all</w:t>
        </w:r>
      </w:hyperlink>
    </w:p>
    <w:p w:rsidR="00B9432D" w:rsidRPr="00405888" w:rsidRDefault="00B9432D" w:rsidP="00B9432D">
      <w:pPr>
        <w:pStyle w:val="ListBullet"/>
        <w:numPr>
          <w:ilvl w:val="0"/>
          <w:numId w:val="0"/>
        </w:numPr>
        <w:tabs>
          <w:tab w:val="num" w:pos="360"/>
        </w:tabs>
        <w:spacing w:before="120" w:after="0" w:line="276" w:lineRule="auto"/>
        <w:ind w:left="357" w:hanging="357"/>
        <w:contextualSpacing/>
        <w:jc w:val="left"/>
        <w:rPr>
          <w:lang w:val="en-GB"/>
        </w:rPr>
      </w:pPr>
      <w:r w:rsidRPr="00405888">
        <w:rPr>
          <w:lang w:val="en-GB"/>
        </w:rPr>
        <w:t>A mailing list</w:t>
      </w:r>
    </w:p>
    <w:p w:rsidR="00B9432D" w:rsidRPr="00405888" w:rsidRDefault="00CC6474" w:rsidP="00B9432D">
      <w:pPr>
        <w:pStyle w:val="ListContinue"/>
        <w:rPr>
          <w:lang w:val="en-GB"/>
        </w:rPr>
      </w:pPr>
      <w:hyperlink r:id="rId26" w:history="1">
        <w:r w:rsidR="00B9432D" w:rsidRPr="00405888">
          <w:rPr>
            <w:rStyle w:val="Hyperlink"/>
            <w:lang w:val="en-GB"/>
          </w:rPr>
          <w:t>http://joinup.ec.europa.eu/mailman/listinfo/stat_dcat_application_profile</w:t>
        </w:r>
      </w:hyperlink>
    </w:p>
    <w:p w:rsidR="00B9432D" w:rsidRPr="00405888" w:rsidRDefault="00B9432D" w:rsidP="001523D6">
      <w:pPr>
        <w:pStyle w:val="Heading2"/>
      </w:pPr>
      <w:bookmarkStart w:id="104" w:name="_Ref454122423"/>
      <w:bookmarkStart w:id="105" w:name="_Toc469902773"/>
      <w:bookmarkStart w:id="106" w:name="_Toc7535374"/>
      <w:bookmarkStart w:id="107" w:name="_Toc9848327"/>
      <w:r w:rsidRPr="00405888">
        <w:t>Analysis and decision framework</w:t>
      </w:r>
      <w:bookmarkEnd w:id="104"/>
      <w:bookmarkEnd w:id="105"/>
      <w:bookmarkEnd w:id="106"/>
      <w:bookmarkEnd w:id="107"/>
    </w:p>
    <w:p w:rsidR="00B9432D" w:rsidRPr="00405888" w:rsidRDefault="00B9432D" w:rsidP="00B9432D">
      <w:pPr>
        <w:rPr>
          <w:lang w:val="en-GB"/>
        </w:rPr>
      </w:pPr>
      <w:r w:rsidRPr="00405888">
        <w:rPr>
          <w:spacing w:val="-1"/>
          <w:lang w:val="en-GB"/>
        </w:rPr>
        <w:t>The</w:t>
      </w:r>
      <w:r w:rsidRPr="00405888">
        <w:rPr>
          <w:spacing w:val="-10"/>
          <w:lang w:val="en-GB"/>
        </w:rPr>
        <w:t xml:space="preserve"> </w:t>
      </w:r>
      <w:r w:rsidRPr="00405888">
        <w:rPr>
          <w:lang w:val="en-GB"/>
        </w:rPr>
        <w:t>principles</w:t>
      </w:r>
      <w:r w:rsidRPr="00405888">
        <w:rPr>
          <w:spacing w:val="-9"/>
          <w:lang w:val="en-GB"/>
        </w:rPr>
        <w:t xml:space="preserve"> </w:t>
      </w:r>
      <w:r w:rsidRPr="00405888">
        <w:rPr>
          <w:lang w:val="en-GB"/>
        </w:rPr>
        <w:t>underlying</w:t>
      </w:r>
      <w:r w:rsidRPr="00405888">
        <w:rPr>
          <w:spacing w:val="-8"/>
          <w:lang w:val="en-GB"/>
        </w:rPr>
        <w:t xml:space="preserve"> </w:t>
      </w:r>
      <w:r w:rsidRPr="00405888">
        <w:rPr>
          <w:lang w:val="en-GB"/>
        </w:rPr>
        <w:t>the</w:t>
      </w:r>
      <w:r w:rsidRPr="00405888">
        <w:rPr>
          <w:spacing w:val="-9"/>
          <w:lang w:val="en-GB"/>
        </w:rPr>
        <w:t xml:space="preserve"> </w:t>
      </w:r>
      <w:r w:rsidRPr="00405888">
        <w:rPr>
          <w:spacing w:val="-1"/>
          <w:lang w:val="en-GB"/>
        </w:rPr>
        <w:t>work</w:t>
      </w:r>
      <w:r w:rsidRPr="00405888">
        <w:rPr>
          <w:spacing w:val="-6"/>
          <w:lang w:val="en-GB"/>
        </w:rPr>
        <w:t xml:space="preserve"> </w:t>
      </w:r>
      <w:r w:rsidRPr="00405888">
        <w:rPr>
          <w:spacing w:val="-1"/>
          <w:lang w:val="en-GB"/>
        </w:rPr>
        <w:t>on</w:t>
      </w:r>
      <w:r w:rsidRPr="00405888">
        <w:rPr>
          <w:spacing w:val="-8"/>
          <w:lang w:val="en-GB"/>
        </w:rPr>
        <w:t xml:space="preserve"> </w:t>
      </w:r>
      <w:r w:rsidRPr="00405888">
        <w:rPr>
          <w:lang w:val="en-GB"/>
        </w:rPr>
        <w:t>StatDCAT-AP</w:t>
      </w:r>
      <w:r w:rsidRPr="00405888">
        <w:rPr>
          <w:spacing w:val="-8"/>
          <w:lang w:val="en-GB"/>
        </w:rPr>
        <w:t xml:space="preserve"> </w:t>
      </w:r>
      <w:r w:rsidRPr="00405888">
        <w:rPr>
          <w:spacing w:val="-1"/>
          <w:lang w:val="en-GB"/>
        </w:rPr>
        <w:t>were the following:</w:t>
      </w:r>
    </w:p>
    <w:p w:rsidR="00B9432D" w:rsidRPr="00405888" w:rsidRDefault="00B9432D" w:rsidP="00D82977">
      <w:pPr>
        <w:pStyle w:val="ListParagraph"/>
        <w:numPr>
          <w:ilvl w:val="0"/>
          <w:numId w:val="50"/>
        </w:numPr>
        <w:spacing w:before="120" w:after="120" w:line="276" w:lineRule="auto"/>
        <w:rPr>
          <w:lang w:val="en-GB"/>
        </w:rPr>
      </w:pPr>
      <w:r w:rsidRPr="00405888">
        <w:rPr>
          <w:lang w:val="en-GB"/>
        </w:rPr>
        <w:t>align</w:t>
      </w:r>
      <w:r w:rsidRPr="00405888">
        <w:rPr>
          <w:spacing w:val="-7"/>
          <w:lang w:val="en-GB"/>
        </w:rPr>
        <w:t xml:space="preserve"> </w:t>
      </w:r>
      <w:r w:rsidRPr="00405888">
        <w:rPr>
          <w:spacing w:val="-1"/>
          <w:lang w:val="en-GB"/>
        </w:rPr>
        <w:t>with</w:t>
      </w:r>
      <w:r w:rsidRPr="00405888">
        <w:rPr>
          <w:spacing w:val="-7"/>
          <w:lang w:val="en-GB"/>
        </w:rPr>
        <w:t xml:space="preserve"> </w:t>
      </w:r>
      <w:r w:rsidRPr="00405888">
        <w:rPr>
          <w:lang w:val="en-GB"/>
        </w:rPr>
        <w:t>DCAT</w:t>
      </w:r>
      <w:r w:rsidRPr="00405888">
        <w:rPr>
          <w:spacing w:val="-9"/>
          <w:lang w:val="en-GB"/>
        </w:rPr>
        <w:t xml:space="preserve"> </w:t>
      </w:r>
      <w:r w:rsidRPr="00405888">
        <w:rPr>
          <w:lang w:val="en-GB"/>
        </w:rPr>
        <w:t>and</w:t>
      </w:r>
      <w:r w:rsidRPr="00405888">
        <w:rPr>
          <w:spacing w:val="-7"/>
          <w:lang w:val="en-GB"/>
        </w:rPr>
        <w:t xml:space="preserve"> </w:t>
      </w:r>
      <w:r w:rsidRPr="00405888">
        <w:rPr>
          <w:lang w:val="en-GB"/>
        </w:rPr>
        <w:t>DCAT-AP</w:t>
      </w:r>
    </w:p>
    <w:p w:rsidR="00B9432D" w:rsidRPr="00405888" w:rsidRDefault="00B9432D" w:rsidP="00D82977">
      <w:pPr>
        <w:pStyle w:val="ListParagraph"/>
        <w:numPr>
          <w:ilvl w:val="0"/>
          <w:numId w:val="50"/>
        </w:numPr>
        <w:spacing w:before="120" w:after="120" w:line="276" w:lineRule="auto"/>
        <w:rPr>
          <w:lang w:val="en-GB"/>
        </w:rPr>
      </w:pPr>
      <w:r w:rsidRPr="00405888">
        <w:rPr>
          <w:spacing w:val="-1"/>
          <w:lang w:val="en-GB"/>
        </w:rPr>
        <w:t>focus</w:t>
      </w:r>
      <w:r w:rsidRPr="00405888">
        <w:rPr>
          <w:spacing w:val="-7"/>
          <w:lang w:val="en-GB"/>
        </w:rPr>
        <w:t xml:space="preserve"> </w:t>
      </w:r>
      <w:r w:rsidRPr="00405888">
        <w:rPr>
          <w:lang w:val="en-GB"/>
        </w:rPr>
        <w:t>primarily</w:t>
      </w:r>
      <w:r w:rsidRPr="00405888">
        <w:rPr>
          <w:spacing w:val="-9"/>
          <w:lang w:val="en-GB"/>
        </w:rPr>
        <w:t xml:space="preserve"> </w:t>
      </w:r>
      <w:r w:rsidRPr="00405888">
        <w:rPr>
          <w:spacing w:val="-1"/>
          <w:lang w:val="en-GB"/>
        </w:rPr>
        <w:t>on</w:t>
      </w:r>
      <w:r w:rsidRPr="00405888">
        <w:rPr>
          <w:spacing w:val="-7"/>
          <w:lang w:val="en-GB"/>
        </w:rPr>
        <w:t xml:space="preserve"> </w:t>
      </w:r>
      <w:r w:rsidRPr="00405888">
        <w:rPr>
          <w:spacing w:val="-1"/>
          <w:lang w:val="en-GB"/>
        </w:rPr>
        <w:t>metadata</w:t>
      </w:r>
      <w:r w:rsidRPr="00405888">
        <w:rPr>
          <w:spacing w:val="-8"/>
          <w:lang w:val="en-GB"/>
        </w:rPr>
        <w:t xml:space="preserve"> </w:t>
      </w:r>
      <w:r w:rsidRPr="00405888">
        <w:rPr>
          <w:spacing w:val="-1"/>
          <w:lang w:val="en-GB"/>
        </w:rPr>
        <w:t>elements</w:t>
      </w:r>
      <w:r w:rsidRPr="00405888">
        <w:rPr>
          <w:spacing w:val="-10"/>
          <w:lang w:val="en-GB"/>
        </w:rPr>
        <w:t xml:space="preserve"> </w:t>
      </w:r>
      <w:r w:rsidRPr="00405888">
        <w:rPr>
          <w:lang w:val="en-GB"/>
        </w:rPr>
        <w:t>that</w:t>
      </w:r>
      <w:r w:rsidRPr="00405888">
        <w:rPr>
          <w:spacing w:val="-5"/>
          <w:lang w:val="en-GB"/>
        </w:rPr>
        <w:t xml:space="preserve"> </w:t>
      </w:r>
      <w:r w:rsidRPr="00405888">
        <w:rPr>
          <w:lang w:val="en-GB"/>
        </w:rPr>
        <w:t>contribute</w:t>
      </w:r>
      <w:r w:rsidRPr="00405888">
        <w:rPr>
          <w:spacing w:val="-9"/>
          <w:lang w:val="en-GB"/>
        </w:rPr>
        <w:t xml:space="preserve"> </w:t>
      </w:r>
      <w:r w:rsidRPr="00405888">
        <w:rPr>
          <w:lang w:val="en-GB"/>
        </w:rPr>
        <w:t>to</w:t>
      </w:r>
      <w:r w:rsidRPr="00405888">
        <w:rPr>
          <w:spacing w:val="-5"/>
          <w:lang w:val="en-GB"/>
        </w:rPr>
        <w:t xml:space="preserve"> </w:t>
      </w:r>
      <w:r w:rsidRPr="00405888">
        <w:rPr>
          <w:lang w:val="en-GB"/>
        </w:rPr>
        <w:t>data</w:t>
      </w:r>
      <w:r w:rsidRPr="00405888">
        <w:rPr>
          <w:spacing w:val="-7"/>
          <w:lang w:val="en-GB"/>
        </w:rPr>
        <w:t xml:space="preserve"> </w:t>
      </w:r>
      <w:r w:rsidRPr="00405888">
        <w:rPr>
          <w:lang w:val="en-GB"/>
        </w:rPr>
        <w:t>discovery</w:t>
      </w:r>
    </w:p>
    <w:p w:rsidR="00B9432D" w:rsidRPr="00405888" w:rsidRDefault="00B9432D" w:rsidP="00D82977">
      <w:pPr>
        <w:pStyle w:val="ListParagraph"/>
        <w:numPr>
          <w:ilvl w:val="0"/>
          <w:numId w:val="50"/>
        </w:numPr>
        <w:spacing w:before="120" w:after="120" w:line="276" w:lineRule="auto"/>
        <w:rPr>
          <w:lang w:val="en-GB"/>
        </w:rPr>
      </w:pPr>
      <w:r w:rsidRPr="00405888">
        <w:rPr>
          <w:lang w:val="en-GB"/>
        </w:rPr>
        <w:t>use</w:t>
      </w:r>
      <w:r w:rsidRPr="00405888">
        <w:rPr>
          <w:spacing w:val="-10"/>
          <w:lang w:val="en-GB"/>
        </w:rPr>
        <w:t xml:space="preserve"> </w:t>
      </w:r>
      <w:r w:rsidRPr="00405888">
        <w:rPr>
          <w:spacing w:val="-1"/>
          <w:lang w:val="en-GB"/>
        </w:rPr>
        <w:t>metadata</w:t>
      </w:r>
      <w:r w:rsidRPr="00405888">
        <w:rPr>
          <w:spacing w:val="-11"/>
          <w:lang w:val="en-GB"/>
        </w:rPr>
        <w:t xml:space="preserve"> </w:t>
      </w:r>
      <w:r w:rsidRPr="00405888">
        <w:rPr>
          <w:lang w:val="en-GB"/>
        </w:rPr>
        <w:t>terms</w:t>
      </w:r>
      <w:r w:rsidRPr="00405888">
        <w:rPr>
          <w:spacing w:val="-12"/>
          <w:lang w:val="en-GB"/>
        </w:rPr>
        <w:t xml:space="preserve"> </w:t>
      </w:r>
      <w:r w:rsidRPr="00405888">
        <w:rPr>
          <w:lang w:val="en-GB"/>
        </w:rPr>
        <w:t>from</w:t>
      </w:r>
      <w:r w:rsidRPr="00405888">
        <w:rPr>
          <w:spacing w:val="-9"/>
          <w:lang w:val="en-GB"/>
        </w:rPr>
        <w:t xml:space="preserve"> </w:t>
      </w:r>
      <w:r w:rsidRPr="00405888">
        <w:rPr>
          <w:lang w:val="en-GB"/>
        </w:rPr>
        <w:t>existing,</w:t>
      </w:r>
      <w:r w:rsidRPr="00405888">
        <w:rPr>
          <w:spacing w:val="-11"/>
          <w:lang w:val="en-GB"/>
        </w:rPr>
        <w:t xml:space="preserve"> </w:t>
      </w:r>
      <w:r w:rsidRPr="00405888">
        <w:rPr>
          <w:lang w:val="en-GB"/>
        </w:rPr>
        <w:t>well-known</w:t>
      </w:r>
      <w:r w:rsidRPr="00405888">
        <w:rPr>
          <w:spacing w:val="-10"/>
          <w:lang w:val="en-GB"/>
        </w:rPr>
        <w:t xml:space="preserve"> </w:t>
      </w:r>
      <w:r w:rsidRPr="00405888">
        <w:rPr>
          <w:lang w:val="en-GB"/>
        </w:rPr>
        <w:t>and</w:t>
      </w:r>
      <w:r w:rsidRPr="00405888">
        <w:rPr>
          <w:spacing w:val="-10"/>
          <w:lang w:val="en-GB"/>
        </w:rPr>
        <w:t xml:space="preserve"> </w:t>
      </w:r>
      <w:r w:rsidRPr="00405888">
        <w:rPr>
          <w:spacing w:val="-1"/>
          <w:lang w:val="en-GB"/>
        </w:rPr>
        <w:t>well-maintained</w:t>
      </w:r>
      <w:r w:rsidRPr="00405888">
        <w:rPr>
          <w:spacing w:val="-10"/>
          <w:lang w:val="en-GB"/>
        </w:rPr>
        <w:t xml:space="preserve"> </w:t>
      </w:r>
      <w:r w:rsidRPr="00405888">
        <w:rPr>
          <w:spacing w:val="-1"/>
          <w:lang w:val="en-GB"/>
        </w:rPr>
        <w:t>vocabularies,</w:t>
      </w:r>
      <w:r w:rsidRPr="00405888">
        <w:rPr>
          <w:spacing w:val="86"/>
          <w:w w:val="99"/>
          <w:lang w:val="en-GB"/>
        </w:rPr>
        <w:t xml:space="preserve"> </w:t>
      </w:r>
      <w:r w:rsidRPr="00405888">
        <w:rPr>
          <w:lang w:val="en-GB"/>
        </w:rPr>
        <w:t>including</w:t>
      </w:r>
      <w:r w:rsidRPr="00405888">
        <w:rPr>
          <w:spacing w:val="-10"/>
          <w:lang w:val="en-GB"/>
        </w:rPr>
        <w:t xml:space="preserve"> </w:t>
      </w:r>
      <w:r w:rsidRPr="00405888">
        <w:rPr>
          <w:spacing w:val="-1"/>
          <w:lang w:val="en-GB"/>
        </w:rPr>
        <w:t>ISA</w:t>
      </w:r>
      <w:r w:rsidRPr="00405888">
        <w:rPr>
          <w:spacing w:val="-9"/>
          <w:lang w:val="en-GB"/>
        </w:rPr>
        <w:t xml:space="preserve"> </w:t>
      </w:r>
      <w:r w:rsidRPr="00405888">
        <w:rPr>
          <w:lang w:val="en-GB"/>
        </w:rPr>
        <w:t>Core</w:t>
      </w:r>
      <w:r w:rsidRPr="00405888">
        <w:rPr>
          <w:spacing w:val="-11"/>
          <w:lang w:val="en-GB"/>
        </w:rPr>
        <w:t xml:space="preserve"> </w:t>
      </w:r>
      <w:r w:rsidRPr="00405888">
        <w:rPr>
          <w:lang w:val="en-GB"/>
        </w:rPr>
        <w:t>Vocabularies</w:t>
      </w:r>
      <w:r w:rsidRPr="00405888">
        <w:rPr>
          <w:spacing w:val="-11"/>
          <w:lang w:val="en-GB"/>
        </w:rPr>
        <w:t xml:space="preserve"> </w:t>
      </w:r>
      <w:r w:rsidRPr="00405888">
        <w:rPr>
          <w:lang w:val="en-GB"/>
        </w:rPr>
        <w:t>and</w:t>
      </w:r>
      <w:r w:rsidRPr="00405888">
        <w:rPr>
          <w:spacing w:val="-9"/>
          <w:lang w:val="en-GB"/>
        </w:rPr>
        <w:t xml:space="preserve"> </w:t>
      </w:r>
      <w:r w:rsidRPr="00405888">
        <w:rPr>
          <w:spacing w:val="-1"/>
          <w:lang w:val="en-GB"/>
        </w:rPr>
        <w:t>Eurostat</w:t>
      </w:r>
      <w:r w:rsidRPr="00405888">
        <w:rPr>
          <w:spacing w:val="-10"/>
          <w:lang w:val="en-GB"/>
        </w:rPr>
        <w:t xml:space="preserve"> </w:t>
      </w:r>
      <w:r w:rsidRPr="00405888">
        <w:rPr>
          <w:lang w:val="en-GB"/>
        </w:rPr>
        <w:t>metadata</w:t>
      </w:r>
      <w:r w:rsidRPr="00405888">
        <w:rPr>
          <w:spacing w:val="-10"/>
          <w:lang w:val="en-GB"/>
        </w:rPr>
        <w:t xml:space="preserve"> </w:t>
      </w:r>
      <w:r w:rsidRPr="00405888">
        <w:rPr>
          <w:lang w:val="en-GB"/>
        </w:rPr>
        <w:t>vocabularies</w:t>
      </w:r>
    </w:p>
    <w:p w:rsidR="00B9432D" w:rsidRPr="00405888" w:rsidRDefault="00B9432D" w:rsidP="00D82977">
      <w:pPr>
        <w:pStyle w:val="ListParagraph"/>
        <w:numPr>
          <w:ilvl w:val="0"/>
          <w:numId w:val="50"/>
        </w:numPr>
        <w:spacing w:before="120" w:after="120" w:line="276" w:lineRule="auto"/>
        <w:rPr>
          <w:lang w:val="en-GB"/>
        </w:rPr>
      </w:pPr>
      <w:r w:rsidRPr="00405888">
        <w:rPr>
          <w:lang w:val="en-GB"/>
        </w:rPr>
        <w:t>encourage</w:t>
      </w:r>
      <w:r w:rsidRPr="00405888">
        <w:rPr>
          <w:spacing w:val="-2"/>
          <w:lang w:val="en-GB"/>
        </w:rPr>
        <w:t xml:space="preserve"> </w:t>
      </w:r>
      <w:r w:rsidRPr="00405888">
        <w:rPr>
          <w:lang w:val="en-GB"/>
        </w:rPr>
        <w:t>the</w:t>
      </w:r>
      <w:r w:rsidRPr="00405888">
        <w:rPr>
          <w:spacing w:val="-3"/>
          <w:lang w:val="en-GB"/>
        </w:rPr>
        <w:t xml:space="preserve"> </w:t>
      </w:r>
      <w:r w:rsidRPr="00405888">
        <w:rPr>
          <w:spacing w:val="1"/>
          <w:lang w:val="en-GB"/>
        </w:rPr>
        <w:t>use</w:t>
      </w:r>
      <w:r w:rsidRPr="00405888">
        <w:rPr>
          <w:spacing w:val="-2"/>
          <w:lang w:val="en-GB"/>
        </w:rPr>
        <w:t xml:space="preserve"> </w:t>
      </w:r>
      <w:r w:rsidRPr="00405888">
        <w:rPr>
          <w:lang w:val="en-GB"/>
        </w:rPr>
        <w:t>of</w:t>
      </w:r>
      <w:r w:rsidRPr="00405888">
        <w:rPr>
          <w:spacing w:val="-3"/>
          <w:lang w:val="en-GB"/>
        </w:rPr>
        <w:t xml:space="preserve"> </w:t>
      </w:r>
      <w:r w:rsidRPr="00405888">
        <w:rPr>
          <w:lang w:val="en-GB"/>
        </w:rPr>
        <w:t>common</w:t>
      </w:r>
      <w:r w:rsidRPr="00405888">
        <w:rPr>
          <w:spacing w:val="-2"/>
          <w:lang w:val="en-GB"/>
        </w:rPr>
        <w:t xml:space="preserve"> </w:t>
      </w:r>
      <w:r w:rsidRPr="00405888">
        <w:rPr>
          <w:lang w:val="en-GB"/>
        </w:rPr>
        <w:t>controlled</w:t>
      </w:r>
      <w:r w:rsidRPr="00405888">
        <w:rPr>
          <w:spacing w:val="-3"/>
          <w:lang w:val="en-GB"/>
        </w:rPr>
        <w:t xml:space="preserve"> </w:t>
      </w:r>
      <w:r w:rsidRPr="00405888">
        <w:rPr>
          <w:lang w:val="en-GB"/>
        </w:rPr>
        <w:t>vocabularies,</w:t>
      </w:r>
      <w:r w:rsidRPr="00405888">
        <w:rPr>
          <w:spacing w:val="-3"/>
          <w:lang w:val="en-GB"/>
        </w:rPr>
        <w:t xml:space="preserve"> </w:t>
      </w:r>
      <w:r w:rsidRPr="00405888">
        <w:rPr>
          <w:lang w:val="en-GB"/>
        </w:rPr>
        <w:t>preferably</w:t>
      </w:r>
      <w:r w:rsidRPr="00405888">
        <w:rPr>
          <w:spacing w:val="1"/>
          <w:lang w:val="en-GB"/>
        </w:rPr>
        <w:t xml:space="preserve"> </w:t>
      </w:r>
      <w:r w:rsidRPr="00405888">
        <w:rPr>
          <w:lang w:val="en-GB"/>
        </w:rPr>
        <w:t>those</w:t>
      </w:r>
      <w:r w:rsidRPr="00405888">
        <w:rPr>
          <w:spacing w:val="-2"/>
          <w:lang w:val="en-GB"/>
        </w:rPr>
        <w:t xml:space="preserve"> </w:t>
      </w:r>
      <w:r w:rsidRPr="00405888">
        <w:rPr>
          <w:spacing w:val="-1"/>
          <w:lang w:val="en-GB"/>
        </w:rPr>
        <w:t>maintained</w:t>
      </w:r>
      <w:r w:rsidRPr="00405888">
        <w:rPr>
          <w:spacing w:val="42"/>
          <w:w w:val="99"/>
          <w:lang w:val="en-GB"/>
        </w:rPr>
        <w:t xml:space="preserve"> </w:t>
      </w:r>
      <w:r w:rsidRPr="00405888">
        <w:rPr>
          <w:lang w:val="en-GB"/>
        </w:rPr>
        <w:t>by</w:t>
      </w:r>
      <w:r w:rsidRPr="00405888">
        <w:rPr>
          <w:spacing w:val="-6"/>
          <w:lang w:val="en-GB"/>
        </w:rPr>
        <w:t xml:space="preserve"> </w:t>
      </w:r>
      <w:r w:rsidRPr="00405888">
        <w:rPr>
          <w:lang w:val="en-GB"/>
        </w:rPr>
        <w:t>the</w:t>
      </w:r>
      <w:r w:rsidRPr="00405888">
        <w:rPr>
          <w:spacing w:val="-8"/>
          <w:lang w:val="en-GB"/>
        </w:rPr>
        <w:t xml:space="preserve"> </w:t>
      </w:r>
      <w:r w:rsidRPr="00405888">
        <w:rPr>
          <w:lang w:val="en-GB"/>
        </w:rPr>
        <w:t>Publications</w:t>
      </w:r>
      <w:r w:rsidRPr="00405888">
        <w:rPr>
          <w:spacing w:val="-7"/>
          <w:lang w:val="en-GB"/>
        </w:rPr>
        <w:t xml:space="preserve"> </w:t>
      </w:r>
      <w:r w:rsidRPr="00405888">
        <w:rPr>
          <w:lang w:val="en-GB"/>
        </w:rPr>
        <w:t xml:space="preserve">Office in its </w:t>
      </w:r>
      <w:r w:rsidR="00405888">
        <w:rPr>
          <w:lang w:val="en-GB"/>
        </w:rPr>
        <w:t>EU Vocabularies</w:t>
      </w:r>
      <w:r w:rsidR="00836346">
        <w:rPr>
          <w:lang w:val="en-GB"/>
        </w:rPr>
        <w:t>,</w:t>
      </w:r>
      <w:r w:rsidR="00405888">
        <w:rPr>
          <w:lang w:val="en-GB"/>
        </w:rPr>
        <w:t xml:space="preserve"> formerly known as ‘</w:t>
      </w:r>
      <w:r w:rsidRPr="00405888">
        <w:rPr>
          <w:spacing w:val="-1"/>
          <w:lang w:val="en-GB"/>
        </w:rPr>
        <w:t>Metadata</w:t>
      </w:r>
      <w:r w:rsidRPr="00405888">
        <w:rPr>
          <w:spacing w:val="-7"/>
          <w:lang w:val="en-GB"/>
        </w:rPr>
        <w:t xml:space="preserve"> </w:t>
      </w:r>
      <w:r w:rsidRPr="00405888">
        <w:rPr>
          <w:lang w:val="en-GB"/>
        </w:rPr>
        <w:t>Registry</w:t>
      </w:r>
      <w:r w:rsidR="00405888">
        <w:rPr>
          <w:lang w:val="en-GB"/>
        </w:rPr>
        <w:t>’</w:t>
      </w:r>
      <w:r w:rsidRPr="00405888">
        <w:rPr>
          <w:spacing w:val="-7"/>
          <w:lang w:val="en-GB"/>
        </w:rPr>
        <w:t xml:space="preserve"> </w:t>
      </w:r>
      <w:r w:rsidRPr="00405888">
        <w:rPr>
          <w:lang w:val="en-GB"/>
        </w:rPr>
        <w:t>(MDR)</w:t>
      </w:r>
    </w:p>
    <w:p w:rsidR="00B9432D" w:rsidRPr="00405888" w:rsidRDefault="00B9432D" w:rsidP="00D82977">
      <w:pPr>
        <w:pStyle w:val="ListParagraph"/>
        <w:numPr>
          <w:ilvl w:val="0"/>
          <w:numId w:val="50"/>
        </w:numPr>
        <w:spacing w:before="120" w:after="120" w:line="276" w:lineRule="auto"/>
        <w:rPr>
          <w:lang w:val="en-GB"/>
        </w:rPr>
      </w:pPr>
      <w:r w:rsidRPr="00405888">
        <w:rPr>
          <w:lang w:val="en-GB"/>
        </w:rPr>
        <w:t>find</w:t>
      </w:r>
      <w:r w:rsidRPr="00405888">
        <w:rPr>
          <w:spacing w:val="-13"/>
          <w:lang w:val="en-GB"/>
        </w:rPr>
        <w:t xml:space="preserve"> </w:t>
      </w:r>
      <w:r w:rsidRPr="00405888">
        <w:rPr>
          <w:lang w:val="en-GB"/>
        </w:rPr>
        <w:t>an</w:t>
      </w:r>
      <w:r w:rsidRPr="00405888">
        <w:rPr>
          <w:spacing w:val="-13"/>
          <w:lang w:val="en-GB"/>
        </w:rPr>
        <w:t xml:space="preserve"> </w:t>
      </w:r>
      <w:r w:rsidRPr="00405888">
        <w:rPr>
          <w:spacing w:val="-1"/>
          <w:lang w:val="en-GB"/>
        </w:rPr>
        <w:t>appropriate</w:t>
      </w:r>
      <w:r w:rsidRPr="00405888">
        <w:rPr>
          <w:spacing w:val="-15"/>
          <w:lang w:val="en-GB"/>
        </w:rPr>
        <w:t xml:space="preserve"> </w:t>
      </w:r>
      <w:r w:rsidRPr="00405888">
        <w:rPr>
          <w:lang w:val="en-GB"/>
        </w:rPr>
        <w:t>balance</w:t>
      </w:r>
      <w:r w:rsidRPr="00405888">
        <w:rPr>
          <w:spacing w:val="-15"/>
          <w:lang w:val="en-GB"/>
        </w:rPr>
        <w:t xml:space="preserve"> </w:t>
      </w:r>
      <w:r w:rsidRPr="00405888">
        <w:rPr>
          <w:spacing w:val="-1"/>
          <w:lang w:val="en-GB"/>
        </w:rPr>
        <w:t>between</w:t>
      </w:r>
      <w:r w:rsidRPr="00405888">
        <w:rPr>
          <w:spacing w:val="-13"/>
          <w:lang w:val="en-GB"/>
        </w:rPr>
        <w:t xml:space="preserve"> </w:t>
      </w:r>
      <w:r w:rsidRPr="00405888">
        <w:rPr>
          <w:lang w:val="en-GB"/>
        </w:rPr>
        <w:t>simplicity</w:t>
      </w:r>
      <w:r w:rsidRPr="00405888">
        <w:rPr>
          <w:spacing w:val="-17"/>
          <w:lang w:val="en-GB"/>
        </w:rPr>
        <w:t xml:space="preserve"> </w:t>
      </w:r>
      <w:r w:rsidRPr="00405888">
        <w:rPr>
          <w:lang w:val="en-GB"/>
        </w:rPr>
        <w:t>and</w:t>
      </w:r>
      <w:r w:rsidRPr="00405888">
        <w:rPr>
          <w:spacing w:val="-13"/>
          <w:lang w:val="en-GB"/>
        </w:rPr>
        <w:t xml:space="preserve"> </w:t>
      </w:r>
      <w:r w:rsidRPr="00405888">
        <w:rPr>
          <w:lang w:val="en-GB"/>
        </w:rPr>
        <w:t>complexity</w:t>
      </w:r>
      <w:r w:rsidRPr="00405888">
        <w:rPr>
          <w:spacing w:val="-14"/>
          <w:lang w:val="en-GB"/>
        </w:rPr>
        <w:t xml:space="preserve"> </w:t>
      </w:r>
      <w:r w:rsidRPr="00405888">
        <w:rPr>
          <w:spacing w:val="-1"/>
          <w:lang w:val="en-GB"/>
        </w:rPr>
        <w:t>from</w:t>
      </w:r>
      <w:r w:rsidRPr="00405888">
        <w:rPr>
          <w:spacing w:val="-11"/>
          <w:lang w:val="en-GB"/>
        </w:rPr>
        <w:t xml:space="preserve"> </w:t>
      </w:r>
      <w:r w:rsidRPr="00405888">
        <w:rPr>
          <w:lang w:val="en-GB"/>
        </w:rPr>
        <w:t>the</w:t>
      </w:r>
      <w:r w:rsidRPr="00405888">
        <w:rPr>
          <w:spacing w:val="-13"/>
          <w:lang w:val="en-GB"/>
        </w:rPr>
        <w:t xml:space="preserve"> </w:t>
      </w:r>
      <w:r w:rsidRPr="00405888">
        <w:rPr>
          <w:lang w:val="en-GB"/>
        </w:rPr>
        <w:t>perspective</w:t>
      </w:r>
      <w:r w:rsidRPr="00405888">
        <w:rPr>
          <w:spacing w:val="58"/>
          <w:w w:val="99"/>
          <w:lang w:val="en-GB"/>
        </w:rPr>
        <w:t xml:space="preserve"> </w:t>
      </w:r>
      <w:r w:rsidRPr="00405888">
        <w:rPr>
          <w:spacing w:val="-1"/>
          <w:lang w:val="en-GB"/>
        </w:rPr>
        <w:t>of</w:t>
      </w:r>
      <w:r w:rsidRPr="00405888">
        <w:rPr>
          <w:spacing w:val="-11"/>
          <w:lang w:val="en-GB"/>
        </w:rPr>
        <w:t xml:space="preserve"> </w:t>
      </w:r>
      <w:r w:rsidRPr="00405888">
        <w:rPr>
          <w:lang w:val="en-GB"/>
        </w:rPr>
        <w:t>the</w:t>
      </w:r>
      <w:r w:rsidRPr="00405888">
        <w:rPr>
          <w:spacing w:val="-9"/>
          <w:lang w:val="en-GB"/>
        </w:rPr>
        <w:t xml:space="preserve"> </w:t>
      </w:r>
      <w:r w:rsidRPr="00405888">
        <w:rPr>
          <w:spacing w:val="-1"/>
          <w:lang w:val="en-GB"/>
        </w:rPr>
        <w:t>widest,</w:t>
      </w:r>
      <w:r w:rsidRPr="00405888">
        <w:rPr>
          <w:spacing w:val="-11"/>
          <w:lang w:val="en-GB"/>
        </w:rPr>
        <w:t xml:space="preserve"> </w:t>
      </w:r>
      <w:r w:rsidRPr="00405888">
        <w:rPr>
          <w:lang w:val="en-GB"/>
        </w:rPr>
        <w:t>non-specialist</w:t>
      </w:r>
      <w:r w:rsidRPr="00405888">
        <w:rPr>
          <w:spacing w:val="-10"/>
          <w:lang w:val="en-GB"/>
        </w:rPr>
        <w:t xml:space="preserve"> </w:t>
      </w:r>
      <w:r w:rsidRPr="00405888">
        <w:rPr>
          <w:spacing w:val="-1"/>
          <w:lang w:val="en-GB"/>
        </w:rPr>
        <w:t>audience</w:t>
      </w:r>
      <w:r w:rsidRPr="00405888">
        <w:rPr>
          <w:lang w:val="en-GB"/>
        </w:rPr>
        <w:t>.</w:t>
      </w:r>
    </w:p>
    <w:p w:rsidR="00B9432D" w:rsidRPr="00405888" w:rsidRDefault="00B9432D" w:rsidP="001523D6">
      <w:pPr>
        <w:pStyle w:val="Heading2"/>
      </w:pPr>
      <w:bookmarkStart w:id="108" w:name="_Toc469902774"/>
      <w:bookmarkStart w:id="109" w:name="_Toc7535375"/>
      <w:bookmarkStart w:id="110" w:name="_Toc9848328"/>
      <w:r w:rsidRPr="00405888">
        <w:t>Stakeholders</w:t>
      </w:r>
      <w:bookmarkEnd w:id="108"/>
      <w:bookmarkEnd w:id="109"/>
      <w:bookmarkEnd w:id="110"/>
    </w:p>
    <w:p w:rsidR="00B9432D" w:rsidRPr="00405888" w:rsidRDefault="00B9432D" w:rsidP="00B9432D">
      <w:pPr>
        <w:rPr>
          <w:lang w:val="en-GB"/>
        </w:rPr>
      </w:pPr>
      <w:r w:rsidRPr="00405888">
        <w:rPr>
          <w:lang w:val="en-GB"/>
        </w:rPr>
        <w:t>The</w:t>
      </w:r>
      <w:r w:rsidRPr="00405888">
        <w:rPr>
          <w:spacing w:val="-8"/>
          <w:lang w:val="en-GB"/>
        </w:rPr>
        <w:t xml:space="preserve"> </w:t>
      </w:r>
      <w:r w:rsidRPr="00405888">
        <w:rPr>
          <w:lang w:val="en-GB"/>
        </w:rPr>
        <w:t>main</w:t>
      </w:r>
      <w:r w:rsidRPr="00405888">
        <w:rPr>
          <w:spacing w:val="-7"/>
          <w:lang w:val="en-GB"/>
        </w:rPr>
        <w:t xml:space="preserve"> </w:t>
      </w:r>
      <w:r w:rsidRPr="00405888">
        <w:rPr>
          <w:lang w:val="en-GB"/>
        </w:rPr>
        <w:t>stakeholders</w:t>
      </w:r>
      <w:r w:rsidRPr="00405888">
        <w:rPr>
          <w:spacing w:val="-6"/>
          <w:lang w:val="en-GB"/>
        </w:rPr>
        <w:t xml:space="preserve"> </w:t>
      </w:r>
      <w:r w:rsidRPr="00405888">
        <w:rPr>
          <w:lang w:val="en-GB"/>
        </w:rPr>
        <w:t>of</w:t>
      </w:r>
      <w:r w:rsidRPr="00405888">
        <w:rPr>
          <w:spacing w:val="-8"/>
          <w:lang w:val="en-GB"/>
        </w:rPr>
        <w:t xml:space="preserve"> </w:t>
      </w:r>
      <w:r w:rsidRPr="00405888">
        <w:rPr>
          <w:lang w:val="en-GB"/>
        </w:rPr>
        <w:t>this</w:t>
      </w:r>
      <w:r w:rsidRPr="00405888">
        <w:rPr>
          <w:spacing w:val="-8"/>
          <w:lang w:val="en-GB"/>
        </w:rPr>
        <w:t xml:space="preserve"> </w:t>
      </w:r>
      <w:r w:rsidRPr="00405888">
        <w:rPr>
          <w:lang w:val="en-GB"/>
        </w:rPr>
        <w:t>work</w:t>
      </w:r>
      <w:r w:rsidRPr="00405888">
        <w:rPr>
          <w:spacing w:val="-8"/>
          <w:lang w:val="en-GB"/>
        </w:rPr>
        <w:t xml:space="preserve"> </w:t>
      </w:r>
      <w:r w:rsidRPr="00405888">
        <w:rPr>
          <w:lang w:val="en-GB"/>
        </w:rPr>
        <w:t>were:</w:t>
      </w:r>
    </w:p>
    <w:p w:rsidR="00B9432D" w:rsidRPr="00405888" w:rsidRDefault="00B9432D" w:rsidP="00D82977">
      <w:pPr>
        <w:pStyle w:val="ListParagraph"/>
        <w:numPr>
          <w:ilvl w:val="0"/>
          <w:numId w:val="51"/>
        </w:numPr>
        <w:spacing w:before="120" w:after="120" w:line="276" w:lineRule="auto"/>
        <w:rPr>
          <w:lang w:val="en-GB"/>
        </w:rPr>
      </w:pPr>
      <w:r w:rsidRPr="00405888">
        <w:rPr>
          <w:lang w:val="en-GB"/>
        </w:rPr>
        <w:t>Eurostat</w:t>
      </w:r>
    </w:p>
    <w:p w:rsidR="00B9432D" w:rsidRPr="00405888" w:rsidRDefault="00B9432D" w:rsidP="00D82977">
      <w:pPr>
        <w:pStyle w:val="ListParagraph"/>
        <w:numPr>
          <w:ilvl w:val="0"/>
          <w:numId w:val="51"/>
        </w:numPr>
        <w:spacing w:before="120" w:after="120" w:line="276" w:lineRule="auto"/>
        <w:rPr>
          <w:lang w:val="en-GB"/>
        </w:rPr>
      </w:pPr>
      <w:r w:rsidRPr="00405888">
        <w:rPr>
          <w:lang w:val="en-GB"/>
        </w:rPr>
        <w:t>Publications</w:t>
      </w:r>
      <w:r w:rsidRPr="00405888">
        <w:rPr>
          <w:spacing w:val="-8"/>
          <w:lang w:val="en-GB"/>
        </w:rPr>
        <w:t xml:space="preserve"> </w:t>
      </w:r>
      <w:r w:rsidRPr="00405888">
        <w:rPr>
          <w:lang w:val="en-GB"/>
        </w:rPr>
        <w:t>Office</w:t>
      </w:r>
      <w:r w:rsidRPr="00405888">
        <w:rPr>
          <w:spacing w:val="-7"/>
          <w:lang w:val="en-GB"/>
        </w:rPr>
        <w:t xml:space="preserve"> </w:t>
      </w:r>
      <w:r w:rsidRPr="00405888">
        <w:rPr>
          <w:lang w:val="en-GB"/>
        </w:rPr>
        <w:t>of</w:t>
      </w:r>
      <w:r w:rsidRPr="00405888">
        <w:rPr>
          <w:spacing w:val="-8"/>
          <w:lang w:val="en-GB"/>
        </w:rPr>
        <w:t xml:space="preserve"> </w:t>
      </w:r>
      <w:r w:rsidRPr="00405888">
        <w:rPr>
          <w:lang w:val="en-GB"/>
        </w:rPr>
        <w:t>the</w:t>
      </w:r>
      <w:r w:rsidRPr="00405888">
        <w:rPr>
          <w:spacing w:val="-6"/>
          <w:lang w:val="en-GB"/>
        </w:rPr>
        <w:t xml:space="preserve"> </w:t>
      </w:r>
      <w:r w:rsidRPr="00405888">
        <w:rPr>
          <w:lang w:val="en-GB"/>
        </w:rPr>
        <w:t>EU</w:t>
      </w:r>
    </w:p>
    <w:p w:rsidR="00B9432D" w:rsidRPr="00405888" w:rsidRDefault="00B9432D" w:rsidP="00D82977">
      <w:pPr>
        <w:pStyle w:val="ListParagraph"/>
        <w:numPr>
          <w:ilvl w:val="0"/>
          <w:numId w:val="51"/>
        </w:numPr>
        <w:spacing w:before="120" w:after="120" w:line="276" w:lineRule="auto"/>
        <w:rPr>
          <w:lang w:val="en-GB"/>
        </w:rPr>
      </w:pPr>
      <w:r w:rsidRPr="00405888">
        <w:rPr>
          <w:lang w:val="en-GB"/>
        </w:rPr>
        <w:t>National</w:t>
      </w:r>
      <w:r w:rsidRPr="00405888">
        <w:rPr>
          <w:spacing w:val="-8"/>
          <w:lang w:val="en-GB"/>
        </w:rPr>
        <w:t xml:space="preserve"> </w:t>
      </w:r>
      <w:r w:rsidRPr="00405888">
        <w:rPr>
          <w:lang w:val="en-GB"/>
        </w:rPr>
        <w:t>and</w:t>
      </w:r>
      <w:r w:rsidRPr="00405888">
        <w:rPr>
          <w:spacing w:val="-8"/>
          <w:lang w:val="en-GB"/>
        </w:rPr>
        <w:t xml:space="preserve"> </w:t>
      </w:r>
      <w:r w:rsidRPr="00405888">
        <w:rPr>
          <w:lang w:val="en-GB"/>
        </w:rPr>
        <w:t>regional</w:t>
      </w:r>
      <w:r w:rsidRPr="00405888">
        <w:rPr>
          <w:spacing w:val="-7"/>
          <w:lang w:val="en-GB"/>
        </w:rPr>
        <w:t xml:space="preserve"> </w:t>
      </w:r>
      <w:r w:rsidRPr="00405888">
        <w:rPr>
          <w:lang w:val="en-GB"/>
        </w:rPr>
        <w:t>statistical</w:t>
      </w:r>
      <w:r w:rsidRPr="00405888">
        <w:rPr>
          <w:spacing w:val="-8"/>
          <w:lang w:val="en-GB"/>
        </w:rPr>
        <w:t xml:space="preserve"> </w:t>
      </w:r>
      <w:r w:rsidRPr="00405888">
        <w:rPr>
          <w:lang w:val="en-GB"/>
        </w:rPr>
        <w:t>offices</w:t>
      </w:r>
    </w:p>
    <w:p w:rsidR="00B9432D" w:rsidRPr="00405888" w:rsidRDefault="00B9432D" w:rsidP="00D82977">
      <w:pPr>
        <w:pStyle w:val="ListParagraph"/>
        <w:numPr>
          <w:ilvl w:val="0"/>
          <w:numId w:val="51"/>
        </w:numPr>
        <w:spacing w:before="120" w:after="120" w:line="276" w:lineRule="auto"/>
        <w:rPr>
          <w:lang w:val="en-GB"/>
        </w:rPr>
      </w:pPr>
      <w:r w:rsidRPr="00405888">
        <w:rPr>
          <w:spacing w:val="-2"/>
          <w:lang w:val="en-GB"/>
        </w:rPr>
        <w:lastRenderedPageBreak/>
        <w:t>Other potential stakeholders are</w:t>
      </w:r>
      <w:r w:rsidRPr="00405888">
        <w:rPr>
          <w:spacing w:val="15"/>
          <w:lang w:val="en-GB"/>
        </w:rPr>
        <w:t xml:space="preserve"> </w:t>
      </w:r>
      <w:r w:rsidRPr="00405888">
        <w:rPr>
          <w:lang w:val="en-GB"/>
        </w:rPr>
        <w:t>the</w:t>
      </w:r>
      <w:r w:rsidRPr="00405888">
        <w:rPr>
          <w:spacing w:val="15"/>
          <w:lang w:val="en-GB"/>
        </w:rPr>
        <w:t xml:space="preserve"> </w:t>
      </w:r>
      <w:r w:rsidRPr="00405888">
        <w:rPr>
          <w:lang w:val="en-GB"/>
        </w:rPr>
        <w:t>organisations</w:t>
      </w:r>
      <w:r w:rsidRPr="00405888">
        <w:rPr>
          <w:spacing w:val="15"/>
          <w:lang w:val="en-GB"/>
        </w:rPr>
        <w:t xml:space="preserve"> </w:t>
      </w:r>
      <w:r w:rsidRPr="00405888">
        <w:rPr>
          <w:lang w:val="en-GB"/>
        </w:rPr>
        <w:t>responsible</w:t>
      </w:r>
      <w:r w:rsidRPr="00405888">
        <w:rPr>
          <w:spacing w:val="14"/>
          <w:lang w:val="en-GB"/>
        </w:rPr>
        <w:t xml:space="preserve"> </w:t>
      </w:r>
      <w:r w:rsidRPr="00405888">
        <w:rPr>
          <w:lang w:val="en-GB"/>
        </w:rPr>
        <w:t>for</w:t>
      </w:r>
      <w:r w:rsidRPr="00405888">
        <w:rPr>
          <w:spacing w:val="17"/>
          <w:lang w:val="en-GB"/>
        </w:rPr>
        <w:t xml:space="preserve"> </w:t>
      </w:r>
      <w:r w:rsidRPr="00405888">
        <w:rPr>
          <w:lang w:val="en-GB"/>
        </w:rPr>
        <w:t>operating</w:t>
      </w:r>
      <w:r w:rsidRPr="00405888">
        <w:rPr>
          <w:spacing w:val="15"/>
          <w:lang w:val="en-GB"/>
        </w:rPr>
        <w:t xml:space="preserve"> </w:t>
      </w:r>
      <w:r w:rsidRPr="00405888">
        <w:rPr>
          <w:lang w:val="en-GB"/>
        </w:rPr>
        <w:t>general</w:t>
      </w:r>
      <w:r w:rsidRPr="00405888">
        <w:rPr>
          <w:spacing w:val="19"/>
          <w:lang w:val="en-GB"/>
        </w:rPr>
        <w:t xml:space="preserve"> </w:t>
      </w:r>
      <w:r w:rsidRPr="00405888">
        <w:rPr>
          <w:lang w:val="en-GB"/>
        </w:rPr>
        <w:t>data</w:t>
      </w:r>
      <w:r w:rsidRPr="00405888">
        <w:rPr>
          <w:spacing w:val="16"/>
          <w:lang w:val="en-GB"/>
        </w:rPr>
        <w:t xml:space="preserve"> </w:t>
      </w:r>
      <w:r w:rsidRPr="00405888">
        <w:rPr>
          <w:lang w:val="en-GB"/>
        </w:rPr>
        <w:t>portals</w:t>
      </w:r>
      <w:r w:rsidRPr="00405888">
        <w:rPr>
          <w:spacing w:val="15"/>
          <w:lang w:val="en-GB"/>
        </w:rPr>
        <w:t xml:space="preserve"> </w:t>
      </w:r>
      <w:r w:rsidRPr="00405888">
        <w:rPr>
          <w:lang w:val="en-GB"/>
        </w:rPr>
        <w:t>that</w:t>
      </w:r>
      <w:r w:rsidRPr="00405888">
        <w:rPr>
          <w:spacing w:val="16"/>
          <w:lang w:val="en-GB"/>
        </w:rPr>
        <w:t xml:space="preserve"> </w:t>
      </w:r>
      <w:r w:rsidRPr="00405888">
        <w:rPr>
          <w:lang w:val="en-GB"/>
        </w:rPr>
        <w:t>are</w:t>
      </w:r>
      <w:r w:rsidRPr="00405888">
        <w:rPr>
          <w:spacing w:val="46"/>
          <w:w w:val="99"/>
          <w:lang w:val="en-GB"/>
        </w:rPr>
        <w:t xml:space="preserve"> </w:t>
      </w:r>
      <w:r w:rsidRPr="00405888">
        <w:rPr>
          <w:lang w:val="en-GB"/>
        </w:rPr>
        <w:t>interested</w:t>
      </w:r>
      <w:r w:rsidRPr="00405888">
        <w:rPr>
          <w:spacing w:val="-8"/>
          <w:lang w:val="en-GB"/>
        </w:rPr>
        <w:t xml:space="preserve"> </w:t>
      </w:r>
      <w:r w:rsidRPr="00405888">
        <w:rPr>
          <w:spacing w:val="1"/>
          <w:lang w:val="en-GB"/>
        </w:rPr>
        <w:t>in</w:t>
      </w:r>
      <w:r w:rsidRPr="00405888">
        <w:rPr>
          <w:spacing w:val="-8"/>
          <w:lang w:val="en-GB"/>
        </w:rPr>
        <w:t xml:space="preserve"> </w:t>
      </w:r>
      <w:r w:rsidRPr="00405888">
        <w:rPr>
          <w:lang w:val="en-GB"/>
        </w:rPr>
        <w:t>collecting</w:t>
      </w:r>
      <w:r w:rsidRPr="00405888">
        <w:rPr>
          <w:spacing w:val="-10"/>
          <w:lang w:val="en-GB"/>
        </w:rPr>
        <w:t xml:space="preserve"> </w:t>
      </w:r>
      <w:r w:rsidRPr="00405888">
        <w:rPr>
          <w:lang w:val="en-GB"/>
        </w:rPr>
        <w:t>and</w:t>
      </w:r>
      <w:r w:rsidRPr="00405888">
        <w:rPr>
          <w:spacing w:val="-8"/>
          <w:lang w:val="en-GB"/>
        </w:rPr>
        <w:t xml:space="preserve"> </w:t>
      </w:r>
      <w:r w:rsidRPr="00405888">
        <w:rPr>
          <w:lang w:val="en-GB"/>
        </w:rPr>
        <w:t>integrating</w:t>
      </w:r>
      <w:r w:rsidRPr="00405888">
        <w:rPr>
          <w:spacing w:val="-8"/>
          <w:lang w:val="en-GB"/>
        </w:rPr>
        <w:t xml:space="preserve"> </w:t>
      </w:r>
      <w:r w:rsidRPr="00405888">
        <w:rPr>
          <w:lang w:val="en-GB"/>
        </w:rPr>
        <w:t>statistical</w:t>
      </w:r>
      <w:r w:rsidRPr="00405888">
        <w:rPr>
          <w:spacing w:val="-6"/>
          <w:lang w:val="en-GB"/>
        </w:rPr>
        <w:t xml:space="preserve"> </w:t>
      </w:r>
      <w:r w:rsidRPr="00405888">
        <w:rPr>
          <w:lang w:val="en-GB"/>
        </w:rPr>
        <w:t>datasets</w:t>
      </w:r>
      <w:r w:rsidRPr="00405888">
        <w:rPr>
          <w:spacing w:val="-10"/>
          <w:lang w:val="en-GB"/>
        </w:rPr>
        <w:t xml:space="preserve"> </w:t>
      </w:r>
      <w:r w:rsidRPr="00405888">
        <w:rPr>
          <w:spacing w:val="1"/>
          <w:lang w:val="en-GB"/>
        </w:rPr>
        <w:t>in</w:t>
      </w:r>
      <w:r w:rsidRPr="00405888">
        <w:rPr>
          <w:spacing w:val="-7"/>
          <w:lang w:val="en-GB"/>
        </w:rPr>
        <w:t xml:space="preserve"> </w:t>
      </w:r>
      <w:r w:rsidRPr="00405888">
        <w:rPr>
          <w:lang w:val="en-GB"/>
        </w:rPr>
        <w:t>their</w:t>
      </w:r>
      <w:r w:rsidRPr="00405888">
        <w:rPr>
          <w:spacing w:val="-10"/>
          <w:lang w:val="en-GB"/>
        </w:rPr>
        <w:t xml:space="preserve"> </w:t>
      </w:r>
      <w:r w:rsidRPr="00405888">
        <w:rPr>
          <w:lang w:val="en-GB"/>
        </w:rPr>
        <w:t>services.</w:t>
      </w:r>
    </w:p>
    <w:p w:rsidR="00B9432D" w:rsidRPr="00405888" w:rsidRDefault="00B9432D" w:rsidP="001523D6">
      <w:pPr>
        <w:pStyle w:val="Heading2"/>
      </w:pPr>
      <w:bookmarkStart w:id="111" w:name="_Toc469902775"/>
      <w:bookmarkStart w:id="112" w:name="_Toc7535376"/>
      <w:bookmarkStart w:id="113" w:name="_Toc9848329"/>
      <w:r w:rsidRPr="00405888">
        <w:t>Time plan</w:t>
      </w:r>
      <w:bookmarkEnd w:id="111"/>
      <w:bookmarkEnd w:id="112"/>
      <w:bookmarkEnd w:id="113"/>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bottom w:w="108" w:type="dxa"/>
        </w:tblCellMar>
        <w:tblLook w:val="04A0" w:firstRow="1" w:lastRow="0" w:firstColumn="1" w:lastColumn="0" w:noHBand="0" w:noVBand="1"/>
      </w:tblPr>
      <w:tblGrid>
        <w:gridCol w:w="2873"/>
        <w:gridCol w:w="5848"/>
      </w:tblGrid>
      <w:tr w:rsidR="00B9432D" w:rsidRPr="00405888" w:rsidTr="001523D6">
        <w:trPr>
          <w:tblHeader/>
        </w:trPr>
        <w:tc>
          <w:tcPr>
            <w:tcW w:w="2943" w:type="dxa"/>
            <w:shd w:val="clear" w:color="auto" w:fill="002395"/>
            <w:vAlign w:val="center"/>
          </w:tcPr>
          <w:p w:rsidR="00B9432D" w:rsidRPr="00405888" w:rsidRDefault="00B9432D" w:rsidP="001523D6">
            <w:pPr>
              <w:spacing w:after="0"/>
              <w:jc w:val="left"/>
              <w:rPr>
                <w:b/>
                <w:lang w:val="en-GB"/>
              </w:rPr>
            </w:pPr>
            <w:r w:rsidRPr="00405888">
              <w:rPr>
                <w:b/>
                <w:lang w:val="en-GB"/>
              </w:rPr>
              <w:t>Target dates</w:t>
            </w:r>
          </w:p>
        </w:tc>
        <w:tc>
          <w:tcPr>
            <w:tcW w:w="6038" w:type="dxa"/>
            <w:shd w:val="clear" w:color="auto" w:fill="002395"/>
            <w:vAlign w:val="center"/>
          </w:tcPr>
          <w:p w:rsidR="00B9432D" w:rsidRPr="00405888" w:rsidRDefault="00B9432D" w:rsidP="001523D6">
            <w:pPr>
              <w:spacing w:after="0"/>
              <w:jc w:val="left"/>
              <w:rPr>
                <w:b/>
                <w:lang w:val="en-GB"/>
              </w:rPr>
            </w:pPr>
            <w:r w:rsidRPr="00405888">
              <w:rPr>
                <w:b/>
                <w:lang w:val="en-GB"/>
              </w:rPr>
              <w:t>Event, outcome</w:t>
            </w:r>
          </w:p>
        </w:tc>
      </w:tr>
      <w:tr w:rsidR="00B9432D" w:rsidRPr="002B214D" w:rsidTr="001523D6">
        <w:tc>
          <w:tcPr>
            <w:tcW w:w="2943" w:type="dxa"/>
            <w:shd w:val="clear" w:color="auto" w:fill="F2F2F2"/>
          </w:tcPr>
          <w:p w:rsidR="00B9432D" w:rsidRPr="00405888" w:rsidRDefault="00B9432D" w:rsidP="001523D6">
            <w:pPr>
              <w:spacing w:after="0"/>
              <w:jc w:val="left"/>
              <w:rPr>
                <w:b/>
                <w:lang w:val="en-GB"/>
              </w:rPr>
            </w:pPr>
            <w:r w:rsidRPr="00405888">
              <w:rPr>
                <w:b/>
                <w:lang w:val="en-GB"/>
              </w:rPr>
              <w:t>December 2015</w:t>
            </w:r>
          </w:p>
        </w:tc>
        <w:tc>
          <w:tcPr>
            <w:tcW w:w="6038" w:type="dxa"/>
            <w:shd w:val="clear" w:color="auto" w:fill="F2F2F2"/>
          </w:tcPr>
          <w:p w:rsidR="00B9432D" w:rsidRPr="00405888" w:rsidRDefault="00B9432D" w:rsidP="001523D6">
            <w:pPr>
              <w:spacing w:after="0"/>
              <w:jc w:val="left"/>
              <w:rPr>
                <w:lang w:val="en-GB"/>
              </w:rPr>
            </w:pPr>
            <w:r w:rsidRPr="00405888">
              <w:rPr>
                <w:lang w:val="en-GB"/>
              </w:rPr>
              <w:t>invitations to stakeholders, set up collaboration infrastructure</w:t>
            </w:r>
          </w:p>
        </w:tc>
      </w:tr>
      <w:tr w:rsidR="00B9432D" w:rsidRPr="00405888" w:rsidTr="001523D6">
        <w:tc>
          <w:tcPr>
            <w:tcW w:w="2943" w:type="dxa"/>
            <w:shd w:val="clear" w:color="auto" w:fill="F2F2F2"/>
          </w:tcPr>
          <w:p w:rsidR="00B9432D" w:rsidRPr="00405888" w:rsidRDefault="00B9432D" w:rsidP="001523D6">
            <w:pPr>
              <w:spacing w:after="0"/>
              <w:jc w:val="left"/>
              <w:rPr>
                <w:b/>
                <w:lang w:val="en-GB"/>
              </w:rPr>
            </w:pPr>
            <w:r w:rsidRPr="00405888">
              <w:rPr>
                <w:b/>
                <w:lang w:val="en-GB"/>
              </w:rPr>
              <w:t>January 2016</w:t>
            </w:r>
          </w:p>
        </w:tc>
        <w:tc>
          <w:tcPr>
            <w:tcW w:w="6038" w:type="dxa"/>
            <w:shd w:val="clear" w:color="auto" w:fill="F2F2F2"/>
          </w:tcPr>
          <w:p w:rsidR="00B9432D" w:rsidRPr="00405888" w:rsidRDefault="00B9432D" w:rsidP="001523D6">
            <w:pPr>
              <w:spacing w:after="0"/>
              <w:jc w:val="left"/>
              <w:rPr>
                <w:lang w:val="en-GB"/>
              </w:rPr>
            </w:pPr>
            <w:r w:rsidRPr="00405888">
              <w:rPr>
                <w:lang w:val="en-GB"/>
              </w:rPr>
              <w:t>collect requirements and suggestions</w:t>
            </w:r>
          </w:p>
        </w:tc>
      </w:tr>
      <w:tr w:rsidR="00B9432D" w:rsidRPr="00405888" w:rsidTr="001523D6">
        <w:tc>
          <w:tcPr>
            <w:tcW w:w="2943" w:type="dxa"/>
            <w:shd w:val="clear" w:color="auto" w:fill="F2F2F2"/>
          </w:tcPr>
          <w:p w:rsidR="00B9432D" w:rsidRPr="00405888" w:rsidRDefault="00B9432D" w:rsidP="001523D6">
            <w:pPr>
              <w:spacing w:after="0"/>
              <w:jc w:val="left"/>
              <w:rPr>
                <w:b/>
                <w:lang w:val="en-GB"/>
              </w:rPr>
            </w:pPr>
            <w:r w:rsidRPr="00405888">
              <w:rPr>
                <w:b/>
                <w:lang w:val="en-GB"/>
              </w:rPr>
              <w:t>5 February 2016</w:t>
            </w:r>
          </w:p>
        </w:tc>
        <w:tc>
          <w:tcPr>
            <w:tcW w:w="6038" w:type="dxa"/>
            <w:shd w:val="clear" w:color="auto" w:fill="F2F2F2"/>
          </w:tcPr>
          <w:p w:rsidR="00B9432D" w:rsidRPr="00405888" w:rsidRDefault="00B9432D" w:rsidP="001523D6">
            <w:pPr>
              <w:spacing w:after="0"/>
              <w:jc w:val="left"/>
              <w:rPr>
                <w:lang w:val="en-GB"/>
              </w:rPr>
            </w:pPr>
            <w:r w:rsidRPr="00405888">
              <w:rPr>
                <w:lang w:val="en-GB"/>
              </w:rPr>
              <w:t>familiarisation Webinar</w:t>
            </w:r>
          </w:p>
        </w:tc>
      </w:tr>
      <w:tr w:rsidR="00B9432D" w:rsidRPr="002B214D" w:rsidTr="001523D6">
        <w:tc>
          <w:tcPr>
            <w:tcW w:w="2943" w:type="dxa"/>
            <w:shd w:val="clear" w:color="auto" w:fill="F2F2F2"/>
          </w:tcPr>
          <w:p w:rsidR="00B9432D" w:rsidRPr="00405888" w:rsidRDefault="00B9432D" w:rsidP="001523D6">
            <w:pPr>
              <w:spacing w:after="0"/>
              <w:jc w:val="left"/>
              <w:rPr>
                <w:b/>
                <w:lang w:val="en-GB"/>
              </w:rPr>
            </w:pPr>
            <w:r w:rsidRPr="00405888">
              <w:rPr>
                <w:b/>
                <w:lang w:val="en-GB"/>
              </w:rPr>
              <w:t>February 2016</w:t>
            </w:r>
          </w:p>
        </w:tc>
        <w:tc>
          <w:tcPr>
            <w:tcW w:w="6038" w:type="dxa"/>
            <w:shd w:val="clear" w:color="auto" w:fill="F2F2F2"/>
          </w:tcPr>
          <w:p w:rsidR="00B9432D" w:rsidRPr="00405888" w:rsidRDefault="00B9432D" w:rsidP="001523D6">
            <w:pPr>
              <w:spacing w:after="0"/>
              <w:jc w:val="left"/>
              <w:rPr>
                <w:lang w:val="en-GB"/>
              </w:rPr>
            </w:pPr>
            <w:r w:rsidRPr="00405888">
              <w:rPr>
                <w:lang w:val="en-GB"/>
              </w:rPr>
              <w:t>first draft based on initial analysis and issues raised</w:t>
            </w:r>
          </w:p>
        </w:tc>
      </w:tr>
      <w:tr w:rsidR="00B9432D" w:rsidRPr="002B214D" w:rsidTr="001523D6">
        <w:tc>
          <w:tcPr>
            <w:tcW w:w="2943" w:type="dxa"/>
            <w:shd w:val="clear" w:color="auto" w:fill="F2F2F2"/>
          </w:tcPr>
          <w:p w:rsidR="00B9432D" w:rsidRPr="00405888" w:rsidRDefault="00B9432D" w:rsidP="001523D6">
            <w:pPr>
              <w:spacing w:after="0"/>
              <w:jc w:val="left"/>
              <w:rPr>
                <w:b/>
                <w:lang w:val="en-GB"/>
              </w:rPr>
            </w:pPr>
            <w:r w:rsidRPr="00405888">
              <w:rPr>
                <w:b/>
                <w:lang w:val="en-GB"/>
              </w:rPr>
              <w:t>11 March 2016</w:t>
            </w:r>
          </w:p>
        </w:tc>
        <w:tc>
          <w:tcPr>
            <w:tcW w:w="6038" w:type="dxa"/>
            <w:shd w:val="clear" w:color="auto" w:fill="F2F2F2"/>
          </w:tcPr>
          <w:p w:rsidR="00B9432D" w:rsidRPr="00405888" w:rsidRDefault="00B9432D" w:rsidP="001523D6">
            <w:pPr>
              <w:spacing w:after="0"/>
              <w:jc w:val="left"/>
              <w:rPr>
                <w:lang w:val="en-GB"/>
              </w:rPr>
            </w:pPr>
            <w:r w:rsidRPr="00405888">
              <w:rPr>
                <w:lang w:val="en-GB"/>
              </w:rPr>
              <w:t>first virtual Working Group (WG) meeting to discuss first draft</w:t>
            </w:r>
          </w:p>
        </w:tc>
      </w:tr>
      <w:tr w:rsidR="00B9432D" w:rsidRPr="002B214D" w:rsidTr="001523D6">
        <w:tc>
          <w:tcPr>
            <w:tcW w:w="2943" w:type="dxa"/>
            <w:shd w:val="clear" w:color="auto" w:fill="F2F2F2"/>
          </w:tcPr>
          <w:p w:rsidR="00B9432D" w:rsidRPr="00405888" w:rsidRDefault="00B9432D" w:rsidP="001523D6">
            <w:pPr>
              <w:spacing w:after="0"/>
              <w:jc w:val="left"/>
              <w:rPr>
                <w:b/>
                <w:lang w:val="en-GB"/>
              </w:rPr>
            </w:pPr>
            <w:r w:rsidRPr="00405888">
              <w:rPr>
                <w:b/>
                <w:lang w:val="en-GB"/>
              </w:rPr>
              <w:t>15 April 2016</w:t>
            </w:r>
          </w:p>
        </w:tc>
        <w:tc>
          <w:tcPr>
            <w:tcW w:w="6038" w:type="dxa"/>
            <w:shd w:val="clear" w:color="auto" w:fill="F2F2F2"/>
          </w:tcPr>
          <w:p w:rsidR="00B9432D" w:rsidRPr="00405888" w:rsidRDefault="00B9432D" w:rsidP="001523D6">
            <w:pPr>
              <w:spacing w:after="0"/>
              <w:jc w:val="left"/>
              <w:rPr>
                <w:lang w:val="en-GB"/>
              </w:rPr>
            </w:pPr>
            <w:r w:rsidRPr="00405888">
              <w:rPr>
                <w:lang w:val="en-GB"/>
              </w:rPr>
              <w:t>second virtual WG meeting to discuss draft mapping and implementation options</w:t>
            </w:r>
          </w:p>
        </w:tc>
      </w:tr>
      <w:tr w:rsidR="00B9432D" w:rsidRPr="002B214D" w:rsidTr="001523D6">
        <w:tc>
          <w:tcPr>
            <w:tcW w:w="2943" w:type="dxa"/>
            <w:shd w:val="clear" w:color="auto" w:fill="F2F2F2"/>
          </w:tcPr>
          <w:p w:rsidR="00B9432D" w:rsidRPr="00405888" w:rsidRDefault="00B9432D" w:rsidP="001523D6">
            <w:pPr>
              <w:spacing w:after="0"/>
              <w:jc w:val="left"/>
              <w:rPr>
                <w:b/>
                <w:lang w:val="en-GB"/>
              </w:rPr>
            </w:pPr>
            <w:r w:rsidRPr="00405888">
              <w:rPr>
                <w:b/>
                <w:lang w:val="en-GB"/>
              </w:rPr>
              <w:t>6 May 2016</w:t>
            </w:r>
          </w:p>
        </w:tc>
        <w:tc>
          <w:tcPr>
            <w:tcW w:w="6038" w:type="dxa"/>
            <w:shd w:val="clear" w:color="auto" w:fill="F2F2F2"/>
          </w:tcPr>
          <w:p w:rsidR="00B9432D" w:rsidRPr="00405888" w:rsidRDefault="00B9432D" w:rsidP="001523D6">
            <w:pPr>
              <w:spacing w:after="0"/>
              <w:jc w:val="left"/>
              <w:rPr>
                <w:lang w:val="en-GB"/>
              </w:rPr>
            </w:pPr>
            <w:r w:rsidRPr="00405888">
              <w:rPr>
                <w:lang w:val="en-GB"/>
              </w:rPr>
              <w:t>second draft submitted to public review, incorporating comments and further development</w:t>
            </w:r>
          </w:p>
        </w:tc>
      </w:tr>
      <w:tr w:rsidR="00B9432D" w:rsidRPr="002B214D" w:rsidTr="001523D6">
        <w:tc>
          <w:tcPr>
            <w:tcW w:w="2943" w:type="dxa"/>
            <w:shd w:val="clear" w:color="auto" w:fill="F2F2F2"/>
          </w:tcPr>
          <w:p w:rsidR="00B9432D" w:rsidRPr="00405888" w:rsidRDefault="00B9432D" w:rsidP="001523D6">
            <w:pPr>
              <w:spacing w:after="0"/>
              <w:jc w:val="left"/>
              <w:rPr>
                <w:b/>
                <w:lang w:val="en-GB"/>
              </w:rPr>
            </w:pPr>
            <w:r w:rsidRPr="00405888">
              <w:rPr>
                <w:b/>
                <w:lang w:val="en-GB"/>
              </w:rPr>
              <w:t>13 May 2016</w:t>
            </w:r>
          </w:p>
        </w:tc>
        <w:tc>
          <w:tcPr>
            <w:tcW w:w="6038" w:type="dxa"/>
            <w:shd w:val="clear" w:color="auto" w:fill="F2F2F2"/>
          </w:tcPr>
          <w:p w:rsidR="00B9432D" w:rsidRPr="00405888" w:rsidRDefault="00B9432D" w:rsidP="001523D6">
            <w:pPr>
              <w:spacing w:after="0"/>
              <w:jc w:val="left"/>
              <w:rPr>
                <w:lang w:val="en-GB"/>
              </w:rPr>
            </w:pPr>
            <w:r w:rsidRPr="00405888">
              <w:rPr>
                <w:lang w:val="en-GB"/>
              </w:rPr>
              <w:t>third meeting (face-to-face combined with teleconference) in Rome to discuss mapping issues in practice</w:t>
            </w:r>
          </w:p>
        </w:tc>
      </w:tr>
      <w:tr w:rsidR="00B9432D" w:rsidRPr="002B214D" w:rsidTr="001523D6">
        <w:tc>
          <w:tcPr>
            <w:tcW w:w="2943" w:type="dxa"/>
            <w:shd w:val="clear" w:color="auto" w:fill="F2F2F2"/>
          </w:tcPr>
          <w:p w:rsidR="00B9432D" w:rsidRPr="00405888" w:rsidRDefault="00B9432D" w:rsidP="001523D6">
            <w:pPr>
              <w:spacing w:after="0"/>
              <w:jc w:val="left"/>
              <w:rPr>
                <w:b/>
                <w:lang w:val="en-GB"/>
              </w:rPr>
            </w:pPr>
            <w:r w:rsidRPr="00405888">
              <w:rPr>
                <w:b/>
                <w:lang w:val="en-GB"/>
              </w:rPr>
              <w:t>End of May 2016</w:t>
            </w:r>
          </w:p>
        </w:tc>
        <w:tc>
          <w:tcPr>
            <w:tcW w:w="6038" w:type="dxa"/>
            <w:shd w:val="clear" w:color="auto" w:fill="F2F2F2"/>
          </w:tcPr>
          <w:p w:rsidR="00B9432D" w:rsidRPr="00405888" w:rsidRDefault="00B9432D" w:rsidP="001523D6">
            <w:pPr>
              <w:spacing w:after="0"/>
              <w:jc w:val="left"/>
              <w:rPr>
                <w:lang w:val="en-GB"/>
              </w:rPr>
            </w:pPr>
            <w:r w:rsidRPr="00405888">
              <w:rPr>
                <w:lang w:val="en-GB"/>
              </w:rPr>
              <w:t>third draft, including full mapping proposal and usage of controlled vocabularies</w:t>
            </w:r>
          </w:p>
        </w:tc>
      </w:tr>
      <w:tr w:rsidR="00B9432D" w:rsidRPr="002B214D" w:rsidTr="001523D6">
        <w:tc>
          <w:tcPr>
            <w:tcW w:w="2943" w:type="dxa"/>
            <w:shd w:val="clear" w:color="auto" w:fill="F2F2F2"/>
          </w:tcPr>
          <w:p w:rsidR="00B9432D" w:rsidRPr="00405888" w:rsidRDefault="00B9432D" w:rsidP="001523D6">
            <w:pPr>
              <w:spacing w:after="0"/>
              <w:jc w:val="left"/>
              <w:rPr>
                <w:b/>
                <w:lang w:val="en-GB"/>
              </w:rPr>
            </w:pPr>
            <w:r w:rsidRPr="00405888">
              <w:rPr>
                <w:b/>
                <w:lang w:val="en-GB"/>
              </w:rPr>
              <w:t>3 June 2016</w:t>
            </w:r>
          </w:p>
        </w:tc>
        <w:tc>
          <w:tcPr>
            <w:tcW w:w="6038" w:type="dxa"/>
            <w:shd w:val="clear" w:color="auto" w:fill="F2F2F2"/>
          </w:tcPr>
          <w:p w:rsidR="00B9432D" w:rsidRPr="00405888" w:rsidRDefault="00B9432D" w:rsidP="001523D6">
            <w:pPr>
              <w:spacing w:after="0"/>
              <w:jc w:val="left"/>
              <w:rPr>
                <w:lang w:val="en-GB"/>
              </w:rPr>
            </w:pPr>
            <w:r w:rsidRPr="00405888">
              <w:rPr>
                <w:lang w:val="en-GB"/>
              </w:rPr>
              <w:t>fourth virtual WG meeting to agree schedule for public review</w:t>
            </w:r>
          </w:p>
        </w:tc>
      </w:tr>
      <w:tr w:rsidR="00B9432D" w:rsidRPr="00405888" w:rsidTr="001523D6">
        <w:tc>
          <w:tcPr>
            <w:tcW w:w="2943" w:type="dxa"/>
            <w:shd w:val="clear" w:color="auto" w:fill="F2F2F2"/>
          </w:tcPr>
          <w:p w:rsidR="00B9432D" w:rsidRPr="00405888" w:rsidRDefault="00B9432D" w:rsidP="001523D6">
            <w:pPr>
              <w:spacing w:after="0"/>
              <w:jc w:val="left"/>
              <w:rPr>
                <w:b/>
                <w:lang w:val="en-GB"/>
              </w:rPr>
            </w:pPr>
            <w:r w:rsidRPr="00405888">
              <w:rPr>
                <w:b/>
                <w:lang w:val="en-GB"/>
              </w:rPr>
              <w:t>30 August through 31 October 2016</w:t>
            </w:r>
          </w:p>
        </w:tc>
        <w:tc>
          <w:tcPr>
            <w:tcW w:w="6038" w:type="dxa"/>
            <w:shd w:val="clear" w:color="auto" w:fill="F2F2F2"/>
          </w:tcPr>
          <w:p w:rsidR="00B9432D" w:rsidRPr="00405888" w:rsidRDefault="00B9432D" w:rsidP="001523D6">
            <w:pPr>
              <w:spacing w:after="0"/>
              <w:jc w:val="left"/>
              <w:rPr>
                <w:lang w:val="en-GB"/>
              </w:rPr>
            </w:pPr>
            <w:r w:rsidRPr="00405888">
              <w:rPr>
                <w:lang w:val="en-GB"/>
              </w:rPr>
              <w:t>public review</w:t>
            </w:r>
          </w:p>
        </w:tc>
      </w:tr>
      <w:tr w:rsidR="00B9432D" w:rsidRPr="002B214D" w:rsidTr="001523D6">
        <w:tc>
          <w:tcPr>
            <w:tcW w:w="2943" w:type="dxa"/>
            <w:shd w:val="clear" w:color="auto" w:fill="F2F2F2"/>
          </w:tcPr>
          <w:p w:rsidR="00B9432D" w:rsidRPr="00405888" w:rsidRDefault="00B9432D" w:rsidP="001523D6">
            <w:pPr>
              <w:spacing w:after="0"/>
              <w:jc w:val="left"/>
              <w:rPr>
                <w:b/>
                <w:lang w:val="en-GB"/>
              </w:rPr>
            </w:pPr>
            <w:r w:rsidRPr="00405888">
              <w:rPr>
                <w:b/>
                <w:lang w:val="en-GB"/>
              </w:rPr>
              <w:t>14 November 2016</w:t>
            </w:r>
          </w:p>
        </w:tc>
        <w:tc>
          <w:tcPr>
            <w:tcW w:w="6038" w:type="dxa"/>
            <w:shd w:val="clear" w:color="auto" w:fill="F2F2F2"/>
          </w:tcPr>
          <w:p w:rsidR="00B9432D" w:rsidRPr="00405888" w:rsidRDefault="00B9432D" w:rsidP="001523D6">
            <w:pPr>
              <w:spacing w:after="0"/>
              <w:jc w:val="left"/>
              <w:rPr>
                <w:lang w:val="en-GB"/>
              </w:rPr>
            </w:pPr>
            <w:r w:rsidRPr="00405888">
              <w:rPr>
                <w:lang w:val="en-GB"/>
              </w:rPr>
              <w:t>fifth virtual WG meeting to discuss and resolve public comments received</w:t>
            </w:r>
          </w:p>
        </w:tc>
      </w:tr>
      <w:tr w:rsidR="00B9432D" w:rsidRPr="002B214D" w:rsidTr="001523D6">
        <w:tc>
          <w:tcPr>
            <w:tcW w:w="2943" w:type="dxa"/>
            <w:shd w:val="clear" w:color="auto" w:fill="F2F2F2"/>
          </w:tcPr>
          <w:p w:rsidR="00B9432D" w:rsidRPr="00405888" w:rsidRDefault="00B9432D" w:rsidP="001523D6">
            <w:pPr>
              <w:spacing w:after="0"/>
              <w:jc w:val="left"/>
              <w:rPr>
                <w:b/>
                <w:lang w:val="en-GB"/>
              </w:rPr>
            </w:pPr>
            <w:r w:rsidRPr="00405888">
              <w:rPr>
                <w:b/>
                <w:lang w:val="en-GB"/>
              </w:rPr>
              <w:t>December 2016</w:t>
            </w:r>
          </w:p>
        </w:tc>
        <w:tc>
          <w:tcPr>
            <w:tcW w:w="6038" w:type="dxa"/>
            <w:shd w:val="clear" w:color="auto" w:fill="F2F2F2"/>
          </w:tcPr>
          <w:p w:rsidR="00B9432D" w:rsidRPr="00405888" w:rsidRDefault="00B9432D" w:rsidP="001523D6">
            <w:pPr>
              <w:spacing w:after="0"/>
              <w:jc w:val="left"/>
              <w:rPr>
                <w:lang w:val="en-GB"/>
              </w:rPr>
            </w:pPr>
            <w:r w:rsidRPr="00405888">
              <w:rPr>
                <w:lang w:val="en-GB"/>
              </w:rPr>
              <w:t>approval of StatDCAT-AP version 1 for publication</w:t>
            </w:r>
          </w:p>
        </w:tc>
      </w:tr>
    </w:tbl>
    <w:p w:rsidR="00B9432D" w:rsidRPr="00405888" w:rsidRDefault="00B9432D" w:rsidP="00B9432D">
      <w:pPr>
        <w:rPr>
          <w:lang w:val="en-GB"/>
        </w:rPr>
      </w:pPr>
    </w:p>
    <w:p w:rsidR="0018287C" w:rsidRPr="00405888" w:rsidRDefault="0018287C">
      <w:pPr>
        <w:spacing w:after="0"/>
        <w:jc w:val="left"/>
        <w:rPr>
          <w:b/>
          <w:smallCaps/>
          <w:sz w:val="28"/>
          <w:lang w:val="en-GB"/>
        </w:rPr>
      </w:pPr>
      <w:bookmarkStart w:id="114" w:name="_Ref450204921"/>
      <w:bookmarkStart w:id="115" w:name="_Toc469902776"/>
      <w:bookmarkStart w:id="116" w:name="_Toc7535377"/>
      <w:r w:rsidRPr="00405888">
        <w:rPr>
          <w:lang w:val="en-GB"/>
        </w:rPr>
        <w:br w:type="page"/>
      </w:r>
    </w:p>
    <w:p w:rsidR="00B9432D" w:rsidRPr="00405888" w:rsidRDefault="00B9432D" w:rsidP="001523D6">
      <w:pPr>
        <w:pStyle w:val="Heading1"/>
      </w:pPr>
      <w:bookmarkStart w:id="117" w:name="_Toc9848330"/>
      <w:r w:rsidRPr="00405888">
        <w:lastRenderedPageBreak/>
        <w:t>The StatDCAT-AP data model</w:t>
      </w:r>
      <w:bookmarkEnd w:id="114"/>
      <w:bookmarkEnd w:id="115"/>
      <w:bookmarkEnd w:id="116"/>
      <w:bookmarkEnd w:id="117"/>
    </w:p>
    <w:p w:rsidR="00B9432D" w:rsidRPr="00405888" w:rsidRDefault="00B9432D" w:rsidP="001523D6">
      <w:pPr>
        <w:pStyle w:val="Heading2"/>
      </w:pPr>
      <w:bookmarkStart w:id="118" w:name="_Toc469902777"/>
      <w:bookmarkStart w:id="119" w:name="_Toc7535378"/>
      <w:bookmarkStart w:id="120" w:name="_Toc9848331"/>
      <w:r w:rsidRPr="00405888">
        <w:t>Informal description</w:t>
      </w:r>
      <w:bookmarkEnd w:id="118"/>
      <w:bookmarkEnd w:id="119"/>
      <w:bookmarkEnd w:id="120"/>
    </w:p>
    <w:p w:rsidR="00B9432D" w:rsidRPr="00405888" w:rsidRDefault="00B9432D" w:rsidP="00B9432D">
      <w:pPr>
        <w:rPr>
          <w:lang w:val="en-GB"/>
        </w:rPr>
      </w:pPr>
      <w:r w:rsidRPr="00405888">
        <w:rPr>
          <w:lang w:val="en-GB"/>
        </w:rPr>
        <w:t>The StatDCAT Application Profile is an extension of the DCAT Application Profile for Data Portals in Europe, version 1.1 (DCAT-AP)</w:t>
      </w:r>
      <w:r w:rsidRPr="00405888">
        <w:rPr>
          <w:rStyle w:val="FootnoteReference"/>
          <w:lang w:val="en-GB"/>
        </w:rPr>
        <w:footnoteReference w:id="41"/>
      </w:r>
      <w:r w:rsidRPr="00405888">
        <w:rPr>
          <w:lang w:val="en-GB"/>
        </w:rPr>
        <w:t>, and can be used to describe datasets in any format, for example, those published in SDMX, Data Cube, CSV and other formats.</w:t>
      </w:r>
    </w:p>
    <w:p w:rsidR="00B9432D" w:rsidRPr="00405888" w:rsidRDefault="00B9432D" w:rsidP="00B9432D">
      <w:pPr>
        <w:rPr>
          <w:lang w:val="en-GB"/>
        </w:rPr>
      </w:pPr>
      <w:r w:rsidRPr="00405888">
        <w:rPr>
          <w:spacing w:val="-1"/>
          <w:lang w:val="en-GB"/>
        </w:rPr>
        <w:t>Its</w:t>
      </w:r>
      <w:r w:rsidRPr="00405888">
        <w:rPr>
          <w:spacing w:val="2"/>
          <w:lang w:val="en-GB"/>
        </w:rPr>
        <w:t xml:space="preserve"> </w:t>
      </w:r>
      <w:r w:rsidRPr="00405888">
        <w:rPr>
          <w:lang w:val="en-GB"/>
        </w:rPr>
        <w:t xml:space="preserve">purpose </w:t>
      </w:r>
      <w:r w:rsidRPr="00405888">
        <w:rPr>
          <w:spacing w:val="1"/>
          <w:lang w:val="en-GB"/>
        </w:rPr>
        <w:t>is</w:t>
      </w:r>
      <w:r w:rsidRPr="00405888">
        <w:rPr>
          <w:spacing w:val="2"/>
          <w:lang w:val="en-GB"/>
        </w:rPr>
        <w:t xml:space="preserve"> </w:t>
      </w:r>
      <w:r w:rsidRPr="00405888">
        <w:rPr>
          <w:lang w:val="en-GB"/>
        </w:rPr>
        <w:t>to</w:t>
      </w:r>
      <w:r w:rsidRPr="00405888">
        <w:rPr>
          <w:spacing w:val="1"/>
          <w:lang w:val="en-GB"/>
        </w:rPr>
        <w:t xml:space="preserve"> </w:t>
      </w:r>
      <w:r w:rsidRPr="00405888">
        <w:rPr>
          <w:lang w:val="en-GB"/>
        </w:rPr>
        <w:t>provide</w:t>
      </w:r>
      <w:r w:rsidRPr="00405888">
        <w:rPr>
          <w:spacing w:val="1"/>
          <w:lang w:val="en-GB"/>
        </w:rPr>
        <w:t xml:space="preserve"> </w:t>
      </w:r>
      <w:r w:rsidRPr="00405888">
        <w:rPr>
          <w:lang w:val="en-GB"/>
        </w:rPr>
        <w:t>a</w:t>
      </w:r>
      <w:r w:rsidRPr="00405888">
        <w:rPr>
          <w:spacing w:val="2"/>
          <w:lang w:val="en-GB"/>
        </w:rPr>
        <w:t xml:space="preserve"> </w:t>
      </w:r>
      <w:r w:rsidRPr="00405888">
        <w:rPr>
          <w:lang w:val="en-GB"/>
        </w:rPr>
        <w:t>specification</w:t>
      </w:r>
      <w:r w:rsidRPr="00405888">
        <w:rPr>
          <w:spacing w:val="3"/>
          <w:lang w:val="en-GB"/>
        </w:rPr>
        <w:t xml:space="preserve"> </w:t>
      </w:r>
      <w:r w:rsidRPr="00405888">
        <w:rPr>
          <w:spacing w:val="-1"/>
          <w:lang w:val="en-GB"/>
        </w:rPr>
        <w:t>that</w:t>
      </w:r>
      <w:r w:rsidRPr="00405888">
        <w:rPr>
          <w:lang w:val="en-GB"/>
        </w:rPr>
        <w:t xml:space="preserve"> </w:t>
      </w:r>
      <w:r w:rsidRPr="00405888">
        <w:rPr>
          <w:spacing w:val="1"/>
          <w:lang w:val="en-GB"/>
        </w:rPr>
        <w:t>is</w:t>
      </w:r>
      <w:r w:rsidRPr="00405888">
        <w:rPr>
          <w:spacing w:val="7"/>
          <w:lang w:val="en-GB"/>
        </w:rPr>
        <w:t xml:space="preserve"> </w:t>
      </w:r>
      <w:r w:rsidRPr="00405888">
        <w:rPr>
          <w:lang w:val="en-GB"/>
        </w:rPr>
        <w:t>fully</w:t>
      </w:r>
      <w:r w:rsidRPr="00405888">
        <w:rPr>
          <w:spacing w:val="2"/>
          <w:lang w:val="en-GB"/>
        </w:rPr>
        <w:t xml:space="preserve"> </w:t>
      </w:r>
      <w:r w:rsidRPr="00405888">
        <w:rPr>
          <w:spacing w:val="-1"/>
          <w:lang w:val="en-GB"/>
        </w:rPr>
        <w:t>conformant</w:t>
      </w:r>
      <w:r w:rsidRPr="00405888">
        <w:rPr>
          <w:spacing w:val="3"/>
          <w:lang w:val="en-GB"/>
        </w:rPr>
        <w:t xml:space="preserve"> </w:t>
      </w:r>
      <w:r w:rsidRPr="00405888">
        <w:rPr>
          <w:lang w:val="en-GB"/>
        </w:rPr>
        <w:t>with</w:t>
      </w:r>
      <w:r w:rsidRPr="00405888">
        <w:rPr>
          <w:spacing w:val="3"/>
          <w:lang w:val="en-GB"/>
        </w:rPr>
        <w:t xml:space="preserve"> </w:t>
      </w:r>
      <w:r w:rsidRPr="00405888">
        <w:rPr>
          <w:spacing w:val="-1"/>
          <w:lang w:val="en-GB"/>
        </w:rPr>
        <w:t>DCAT-AP</w:t>
      </w:r>
      <w:r w:rsidRPr="00405888">
        <w:rPr>
          <w:spacing w:val="3"/>
          <w:lang w:val="en-GB"/>
        </w:rPr>
        <w:t xml:space="preserve"> </w:t>
      </w:r>
      <w:r w:rsidRPr="00405888">
        <w:rPr>
          <w:lang w:val="en-GB"/>
        </w:rPr>
        <w:t>version</w:t>
      </w:r>
      <w:r w:rsidR="008406B7" w:rsidRPr="00405888">
        <w:rPr>
          <w:lang w:val="en-GB"/>
        </w:rPr>
        <w:t xml:space="preserve"> </w:t>
      </w:r>
      <w:r w:rsidRPr="00405888">
        <w:rPr>
          <w:lang w:val="en-GB"/>
        </w:rPr>
        <w:t>1.1</w:t>
      </w:r>
      <w:r w:rsidRPr="00405888">
        <w:rPr>
          <w:spacing w:val="-18"/>
          <w:lang w:val="en-GB"/>
        </w:rPr>
        <w:t xml:space="preserve"> </w:t>
      </w:r>
      <w:r w:rsidRPr="00405888">
        <w:rPr>
          <w:lang w:val="en-GB"/>
        </w:rPr>
        <w:t>as</w:t>
      </w:r>
      <w:r w:rsidRPr="00405888">
        <w:rPr>
          <w:spacing w:val="-17"/>
          <w:lang w:val="en-GB"/>
        </w:rPr>
        <w:t xml:space="preserve"> </w:t>
      </w:r>
      <w:r w:rsidRPr="00405888">
        <w:rPr>
          <w:spacing w:val="1"/>
          <w:lang w:val="en-GB"/>
        </w:rPr>
        <w:t>it</w:t>
      </w:r>
      <w:r w:rsidRPr="00405888">
        <w:rPr>
          <w:spacing w:val="-17"/>
          <w:lang w:val="en-GB"/>
        </w:rPr>
        <w:t xml:space="preserve"> </w:t>
      </w:r>
      <w:r w:rsidRPr="00405888">
        <w:rPr>
          <w:spacing w:val="-1"/>
          <w:lang w:val="en-GB"/>
        </w:rPr>
        <w:t>meets</w:t>
      </w:r>
      <w:r w:rsidRPr="00405888">
        <w:rPr>
          <w:spacing w:val="-18"/>
          <w:lang w:val="en-GB"/>
        </w:rPr>
        <w:t xml:space="preserve"> </w:t>
      </w:r>
      <w:r w:rsidRPr="00405888">
        <w:rPr>
          <w:spacing w:val="1"/>
          <w:lang w:val="en-GB"/>
        </w:rPr>
        <w:t>all</w:t>
      </w:r>
      <w:r w:rsidRPr="00405888">
        <w:rPr>
          <w:spacing w:val="-16"/>
          <w:lang w:val="en-GB"/>
        </w:rPr>
        <w:t xml:space="preserve"> </w:t>
      </w:r>
      <w:r w:rsidRPr="00405888">
        <w:rPr>
          <w:spacing w:val="-1"/>
          <w:lang w:val="en-GB"/>
        </w:rPr>
        <w:t>obligations</w:t>
      </w:r>
      <w:r w:rsidRPr="00405888">
        <w:rPr>
          <w:spacing w:val="-18"/>
          <w:lang w:val="en-GB"/>
        </w:rPr>
        <w:t xml:space="preserve"> </w:t>
      </w:r>
      <w:r w:rsidRPr="00405888">
        <w:rPr>
          <w:spacing w:val="-1"/>
          <w:lang w:val="en-GB"/>
        </w:rPr>
        <w:t>of</w:t>
      </w:r>
      <w:r w:rsidRPr="00405888">
        <w:rPr>
          <w:spacing w:val="-18"/>
          <w:lang w:val="en-GB"/>
        </w:rPr>
        <w:t xml:space="preserve"> </w:t>
      </w:r>
      <w:r w:rsidRPr="00405888">
        <w:rPr>
          <w:lang w:val="en-GB"/>
        </w:rPr>
        <w:t>the</w:t>
      </w:r>
      <w:r w:rsidRPr="00405888">
        <w:rPr>
          <w:spacing w:val="-17"/>
          <w:lang w:val="en-GB"/>
        </w:rPr>
        <w:t xml:space="preserve"> </w:t>
      </w:r>
      <w:r w:rsidRPr="00405888">
        <w:rPr>
          <w:lang w:val="en-GB"/>
        </w:rPr>
        <w:t>DCAT-AP</w:t>
      </w:r>
      <w:r w:rsidRPr="00405888">
        <w:rPr>
          <w:spacing w:val="-16"/>
          <w:lang w:val="en-GB"/>
        </w:rPr>
        <w:t xml:space="preserve"> </w:t>
      </w:r>
      <w:r w:rsidRPr="00405888">
        <w:rPr>
          <w:lang w:val="en-GB"/>
        </w:rPr>
        <w:t>Conformance</w:t>
      </w:r>
      <w:r w:rsidRPr="00405888">
        <w:rPr>
          <w:spacing w:val="-17"/>
          <w:lang w:val="en-GB"/>
        </w:rPr>
        <w:t xml:space="preserve"> </w:t>
      </w:r>
      <w:r w:rsidRPr="00405888">
        <w:rPr>
          <w:lang w:val="en-GB"/>
        </w:rPr>
        <w:t>Statement.</w:t>
      </w:r>
      <w:r w:rsidRPr="00405888">
        <w:rPr>
          <w:spacing w:val="-19"/>
          <w:lang w:val="en-GB"/>
        </w:rPr>
        <w:t xml:space="preserve"> </w:t>
      </w:r>
      <w:r w:rsidRPr="00405888">
        <w:rPr>
          <w:spacing w:val="1"/>
          <w:lang w:val="en-GB"/>
        </w:rPr>
        <w:t>As</w:t>
      </w:r>
      <w:r w:rsidRPr="00405888">
        <w:rPr>
          <w:spacing w:val="-18"/>
          <w:lang w:val="en-GB"/>
        </w:rPr>
        <w:t xml:space="preserve"> </w:t>
      </w:r>
      <w:r w:rsidRPr="00405888">
        <w:rPr>
          <w:lang w:val="en-GB"/>
        </w:rPr>
        <w:t>a</w:t>
      </w:r>
      <w:r w:rsidRPr="00405888">
        <w:rPr>
          <w:spacing w:val="-17"/>
          <w:lang w:val="en-GB"/>
        </w:rPr>
        <w:t xml:space="preserve"> </w:t>
      </w:r>
      <w:r w:rsidRPr="00405888">
        <w:rPr>
          <w:lang w:val="en-GB"/>
        </w:rPr>
        <w:t>result,</w:t>
      </w:r>
      <w:r w:rsidRPr="00405888">
        <w:rPr>
          <w:spacing w:val="-18"/>
          <w:lang w:val="en-GB"/>
        </w:rPr>
        <w:t xml:space="preserve"> </w:t>
      </w:r>
      <w:r w:rsidRPr="00405888">
        <w:rPr>
          <w:lang w:val="en-GB"/>
        </w:rPr>
        <w:t>data</w:t>
      </w:r>
      <w:r w:rsidRPr="00405888">
        <w:rPr>
          <w:spacing w:val="48"/>
          <w:w w:val="99"/>
          <w:lang w:val="en-GB"/>
        </w:rPr>
        <w:t xml:space="preserve"> </w:t>
      </w:r>
      <w:r w:rsidRPr="00405888">
        <w:rPr>
          <w:lang w:val="en-GB"/>
        </w:rPr>
        <w:t>portals</w:t>
      </w:r>
      <w:r w:rsidRPr="00405888">
        <w:rPr>
          <w:spacing w:val="-3"/>
          <w:lang w:val="en-GB"/>
        </w:rPr>
        <w:t xml:space="preserve"> </w:t>
      </w:r>
      <w:r w:rsidRPr="00405888">
        <w:rPr>
          <w:lang w:val="en-GB"/>
        </w:rPr>
        <w:t>that</w:t>
      </w:r>
      <w:r w:rsidRPr="00405888">
        <w:rPr>
          <w:spacing w:val="-1"/>
          <w:lang w:val="en-GB"/>
        </w:rPr>
        <w:t xml:space="preserve"> </w:t>
      </w:r>
      <w:r w:rsidRPr="00405888">
        <w:rPr>
          <w:lang w:val="en-GB"/>
        </w:rPr>
        <w:t>comply</w:t>
      </w:r>
      <w:r w:rsidRPr="00405888">
        <w:rPr>
          <w:spacing w:val="-3"/>
          <w:lang w:val="en-GB"/>
        </w:rPr>
        <w:t xml:space="preserve"> </w:t>
      </w:r>
      <w:r w:rsidRPr="00405888">
        <w:rPr>
          <w:spacing w:val="-1"/>
          <w:lang w:val="en-GB"/>
        </w:rPr>
        <w:t xml:space="preserve">with </w:t>
      </w:r>
      <w:r w:rsidRPr="00405888">
        <w:rPr>
          <w:lang w:val="en-GB"/>
        </w:rPr>
        <w:t>DCAT-AP</w:t>
      </w:r>
      <w:r w:rsidRPr="00405888">
        <w:rPr>
          <w:spacing w:val="-2"/>
          <w:lang w:val="en-GB"/>
        </w:rPr>
        <w:t xml:space="preserve"> </w:t>
      </w:r>
      <w:r w:rsidRPr="00405888">
        <w:rPr>
          <w:spacing w:val="-1"/>
          <w:lang w:val="en-GB"/>
        </w:rPr>
        <w:t>will</w:t>
      </w:r>
      <w:r w:rsidRPr="00405888">
        <w:rPr>
          <w:spacing w:val="1"/>
          <w:lang w:val="en-GB"/>
        </w:rPr>
        <w:t xml:space="preserve"> </w:t>
      </w:r>
      <w:r w:rsidRPr="00405888">
        <w:rPr>
          <w:lang w:val="en-GB"/>
        </w:rPr>
        <w:t>be</w:t>
      </w:r>
      <w:r w:rsidRPr="00405888">
        <w:rPr>
          <w:spacing w:val="-4"/>
          <w:lang w:val="en-GB"/>
        </w:rPr>
        <w:t xml:space="preserve"> </w:t>
      </w:r>
      <w:r w:rsidRPr="00405888">
        <w:rPr>
          <w:lang w:val="en-GB"/>
        </w:rPr>
        <w:t>able</w:t>
      </w:r>
      <w:r w:rsidRPr="00405888">
        <w:rPr>
          <w:spacing w:val="-3"/>
          <w:lang w:val="en-GB"/>
        </w:rPr>
        <w:t xml:space="preserve"> </w:t>
      </w:r>
      <w:r w:rsidRPr="00405888">
        <w:rPr>
          <w:lang w:val="en-GB"/>
        </w:rPr>
        <w:t>to</w:t>
      </w:r>
      <w:r w:rsidRPr="00405888">
        <w:rPr>
          <w:spacing w:val="-4"/>
          <w:lang w:val="en-GB"/>
        </w:rPr>
        <w:t xml:space="preserve"> </w:t>
      </w:r>
      <w:r w:rsidRPr="00405888">
        <w:rPr>
          <w:lang w:val="en-GB"/>
        </w:rPr>
        <w:t>understand</w:t>
      </w:r>
      <w:r w:rsidRPr="00405888">
        <w:rPr>
          <w:spacing w:val="-1"/>
          <w:lang w:val="en-GB"/>
        </w:rPr>
        <w:t xml:space="preserve"> </w:t>
      </w:r>
      <w:r w:rsidRPr="00405888">
        <w:rPr>
          <w:lang w:val="en-GB"/>
        </w:rPr>
        <w:t>the</w:t>
      </w:r>
      <w:r w:rsidRPr="00405888">
        <w:rPr>
          <w:spacing w:val="-3"/>
          <w:lang w:val="en-GB"/>
        </w:rPr>
        <w:t xml:space="preserve"> </w:t>
      </w:r>
      <w:r w:rsidRPr="00405888">
        <w:rPr>
          <w:lang w:val="en-GB"/>
        </w:rPr>
        <w:t>core</w:t>
      </w:r>
      <w:r w:rsidRPr="00405888">
        <w:rPr>
          <w:spacing w:val="-1"/>
          <w:lang w:val="en-GB"/>
        </w:rPr>
        <w:t xml:space="preserve"> of</w:t>
      </w:r>
      <w:r w:rsidRPr="00405888">
        <w:rPr>
          <w:spacing w:val="-2"/>
          <w:lang w:val="en-GB"/>
        </w:rPr>
        <w:t xml:space="preserve"> </w:t>
      </w:r>
      <w:r w:rsidRPr="00405888">
        <w:rPr>
          <w:lang w:val="en-GB"/>
        </w:rPr>
        <w:t>StatDCAT-AP.</w:t>
      </w:r>
      <w:r w:rsidRPr="00405888">
        <w:rPr>
          <w:spacing w:val="46"/>
          <w:w w:val="99"/>
          <w:lang w:val="en-GB"/>
        </w:rPr>
        <w:t xml:space="preserve"> </w:t>
      </w:r>
      <w:r w:rsidRPr="00405888">
        <w:rPr>
          <w:spacing w:val="-2"/>
          <w:lang w:val="en-GB"/>
        </w:rPr>
        <w:t>In</w:t>
      </w:r>
      <w:r w:rsidRPr="00405888">
        <w:rPr>
          <w:spacing w:val="13"/>
          <w:lang w:val="en-GB"/>
        </w:rPr>
        <w:t xml:space="preserve"> </w:t>
      </w:r>
      <w:r w:rsidRPr="00405888">
        <w:rPr>
          <w:lang w:val="en-GB"/>
        </w:rPr>
        <w:t>addition,</w:t>
      </w:r>
      <w:r w:rsidRPr="00405888">
        <w:rPr>
          <w:spacing w:val="11"/>
          <w:lang w:val="en-GB"/>
        </w:rPr>
        <w:t xml:space="preserve"> </w:t>
      </w:r>
      <w:r w:rsidRPr="00405888">
        <w:rPr>
          <w:lang w:val="en-GB"/>
        </w:rPr>
        <w:t>StatDCAT-AP</w:t>
      </w:r>
      <w:r w:rsidRPr="00405888">
        <w:rPr>
          <w:spacing w:val="12"/>
          <w:lang w:val="en-GB"/>
        </w:rPr>
        <w:t xml:space="preserve"> </w:t>
      </w:r>
      <w:r w:rsidRPr="00405888">
        <w:rPr>
          <w:spacing w:val="-1"/>
          <w:lang w:val="en-GB"/>
        </w:rPr>
        <w:t>defines</w:t>
      </w:r>
      <w:r w:rsidRPr="00405888">
        <w:rPr>
          <w:spacing w:val="11"/>
          <w:lang w:val="en-GB"/>
        </w:rPr>
        <w:t xml:space="preserve"> </w:t>
      </w:r>
      <w:r w:rsidRPr="00405888">
        <w:rPr>
          <w:lang w:val="en-GB"/>
        </w:rPr>
        <w:t>a</w:t>
      </w:r>
      <w:r w:rsidRPr="00405888">
        <w:rPr>
          <w:spacing w:val="15"/>
          <w:lang w:val="en-GB"/>
        </w:rPr>
        <w:t xml:space="preserve"> </w:t>
      </w:r>
      <w:r w:rsidRPr="00405888">
        <w:rPr>
          <w:lang w:val="en-GB"/>
        </w:rPr>
        <w:t>small</w:t>
      </w:r>
      <w:r w:rsidRPr="00405888">
        <w:rPr>
          <w:spacing w:val="14"/>
          <w:lang w:val="en-GB"/>
        </w:rPr>
        <w:t xml:space="preserve"> </w:t>
      </w:r>
      <w:r w:rsidRPr="00405888">
        <w:rPr>
          <w:spacing w:val="-1"/>
          <w:lang w:val="en-GB"/>
        </w:rPr>
        <w:t>number</w:t>
      </w:r>
      <w:r w:rsidRPr="00405888">
        <w:rPr>
          <w:spacing w:val="13"/>
          <w:lang w:val="en-GB"/>
        </w:rPr>
        <w:t xml:space="preserve"> </w:t>
      </w:r>
      <w:r w:rsidRPr="00405888">
        <w:rPr>
          <w:spacing w:val="-1"/>
          <w:lang w:val="en-GB"/>
        </w:rPr>
        <w:t>of</w:t>
      </w:r>
      <w:r w:rsidRPr="00405888">
        <w:rPr>
          <w:spacing w:val="14"/>
          <w:lang w:val="en-GB"/>
        </w:rPr>
        <w:t xml:space="preserve"> </w:t>
      </w:r>
      <w:r w:rsidRPr="00405888">
        <w:rPr>
          <w:lang w:val="en-GB"/>
        </w:rPr>
        <w:t>additions</w:t>
      </w:r>
      <w:r w:rsidRPr="00405888">
        <w:rPr>
          <w:spacing w:val="11"/>
          <w:lang w:val="en-GB"/>
        </w:rPr>
        <w:t xml:space="preserve"> </w:t>
      </w:r>
      <w:r w:rsidRPr="00405888">
        <w:rPr>
          <w:lang w:val="en-GB"/>
        </w:rPr>
        <w:t>to</w:t>
      </w:r>
      <w:r w:rsidRPr="00405888">
        <w:rPr>
          <w:spacing w:val="11"/>
          <w:lang w:val="en-GB"/>
        </w:rPr>
        <w:t xml:space="preserve"> </w:t>
      </w:r>
      <w:r w:rsidRPr="00405888">
        <w:rPr>
          <w:lang w:val="en-GB"/>
        </w:rPr>
        <w:t>the</w:t>
      </w:r>
      <w:r w:rsidRPr="00405888">
        <w:rPr>
          <w:spacing w:val="14"/>
          <w:lang w:val="en-GB"/>
        </w:rPr>
        <w:t xml:space="preserve"> </w:t>
      </w:r>
      <w:r w:rsidRPr="00405888">
        <w:rPr>
          <w:lang w:val="en-GB"/>
        </w:rPr>
        <w:t>DCAT-AP</w:t>
      </w:r>
      <w:r w:rsidRPr="00405888">
        <w:rPr>
          <w:spacing w:val="12"/>
          <w:lang w:val="en-GB"/>
        </w:rPr>
        <w:t xml:space="preserve"> </w:t>
      </w:r>
      <w:r w:rsidRPr="00405888">
        <w:rPr>
          <w:spacing w:val="-1"/>
          <w:lang w:val="en-GB"/>
        </w:rPr>
        <w:t>model</w:t>
      </w:r>
      <w:r w:rsidRPr="00405888">
        <w:rPr>
          <w:spacing w:val="68"/>
          <w:w w:val="99"/>
          <w:lang w:val="en-GB"/>
        </w:rPr>
        <w:t xml:space="preserve"> </w:t>
      </w:r>
      <w:r w:rsidRPr="00405888">
        <w:rPr>
          <w:lang w:val="en-GB"/>
        </w:rPr>
        <w:t>that</w:t>
      </w:r>
      <w:r w:rsidRPr="00405888">
        <w:rPr>
          <w:spacing w:val="63"/>
          <w:lang w:val="en-GB"/>
        </w:rPr>
        <w:t xml:space="preserve"> </w:t>
      </w:r>
      <w:r w:rsidRPr="00405888">
        <w:rPr>
          <w:spacing w:val="-1"/>
          <w:lang w:val="en-GB"/>
        </w:rPr>
        <w:t>are</w:t>
      </w:r>
      <w:r w:rsidRPr="00405888">
        <w:rPr>
          <w:spacing w:val="61"/>
          <w:lang w:val="en-GB"/>
        </w:rPr>
        <w:t xml:space="preserve"> </w:t>
      </w:r>
      <w:r w:rsidRPr="00405888">
        <w:rPr>
          <w:lang w:val="en-GB"/>
        </w:rPr>
        <w:t>particularly</w:t>
      </w:r>
      <w:r w:rsidRPr="00405888">
        <w:rPr>
          <w:spacing w:val="62"/>
          <w:lang w:val="en-GB"/>
        </w:rPr>
        <w:t xml:space="preserve"> </w:t>
      </w:r>
      <w:r w:rsidRPr="00405888">
        <w:rPr>
          <w:spacing w:val="-1"/>
          <w:lang w:val="en-GB"/>
        </w:rPr>
        <w:t>relevant</w:t>
      </w:r>
      <w:r w:rsidRPr="00405888">
        <w:rPr>
          <w:spacing w:val="63"/>
          <w:lang w:val="en-GB"/>
        </w:rPr>
        <w:t xml:space="preserve"> </w:t>
      </w:r>
      <w:r w:rsidRPr="00405888">
        <w:rPr>
          <w:lang w:val="en-GB"/>
        </w:rPr>
        <w:t>for</w:t>
      </w:r>
      <w:r w:rsidRPr="00405888">
        <w:rPr>
          <w:spacing w:val="63"/>
          <w:lang w:val="en-GB"/>
        </w:rPr>
        <w:t xml:space="preserve"> </w:t>
      </w:r>
      <w:r w:rsidRPr="00405888">
        <w:rPr>
          <w:lang w:val="en-GB"/>
        </w:rPr>
        <w:t>statistical</w:t>
      </w:r>
      <w:r w:rsidRPr="00405888">
        <w:rPr>
          <w:spacing w:val="62"/>
          <w:lang w:val="en-GB"/>
        </w:rPr>
        <w:t xml:space="preserve"> </w:t>
      </w:r>
      <w:r w:rsidRPr="00405888">
        <w:rPr>
          <w:spacing w:val="-1"/>
          <w:lang w:val="en-GB"/>
        </w:rPr>
        <w:t>datasets.</w:t>
      </w:r>
      <w:r w:rsidRPr="00405888">
        <w:rPr>
          <w:spacing w:val="62"/>
          <w:lang w:val="en-GB"/>
        </w:rPr>
        <w:t xml:space="preserve"> </w:t>
      </w:r>
      <w:r w:rsidRPr="00405888">
        <w:rPr>
          <w:spacing w:val="-1"/>
          <w:lang w:val="en-GB"/>
        </w:rPr>
        <w:t xml:space="preserve">Considering the high number </w:t>
      </w:r>
      <w:r w:rsidRPr="00405888">
        <w:rPr>
          <w:lang w:val="en-GB"/>
        </w:rPr>
        <w:t xml:space="preserve">of </w:t>
      </w:r>
      <w:r w:rsidRPr="00405888">
        <w:rPr>
          <w:spacing w:val="-1"/>
          <w:lang w:val="en-GB"/>
        </w:rPr>
        <w:t>statistical</w:t>
      </w:r>
      <w:r w:rsidRPr="00405888">
        <w:rPr>
          <w:spacing w:val="1"/>
          <w:lang w:val="en-GB"/>
        </w:rPr>
        <w:t xml:space="preserve"> </w:t>
      </w:r>
      <w:r w:rsidRPr="00405888">
        <w:rPr>
          <w:spacing w:val="-1"/>
          <w:lang w:val="en-GB"/>
        </w:rPr>
        <w:t>datasets</w:t>
      </w:r>
      <w:r w:rsidRPr="00405888">
        <w:rPr>
          <w:spacing w:val="-2"/>
          <w:lang w:val="en-GB"/>
        </w:rPr>
        <w:t xml:space="preserve"> </w:t>
      </w:r>
      <w:r w:rsidRPr="00405888">
        <w:rPr>
          <w:lang w:val="en-GB"/>
        </w:rPr>
        <w:t>that</w:t>
      </w:r>
      <w:r w:rsidRPr="00405888">
        <w:rPr>
          <w:spacing w:val="2"/>
          <w:lang w:val="en-GB"/>
        </w:rPr>
        <w:t xml:space="preserve"> </w:t>
      </w:r>
      <w:r w:rsidRPr="00405888">
        <w:rPr>
          <w:spacing w:val="-1"/>
          <w:lang w:val="en-GB"/>
        </w:rPr>
        <w:t>interest general</w:t>
      </w:r>
      <w:r w:rsidRPr="00405888">
        <w:rPr>
          <w:spacing w:val="1"/>
          <w:lang w:val="en-GB"/>
        </w:rPr>
        <w:t xml:space="preserve"> </w:t>
      </w:r>
      <w:r w:rsidRPr="00405888">
        <w:rPr>
          <w:lang w:val="en-GB"/>
        </w:rPr>
        <w:t>data</w:t>
      </w:r>
      <w:r w:rsidRPr="00405888">
        <w:rPr>
          <w:spacing w:val="-1"/>
          <w:lang w:val="en-GB"/>
        </w:rPr>
        <w:t xml:space="preserve"> </w:t>
      </w:r>
      <w:r w:rsidRPr="00405888">
        <w:rPr>
          <w:lang w:val="en-GB"/>
        </w:rPr>
        <w:t>portals</w:t>
      </w:r>
      <w:r w:rsidRPr="00405888">
        <w:rPr>
          <w:spacing w:val="-1"/>
          <w:lang w:val="en-GB"/>
        </w:rPr>
        <w:t xml:space="preserve"> </w:t>
      </w:r>
      <w:r w:rsidRPr="00405888">
        <w:rPr>
          <w:lang w:val="en-GB"/>
        </w:rPr>
        <w:t>and</w:t>
      </w:r>
      <w:r w:rsidRPr="00405888">
        <w:rPr>
          <w:spacing w:val="-1"/>
          <w:lang w:val="en-GB"/>
        </w:rPr>
        <w:t xml:space="preserve"> </w:t>
      </w:r>
      <w:r w:rsidRPr="00405888">
        <w:rPr>
          <w:lang w:val="en-GB"/>
        </w:rPr>
        <w:t>their</w:t>
      </w:r>
      <w:r w:rsidRPr="00405888">
        <w:rPr>
          <w:spacing w:val="-2"/>
          <w:lang w:val="en-GB"/>
        </w:rPr>
        <w:t xml:space="preserve"> </w:t>
      </w:r>
      <w:r w:rsidRPr="00405888">
        <w:rPr>
          <w:lang w:val="en-GB"/>
        </w:rPr>
        <w:t>users,</w:t>
      </w:r>
      <w:r w:rsidRPr="00405888">
        <w:rPr>
          <w:spacing w:val="8"/>
          <w:lang w:val="en-GB"/>
        </w:rPr>
        <w:t xml:space="preserve"> </w:t>
      </w:r>
      <w:r w:rsidRPr="00405888">
        <w:rPr>
          <w:spacing w:val="1"/>
          <w:lang w:val="en-GB"/>
        </w:rPr>
        <w:t>it</w:t>
      </w:r>
      <w:r w:rsidRPr="00405888">
        <w:rPr>
          <w:spacing w:val="-1"/>
          <w:lang w:val="en-GB"/>
        </w:rPr>
        <w:t xml:space="preserve"> </w:t>
      </w:r>
      <w:r w:rsidRPr="00405888">
        <w:rPr>
          <w:spacing w:val="1"/>
          <w:lang w:val="en-GB"/>
        </w:rPr>
        <w:t>is</w:t>
      </w:r>
      <w:r w:rsidRPr="00405888">
        <w:rPr>
          <w:spacing w:val="76"/>
          <w:w w:val="99"/>
          <w:lang w:val="en-GB"/>
        </w:rPr>
        <w:t xml:space="preserve"> </w:t>
      </w:r>
      <w:r w:rsidRPr="00405888">
        <w:rPr>
          <w:lang w:val="en-GB"/>
        </w:rPr>
        <w:t>likely</w:t>
      </w:r>
      <w:r w:rsidRPr="00405888">
        <w:rPr>
          <w:spacing w:val="-2"/>
          <w:lang w:val="en-GB"/>
        </w:rPr>
        <w:t xml:space="preserve"> </w:t>
      </w:r>
      <w:r w:rsidRPr="00405888">
        <w:rPr>
          <w:lang w:val="en-GB"/>
        </w:rPr>
        <w:t>that</w:t>
      </w:r>
      <w:r w:rsidRPr="00405888">
        <w:rPr>
          <w:spacing w:val="1"/>
          <w:lang w:val="en-GB"/>
        </w:rPr>
        <w:t xml:space="preserve"> </w:t>
      </w:r>
      <w:r w:rsidRPr="00405888">
        <w:rPr>
          <w:lang w:val="en-GB"/>
        </w:rPr>
        <w:t>recognising</w:t>
      </w:r>
      <w:r w:rsidRPr="00405888">
        <w:rPr>
          <w:spacing w:val="-1"/>
          <w:lang w:val="en-GB"/>
        </w:rPr>
        <w:t xml:space="preserve"> and</w:t>
      </w:r>
      <w:r w:rsidRPr="00405888">
        <w:rPr>
          <w:lang w:val="en-GB"/>
        </w:rPr>
        <w:t xml:space="preserve"> exposing the additions</w:t>
      </w:r>
      <w:r w:rsidRPr="00405888">
        <w:rPr>
          <w:spacing w:val="-1"/>
          <w:lang w:val="en-GB"/>
        </w:rPr>
        <w:t xml:space="preserve"> </w:t>
      </w:r>
      <w:r w:rsidRPr="00405888">
        <w:rPr>
          <w:lang w:val="en-GB"/>
        </w:rPr>
        <w:t xml:space="preserve">to </w:t>
      </w:r>
      <w:r w:rsidRPr="00405888">
        <w:rPr>
          <w:spacing w:val="1"/>
          <w:lang w:val="en-GB"/>
        </w:rPr>
        <w:t>DCAT-AP</w:t>
      </w:r>
      <w:r w:rsidRPr="00405888">
        <w:rPr>
          <w:spacing w:val="2"/>
          <w:lang w:val="en-GB"/>
        </w:rPr>
        <w:t xml:space="preserve"> </w:t>
      </w:r>
      <w:r w:rsidRPr="00405888">
        <w:rPr>
          <w:lang w:val="en-GB"/>
        </w:rPr>
        <w:t>proposed</w:t>
      </w:r>
      <w:r w:rsidRPr="00405888">
        <w:rPr>
          <w:spacing w:val="-1"/>
          <w:lang w:val="en-GB"/>
        </w:rPr>
        <w:t xml:space="preserve"> </w:t>
      </w:r>
      <w:r w:rsidRPr="00405888">
        <w:rPr>
          <w:lang w:val="en-GB"/>
        </w:rPr>
        <w:t>by</w:t>
      </w:r>
      <w:r w:rsidRPr="00405888">
        <w:rPr>
          <w:spacing w:val="2"/>
          <w:lang w:val="en-GB"/>
        </w:rPr>
        <w:t xml:space="preserve"> </w:t>
      </w:r>
      <w:r w:rsidRPr="00405888">
        <w:rPr>
          <w:lang w:val="en-GB"/>
        </w:rPr>
        <w:t>StatDCAT-AP</w:t>
      </w:r>
      <w:r w:rsidRPr="00405888">
        <w:rPr>
          <w:spacing w:val="-16"/>
          <w:lang w:val="en-GB"/>
        </w:rPr>
        <w:t xml:space="preserve"> </w:t>
      </w:r>
      <w:r w:rsidRPr="00405888">
        <w:rPr>
          <w:lang w:val="en-GB"/>
        </w:rPr>
        <w:t>will</w:t>
      </w:r>
      <w:r w:rsidRPr="00405888">
        <w:rPr>
          <w:spacing w:val="-13"/>
          <w:lang w:val="en-GB"/>
        </w:rPr>
        <w:t xml:space="preserve"> </w:t>
      </w:r>
      <w:r w:rsidRPr="00405888">
        <w:rPr>
          <w:spacing w:val="-1"/>
          <w:lang w:val="en-GB"/>
        </w:rPr>
        <w:t>benefit</w:t>
      </w:r>
      <w:r w:rsidRPr="00405888">
        <w:rPr>
          <w:spacing w:val="-17"/>
          <w:lang w:val="en-GB"/>
        </w:rPr>
        <w:t xml:space="preserve"> </w:t>
      </w:r>
      <w:r w:rsidRPr="00405888">
        <w:rPr>
          <w:spacing w:val="1"/>
          <w:lang w:val="en-GB"/>
        </w:rPr>
        <w:t>the</w:t>
      </w:r>
      <w:r w:rsidRPr="00405888">
        <w:rPr>
          <w:spacing w:val="-16"/>
          <w:lang w:val="en-GB"/>
        </w:rPr>
        <w:t xml:space="preserve"> </w:t>
      </w:r>
      <w:r w:rsidRPr="00405888">
        <w:rPr>
          <w:spacing w:val="-1"/>
          <w:lang w:val="en-GB"/>
        </w:rPr>
        <w:t>general</w:t>
      </w:r>
      <w:r w:rsidRPr="00405888">
        <w:rPr>
          <w:spacing w:val="-13"/>
          <w:lang w:val="en-GB"/>
        </w:rPr>
        <w:t xml:space="preserve"> </w:t>
      </w:r>
      <w:r w:rsidRPr="00405888">
        <w:rPr>
          <w:lang w:val="en-GB"/>
        </w:rPr>
        <w:t>data</w:t>
      </w:r>
      <w:r w:rsidRPr="00405888">
        <w:rPr>
          <w:spacing w:val="-15"/>
          <w:lang w:val="en-GB"/>
        </w:rPr>
        <w:t xml:space="preserve"> </w:t>
      </w:r>
      <w:r w:rsidRPr="00405888">
        <w:rPr>
          <w:lang w:val="en-GB"/>
        </w:rPr>
        <w:t>portals</w:t>
      </w:r>
      <w:r w:rsidRPr="00405888">
        <w:rPr>
          <w:spacing w:val="-16"/>
          <w:lang w:val="en-GB"/>
        </w:rPr>
        <w:t xml:space="preserve"> which will then </w:t>
      </w:r>
      <w:r w:rsidRPr="00405888">
        <w:rPr>
          <w:spacing w:val="1"/>
          <w:lang w:val="en-GB"/>
        </w:rPr>
        <w:t>be</w:t>
      </w:r>
      <w:r w:rsidRPr="00405888">
        <w:rPr>
          <w:spacing w:val="-16"/>
          <w:lang w:val="en-GB"/>
        </w:rPr>
        <w:t xml:space="preserve"> </w:t>
      </w:r>
      <w:r w:rsidRPr="00405888">
        <w:rPr>
          <w:lang w:val="en-GB"/>
        </w:rPr>
        <w:t>able</w:t>
      </w:r>
      <w:r w:rsidRPr="00405888">
        <w:rPr>
          <w:spacing w:val="-17"/>
          <w:lang w:val="en-GB"/>
        </w:rPr>
        <w:t xml:space="preserve"> </w:t>
      </w:r>
      <w:r w:rsidRPr="00405888">
        <w:rPr>
          <w:lang w:val="en-GB"/>
        </w:rPr>
        <w:t>to</w:t>
      </w:r>
      <w:r w:rsidRPr="00405888">
        <w:rPr>
          <w:spacing w:val="-14"/>
          <w:lang w:val="en-GB"/>
        </w:rPr>
        <w:t xml:space="preserve"> </w:t>
      </w:r>
      <w:r w:rsidRPr="00405888">
        <w:rPr>
          <w:lang w:val="en-GB"/>
        </w:rPr>
        <w:t>provide</w:t>
      </w:r>
      <w:r w:rsidRPr="00405888">
        <w:rPr>
          <w:spacing w:val="-15"/>
          <w:lang w:val="en-GB"/>
        </w:rPr>
        <w:t xml:space="preserve"> </w:t>
      </w:r>
      <w:r w:rsidRPr="00405888">
        <w:rPr>
          <w:spacing w:val="-1"/>
          <w:lang w:val="en-GB"/>
        </w:rPr>
        <w:t>enhanced</w:t>
      </w:r>
      <w:r w:rsidRPr="00405888">
        <w:rPr>
          <w:spacing w:val="-13"/>
          <w:lang w:val="en-GB"/>
        </w:rPr>
        <w:t xml:space="preserve"> </w:t>
      </w:r>
      <w:r w:rsidRPr="00405888">
        <w:rPr>
          <w:lang w:val="en-GB"/>
        </w:rPr>
        <w:t>services</w:t>
      </w:r>
      <w:r w:rsidRPr="00405888">
        <w:rPr>
          <w:spacing w:val="60"/>
          <w:w w:val="99"/>
          <w:lang w:val="en-GB"/>
        </w:rPr>
        <w:t xml:space="preserve"> </w:t>
      </w:r>
      <w:r w:rsidRPr="00405888">
        <w:rPr>
          <w:spacing w:val="-1"/>
          <w:lang w:val="en-GB"/>
        </w:rPr>
        <w:t>for</w:t>
      </w:r>
      <w:r w:rsidRPr="00405888">
        <w:rPr>
          <w:spacing w:val="-8"/>
          <w:lang w:val="en-GB"/>
        </w:rPr>
        <w:t xml:space="preserve"> </w:t>
      </w:r>
      <w:r w:rsidRPr="00405888">
        <w:rPr>
          <w:lang w:val="en-GB"/>
        </w:rPr>
        <w:t>collections</w:t>
      </w:r>
      <w:r w:rsidRPr="00405888">
        <w:rPr>
          <w:spacing w:val="-9"/>
          <w:lang w:val="en-GB"/>
        </w:rPr>
        <w:t xml:space="preserve"> </w:t>
      </w:r>
      <w:r w:rsidRPr="00405888">
        <w:rPr>
          <w:spacing w:val="-1"/>
          <w:lang w:val="en-GB"/>
        </w:rPr>
        <w:t>of</w:t>
      </w:r>
      <w:r w:rsidRPr="00405888">
        <w:rPr>
          <w:spacing w:val="-7"/>
          <w:lang w:val="en-GB"/>
        </w:rPr>
        <w:t xml:space="preserve"> </w:t>
      </w:r>
      <w:r w:rsidRPr="00405888">
        <w:rPr>
          <w:lang w:val="en-GB"/>
        </w:rPr>
        <w:t>statistical</w:t>
      </w:r>
      <w:r w:rsidRPr="00405888">
        <w:rPr>
          <w:spacing w:val="-5"/>
          <w:lang w:val="en-GB"/>
        </w:rPr>
        <w:t xml:space="preserve"> </w:t>
      </w:r>
      <w:r w:rsidRPr="00405888">
        <w:rPr>
          <w:lang w:val="en-GB"/>
        </w:rPr>
        <w:t>data.</w:t>
      </w:r>
    </w:p>
    <w:p w:rsidR="00B9432D" w:rsidRPr="00405888" w:rsidRDefault="00B9432D" w:rsidP="00B9432D">
      <w:pPr>
        <w:rPr>
          <w:lang w:val="en-GB"/>
        </w:rPr>
      </w:pPr>
      <w:r w:rsidRPr="00405888">
        <w:rPr>
          <w:lang w:val="en-GB"/>
        </w:rPr>
        <w:t xml:space="preserve">The StatDCAT-AP data model includes the four main entities that are also present in DCAT-AP (see also </w:t>
      </w:r>
      <w:r w:rsidR="00405888" w:rsidRPr="00405888">
        <w:rPr>
          <w:lang w:val="en-GB"/>
        </w:rPr>
        <w:fldChar w:fldCharType="begin"/>
      </w:r>
      <w:r w:rsidR="00405888" w:rsidRPr="00405888">
        <w:rPr>
          <w:lang w:val="en-GB"/>
        </w:rPr>
        <w:instrText xml:space="preserve"> REF _Ref442816449 \h  \* MERGEFORMAT </w:instrText>
      </w:r>
      <w:r w:rsidR="00405888" w:rsidRPr="00405888">
        <w:rPr>
          <w:lang w:val="en-GB"/>
        </w:rPr>
      </w:r>
      <w:r w:rsidR="00405888" w:rsidRPr="00405888">
        <w:rPr>
          <w:lang w:val="en-GB"/>
        </w:rPr>
        <w:fldChar w:fldCharType="separate"/>
      </w:r>
      <w:r w:rsidRPr="00405888">
        <w:rPr>
          <w:lang w:val="en-GB"/>
        </w:rPr>
        <w:t>Figure 5</w:t>
      </w:r>
      <w:r w:rsidR="00405888" w:rsidRPr="00405888">
        <w:rPr>
          <w:lang w:val="en-GB"/>
        </w:rPr>
        <w:fldChar w:fldCharType="end"/>
      </w:r>
      <w:r w:rsidRPr="00405888">
        <w:rPr>
          <w:lang w:val="en-GB"/>
        </w:rPr>
        <w:t xml:space="preserve"> for a diagram of the DCAT-AP data model):</w:t>
      </w:r>
    </w:p>
    <w:p w:rsidR="00B9432D" w:rsidRPr="00405888" w:rsidRDefault="00B9432D" w:rsidP="00D82977">
      <w:pPr>
        <w:pStyle w:val="ListNumber"/>
        <w:numPr>
          <w:ilvl w:val="0"/>
          <w:numId w:val="58"/>
        </w:numPr>
        <w:spacing w:before="120" w:after="120" w:line="276" w:lineRule="auto"/>
        <w:contextualSpacing/>
        <w:rPr>
          <w:lang w:val="en-GB"/>
        </w:rPr>
      </w:pPr>
      <w:r w:rsidRPr="00405888">
        <w:rPr>
          <w:lang w:val="en-GB"/>
        </w:rPr>
        <w:t xml:space="preserve">The </w:t>
      </w:r>
      <w:r w:rsidRPr="00405888">
        <w:rPr>
          <w:b/>
          <w:lang w:val="en-GB"/>
        </w:rPr>
        <w:t>Catalogue</w:t>
      </w:r>
      <w:r w:rsidRPr="00405888">
        <w:rPr>
          <w:lang w:val="en-GB"/>
        </w:rPr>
        <w:t>: represents a collection of Datasets. It is defined in the DCAT Recommendation</w:t>
      </w:r>
      <w:r w:rsidRPr="00405888">
        <w:rPr>
          <w:rStyle w:val="FootnoteReference"/>
          <w:lang w:val="en-GB"/>
        </w:rPr>
        <w:footnoteReference w:id="42"/>
      </w:r>
      <w:r w:rsidRPr="00405888">
        <w:rPr>
          <w:lang w:val="en-GB"/>
        </w:rPr>
        <w:t xml:space="preserve"> as “</w:t>
      </w:r>
      <w:r w:rsidRPr="00405888">
        <w:rPr>
          <w:i/>
          <w:lang w:val="en-GB"/>
        </w:rPr>
        <w:t>a curated collection of metadata about datasets</w:t>
      </w:r>
      <w:r w:rsidRPr="00405888">
        <w:rPr>
          <w:lang w:val="en-GB"/>
        </w:rPr>
        <w:t xml:space="preserve">”. The description of the Catalogue includes links to the metadata for each of the Datasets that are in the Catalogue. </w:t>
      </w:r>
    </w:p>
    <w:p w:rsidR="00B9432D" w:rsidRPr="00405888" w:rsidRDefault="00B9432D" w:rsidP="00D82977">
      <w:pPr>
        <w:pStyle w:val="ListNumber"/>
        <w:numPr>
          <w:ilvl w:val="0"/>
          <w:numId w:val="58"/>
        </w:numPr>
        <w:spacing w:before="120" w:after="120" w:line="276" w:lineRule="auto"/>
        <w:contextualSpacing/>
        <w:rPr>
          <w:lang w:val="en-GB"/>
        </w:rPr>
      </w:pPr>
      <w:r w:rsidRPr="00405888">
        <w:rPr>
          <w:lang w:val="en-GB"/>
        </w:rPr>
        <w:t xml:space="preserve">The </w:t>
      </w:r>
      <w:r w:rsidRPr="00405888">
        <w:rPr>
          <w:b/>
          <w:lang w:val="en-GB"/>
        </w:rPr>
        <w:t>Catalogue Record</w:t>
      </w:r>
      <w:r w:rsidRPr="00405888">
        <w:rPr>
          <w:lang w:val="en-GB"/>
        </w:rPr>
        <w:t>: defined by DCAT as “</w:t>
      </w:r>
      <w:r w:rsidRPr="00405888">
        <w:rPr>
          <w:i/>
          <w:lang w:val="en-GB"/>
        </w:rPr>
        <w:t>a record in a data catalog, describing a single dataset</w:t>
      </w:r>
      <w:r w:rsidRPr="00405888">
        <w:rPr>
          <w:lang w:val="en-GB"/>
        </w:rPr>
        <w:t>”. The Catalogue Record enables statements about the description of a Dataset rather than about the Dataset itself. Catalogue Records may not be used by all implementations. It is optional in DCAT-AP and mostly used by aggregators to keep track of harvesting history.</w:t>
      </w:r>
    </w:p>
    <w:p w:rsidR="00B9432D" w:rsidRPr="00405888" w:rsidRDefault="00B9432D" w:rsidP="00D82977">
      <w:pPr>
        <w:pStyle w:val="ListNumber"/>
        <w:numPr>
          <w:ilvl w:val="0"/>
          <w:numId w:val="58"/>
        </w:numPr>
        <w:spacing w:before="120" w:after="120" w:line="276" w:lineRule="auto"/>
        <w:contextualSpacing/>
        <w:rPr>
          <w:lang w:val="en-GB"/>
        </w:rPr>
      </w:pPr>
      <w:r w:rsidRPr="00405888">
        <w:rPr>
          <w:lang w:val="en-GB"/>
        </w:rPr>
        <w:t xml:space="preserve">The </w:t>
      </w:r>
      <w:r w:rsidRPr="00405888">
        <w:rPr>
          <w:b/>
          <w:lang w:val="en-GB"/>
        </w:rPr>
        <w:t>Dataset</w:t>
      </w:r>
      <w:r w:rsidRPr="00405888">
        <w:rPr>
          <w:lang w:val="en-GB"/>
        </w:rPr>
        <w:t>: represents the published information. It is defined as “</w:t>
      </w:r>
      <w:r w:rsidRPr="00405888">
        <w:rPr>
          <w:i/>
          <w:lang w:val="en-GB"/>
        </w:rPr>
        <w:t>a collection of data, published or curated by a single agent, and available for access or download in one or more formats</w:t>
      </w:r>
      <w:r w:rsidRPr="00405888">
        <w:rPr>
          <w:lang w:val="en-GB"/>
        </w:rPr>
        <w:t>”. The description of a Dataset includes links to each of its Distributions, if they are available. A Dataset is not required to have a Distribution; examples are Datasets that are described before the associated data is collected, Datasets for which the data has been removed, and Datasets that are only accessible through a landing page.</w:t>
      </w:r>
    </w:p>
    <w:p w:rsidR="00B9432D" w:rsidRPr="00405888" w:rsidRDefault="00B9432D" w:rsidP="00D82977">
      <w:pPr>
        <w:pStyle w:val="ListNumber"/>
        <w:numPr>
          <w:ilvl w:val="0"/>
          <w:numId w:val="58"/>
        </w:numPr>
        <w:spacing w:before="120" w:after="120" w:line="276" w:lineRule="auto"/>
        <w:contextualSpacing/>
        <w:rPr>
          <w:lang w:val="en-GB"/>
        </w:rPr>
      </w:pPr>
      <w:r w:rsidRPr="00405888">
        <w:rPr>
          <w:lang w:val="en-GB"/>
        </w:rPr>
        <w:t xml:space="preserve">The </w:t>
      </w:r>
      <w:r w:rsidRPr="00405888">
        <w:rPr>
          <w:b/>
          <w:lang w:val="en-GB"/>
        </w:rPr>
        <w:t>Distribution</w:t>
      </w:r>
      <w:r w:rsidRPr="00405888">
        <w:rPr>
          <w:lang w:val="en-GB"/>
        </w:rPr>
        <w:t>: according to DCAT, “</w:t>
      </w:r>
      <w:r w:rsidRPr="00405888">
        <w:rPr>
          <w:i/>
          <w:lang w:val="en-GB"/>
        </w:rPr>
        <w:t xml:space="preserve">represents a specific available form of a dataset. Each dataset might be available in different forms, these forms might represent different formats of the dataset or different endpoints. Examples of distributions include a downloadable CSV file, an API or an RSS </w:t>
      </w:r>
      <w:r w:rsidRPr="00405888">
        <w:rPr>
          <w:i/>
          <w:lang w:val="en-GB"/>
        </w:rPr>
        <w:lastRenderedPageBreak/>
        <w:t>feed</w:t>
      </w:r>
      <w:r w:rsidRPr="00405888">
        <w:rPr>
          <w:lang w:val="en-GB"/>
        </w:rPr>
        <w:t>”. The description of a Distribution contains information about the location of the data files or access point and about the file format and licence for use or reuse. In the case of statistical datasets, Distributions may be available in specific formats like SDMX-ML or using the Data Cube vocabulary.</w:t>
      </w:r>
    </w:p>
    <w:p w:rsidR="00B9432D" w:rsidRPr="00405888" w:rsidRDefault="00B9432D" w:rsidP="001523D6">
      <w:pPr>
        <w:pStyle w:val="Heading2"/>
      </w:pPr>
      <w:bookmarkStart w:id="121" w:name="_Ref452394985"/>
      <w:bookmarkStart w:id="122" w:name="_Toc469902778"/>
      <w:bookmarkStart w:id="123" w:name="_Toc7535379"/>
      <w:bookmarkStart w:id="124" w:name="_Toc9848332"/>
      <w:r w:rsidRPr="00405888">
        <w:t>Extensions and specific usage for description of statistical datasets</w:t>
      </w:r>
      <w:bookmarkEnd w:id="121"/>
      <w:bookmarkEnd w:id="122"/>
      <w:bookmarkEnd w:id="123"/>
      <w:bookmarkEnd w:id="124"/>
    </w:p>
    <w:p w:rsidR="00B9432D" w:rsidRPr="00405888" w:rsidRDefault="00B9432D" w:rsidP="00B9432D">
      <w:pPr>
        <w:rPr>
          <w:lang w:val="en-GB"/>
        </w:rPr>
      </w:pPr>
      <w:r w:rsidRPr="00405888">
        <w:rPr>
          <w:lang w:val="en-GB"/>
        </w:rPr>
        <w:t>Discussions</w:t>
      </w:r>
      <w:r w:rsidRPr="00405888">
        <w:rPr>
          <w:spacing w:val="13"/>
          <w:lang w:val="en-GB"/>
        </w:rPr>
        <w:t xml:space="preserve"> </w:t>
      </w:r>
      <w:r w:rsidRPr="00405888">
        <w:rPr>
          <w:lang w:val="en-GB"/>
        </w:rPr>
        <w:t>during</w:t>
      </w:r>
      <w:r w:rsidRPr="00405888">
        <w:rPr>
          <w:spacing w:val="14"/>
          <w:lang w:val="en-GB"/>
        </w:rPr>
        <w:t xml:space="preserve"> </w:t>
      </w:r>
      <w:r w:rsidRPr="00405888">
        <w:rPr>
          <w:lang w:val="en-GB"/>
        </w:rPr>
        <w:t>the</w:t>
      </w:r>
      <w:r w:rsidRPr="00405888">
        <w:rPr>
          <w:spacing w:val="13"/>
          <w:lang w:val="en-GB"/>
        </w:rPr>
        <w:t xml:space="preserve"> </w:t>
      </w:r>
      <w:r w:rsidRPr="00405888">
        <w:rPr>
          <w:spacing w:val="-1"/>
          <w:lang w:val="en-GB"/>
        </w:rPr>
        <w:t>development</w:t>
      </w:r>
      <w:r w:rsidRPr="00405888">
        <w:rPr>
          <w:spacing w:val="14"/>
          <w:lang w:val="en-GB"/>
        </w:rPr>
        <w:t xml:space="preserve"> </w:t>
      </w:r>
      <w:r w:rsidRPr="00405888">
        <w:rPr>
          <w:lang w:val="en-GB"/>
        </w:rPr>
        <w:t>of</w:t>
      </w:r>
      <w:r w:rsidRPr="00405888">
        <w:rPr>
          <w:spacing w:val="13"/>
          <w:lang w:val="en-GB"/>
        </w:rPr>
        <w:t xml:space="preserve"> </w:t>
      </w:r>
      <w:r w:rsidRPr="00405888">
        <w:rPr>
          <w:spacing w:val="1"/>
          <w:lang w:val="en-GB"/>
        </w:rPr>
        <w:t>the</w:t>
      </w:r>
      <w:r w:rsidRPr="00405888">
        <w:rPr>
          <w:spacing w:val="13"/>
          <w:lang w:val="en-GB"/>
        </w:rPr>
        <w:t xml:space="preserve"> </w:t>
      </w:r>
      <w:r w:rsidRPr="00405888">
        <w:rPr>
          <w:lang w:val="en-GB"/>
        </w:rPr>
        <w:t>StatDCAT-AP</w:t>
      </w:r>
      <w:r w:rsidRPr="00405888">
        <w:rPr>
          <w:spacing w:val="15"/>
          <w:lang w:val="en-GB"/>
        </w:rPr>
        <w:t xml:space="preserve"> </w:t>
      </w:r>
      <w:r w:rsidRPr="00405888">
        <w:rPr>
          <w:lang w:val="en-GB"/>
        </w:rPr>
        <w:t>specifications</w:t>
      </w:r>
      <w:r w:rsidRPr="00405888">
        <w:rPr>
          <w:spacing w:val="15"/>
          <w:lang w:val="en-GB"/>
        </w:rPr>
        <w:t xml:space="preserve"> </w:t>
      </w:r>
      <w:r w:rsidRPr="00405888">
        <w:rPr>
          <w:lang w:val="en-GB"/>
        </w:rPr>
        <w:t>brought</w:t>
      </w:r>
      <w:r w:rsidRPr="00405888">
        <w:rPr>
          <w:spacing w:val="14"/>
          <w:lang w:val="en-GB"/>
        </w:rPr>
        <w:t xml:space="preserve"> </w:t>
      </w:r>
      <w:r w:rsidRPr="00405888">
        <w:rPr>
          <w:lang w:val="en-GB"/>
        </w:rPr>
        <w:t>out</w:t>
      </w:r>
      <w:r w:rsidRPr="00405888">
        <w:rPr>
          <w:spacing w:val="14"/>
          <w:lang w:val="en-GB"/>
        </w:rPr>
        <w:t xml:space="preserve"> </w:t>
      </w:r>
      <w:r w:rsidRPr="00405888">
        <w:rPr>
          <w:lang w:val="en-GB"/>
        </w:rPr>
        <w:t>a</w:t>
      </w:r>
      <w:r w:rsidRPr="00405888">
        <w:rPr>
          <w:spacing w:val="62"/>
          <w:w w:val="99"/>
          <w:lang w:val="en-GB"/>
        </w:rPr>
        <w:t xml:space="preserve"> </w:t>
      </w:r>
      <w:r w:rsidRPr="00405888">
        <w:rPr>
          <w:lang w:val="en-GB"/>
        </w:rPr>
        <w:t>number</w:t>
      </w:r>
      <w:r w:rsidRPr="00405888">
        <w:rPr>
          <w:spacing w:val="-8"/>
          <w:lang w:val="en-GB"/>
        </w:rPr>
        <w:t xml:space="preserve"> </w:t>
      </w:r>
      <w:r w:rsidRPr="00405888">
        <w:rPr>
          <w:lang w:val="en-GB"/>
        </w:rPr>
        <w:t>of</w:t>
      </w:r>
      <w:r w:rsidRPr="00405888">
        <w:rPr>
          <w:spacing w:val="-7"/>
          <w:lang w:val="en-GB"/>
        </w:rPr>
        <w:t xml:space="preserve"> </w:t>
      </w:r>
      <w:r w:rsidRPr="00405888">
        <w:rPr>
          <w:spacing w:val="-1"/>
          <w:lang w:val="en-GB"/>
        </w:rPr>
        <w:t>requirements</w:t>
      </w:r>
      <w:r w:rsidRPr="00405888">
        <w:rPr>
          <w:spacing w:val="-4"/>
          <w:lang w:val="en-GB"/>
        </w:rPr>
        <w:t xml:space="preserve"> </w:t>
      </w:r>
      <w:r w:rsidRPr="00405888">
        <w:rPr>
          <w:lang w:val="en-GB"/>
        </w:rPr>
        <w:t>for</w:t>
      </w:r>
      <w:r w:rsidRPr="00405888">
        <w:rPr>
          <w:spacing w:val="-8"/>
          <w:lang w:val="en-GB"/>
        </w:rPr>
        <w:t xml:space="preserve"> </w:t>
      </w:r>
      <w:r w:rsidRPr="00405888">
        <w:rPr>
          <w:lang w:val="en-GB"/>
        </w:rPr>
        <w:t>the</w:t>
      </w:r>
      <w:r w:rsidRPr="00405888">
        <w:rPr>
          <w:spacing w:val="-7"/>
          <w:lang w:val="en-GB"/>
        </w:rPr>
        <w:t xml:space="preserve"> </w:t>
      </w:r>
      <w:r w:rsidRPr="00405888">
        <w:rPr>
          <w:lang w:val="en-GB"/>
        </w:rPr>
        <w:t>description</w:t>
      </w:r>
      <w:r w:rsidRPr="00405888">
        <w:rPr>
          <w:spacing w:val="-5"/>
          <w:lang w:val="en-GB"/>
        </w:rPr>
        <w:t xml:space="preserve"> </w:t>
      </w:r>
      <w:r w:rsidRPr="00405888">
        <w:rPr>
          <w:spacing w:val="-1"/>
          <w:lang w:val="en-GB"/>
        </w:rPr>
        <w:t>of</w:t>
      </w:r>
      <w:r w:rsidRPr="00405888">
        <w:rPr>
          <w:spacing w:val="-8"/>
          <w:lang w:val="en-GB"/>
        </w:rPr>
        <w:t xml:space="preserve"> </w:t>
      </w:r>
      <w:r w:rsidRPr="00405888">
        <w:rPr>
          <w:spacing w:val="-1"/>
          <w:lang w:val="en-GB"/>
        </w:rPr>
        <w:t>statistical</w:t>
      </w:r>
      <w:r w:rsidRPr="00405888">
        <w:rPr>
          <w:spacing w:val="-3"/>
          <w:lang w:val="en-GB"/>
        </w:rPr>
        <w:t xml:space="preserve"> </w:t>
      </w:r>
      <w:r w:rsidRPr="00405888">
        <w:rPr>
          <w:spacing w:val="-1"/>
          <w:lang w:val="en-GB"/>
        </w:rPr>
        <w:t>datasets</w:t>
      </w:r>
      <w:r w:rsidRPr="00405888">
        <w:rPr>
          <w:spacing w:val="-7"/>
          <w:lang w:val="en-GB"/>
        </w:rPr>
        <w:t xml:space="preserve"> </w:t>
      </w:r>
      <w:r w:rsidRPr="00405888">
        <w:rPr>
          <w:lang w:val="en-GB"/>
        </w:rPr>
        <w:t>that</w:t>
      </w:r>
      <w:r w:rsidRPr="00405888">
        <w:rPr>
          <w:spacing w:val="-6"/>
          <w:lang w:val="en-GB"/>
        </w:rPr>
        <w:t xml:space="preserve"> </w:t>
      </w:r>
      <w:r w:rsidRPr="00405888">
        <w:rPr>
          <w:spacing w:val="-1"/>
          <w:lang w:val="en-GB"/>
        </w:rPr>
        <w:t>were</w:t>
      </w:r>
      <w:r w:rsidRPr="00405888">
        <w:rPr>
          <w:spacing w:val="-7"/>
          <w:lang w:val="en-GB"/>
        </w:rPr>
        <w:t xml:space="preserve"> </w:t>
      </w:r>
      <w:r w:rsidRPr="00405888">
        <w:rPr>
          <w:lang w:val="en-GB"/>
        </w:rPr>
        <w:t>not</w:t>
      </w:r>
      <w:r w:rsidRPr="00405888">
        <w:rPr>
          <w:spacing w:val="-6"/>
          <w:lang w:val="en-GB"/>
        </w:rPr>
        <w:t xml:space="preserve"> </w:t>
      </w:r>
      <w:r w:rsidRPr="00405888">
        <w:rPr>
          <w:lang w:val="en-GB"/>
        </w:rPr>
        <w:t>met</w:t>
      </w:r>
      <w:r w:rsidRPr="00405888">
        <w:rPr>
          <w:spacing w:val="-6"/>
          <w:lang w:val="en-GB"/>
        </w:rPr>
        <w:t xml:space="preserve"> </w:t>
      </w:r>
      <w:r w:rsidRPr="00405888">
        <w:rPr>
          <w:spacing w:val="1"/>
          <w:lang w:val="en-GB"/>
        </w:rPr>
        <w:t>by</w:t>
      </w:r>
      <w:r w:rsidRPr="00405888">
        <w:rPr>
          <w:spacing w:val="72"/>
          <w:w w:val="99"/>
          <w:lang w:val="en-GB"/>
        </w:rPr>
        <w:t xml:space="preserve"> </w:t>
      </w:r>
      <w:r w:rsidRPr="00405888">
        <w:rPr>
          <w:lang w:val="en-GB"/>
        </w:rPr>
        <w:t>existing</w:t>
      </w:r>
      <w:r w:rsidRPr="00405888">
        <w:rPr>
          <w:spacing w:val="-1"/>
          <w:lang w:val="en-GB"/>
        </w:rPr>
        <w:t xml:space="preserve"> properties </w:t>
      </w:r>
      <w:r w:rsidRPr="00405888">
        <w:rPr>
          <w:spacing w:val="1"/>
          <w:lang w:val="en-GB"/>
        </w:rPr>
        <w:t>in</w:t>
      </w:r>
      <w:r w:rsidRPr="00405888">
        <w:rPr>
          <w:lang w:val="en-GB"/>
        </w:rPr>
        <w:t xml:space="preserve"> DCAT-AP. The</w:t>
      </w:r>
      <w:r w:rsidRPr="00405888">
        <w:rPr>
          <w:spacing w:val="-1"/>
          <w:lang w:val="en-GB"/>
        </w:rPr>
        <w:t xml:space="preserve"> </w:t>
      </w:r>
      <w:r w:rsidRPr="00405888">
        <w:rPr>
          <w:lang w:val="en-GB"/>
        </w:rPr>
        <w:t>following</w:t>
      </w:r>
      <w:r w:rsidRPr="00405888">
        <w:rPr>
          <w:spacing w:val="-1"/>
          <w:lang w:val="en-GB"/>
        </w:rPr>
        <w:t xml:space="preserve"> </w:t>
      </w:r>
      <w:r w:rsidRPr="00405888">
        <w:rPr>
          <w:lang w:val="en-GB"/>
        </w:rPr>
        <w:t>sections</w:t>
      </w:r>
      <w:r w:rsidRPr="00405888">
        <w:rPr>
          <w:spacing w:val="2"/>
          <w:lang w:val="en-GB"/>
        </w:rPr>
        <w:t xml:space="preserve"> </w:t>
      </w:r>
      <w:r w:rsidRPr="00405888">
        <w:rPr>
          <w:spacing w:val="-1"/>
          <w:lang w:val="en-GB"/>
        </w:rPr>
        <w:t xml:space="preserve">present </w:t>
      </w:r>
      <w:r w:rsidRPr="00405888">
        <w:rPr>
          <w:lang w:val="en-GB"/>
        </w:rPr>
        <w:t>the</w:t>
      </w:r>
      <w:r w:rsidRPr="00405888">
        <w:rPr>
          <w:spacing w:val="1"/>
          <w:lang w:val="en-GB"/>
        </w:rPr>
        <w:t xml:space="preserve"> </w:t>
      </w:r>
      <w:r w:rsidRPr="00405888">
        <w:rPr>
          <w:lang w:val="en-GB"/>
        </w:rPr>
        <w:t>extensions</w:t>
      </w:r>
      <w:r w:rsidRPr="00405888">
        <w:rPr>
          <w:spacing w:val="-1"/>
          <w:lang w:val="en-GB"/>
        </w:rPr>
        <w:t xml:space="preserve"> </w:t>
      </w:r>
      <w:r w:rsidRPr="00405888">
        <w:rPr>
          <w:lang w:val="en-GB"/>
        </w:rPr>
        <w:t>that have been</w:t>
      </w:r>
      <w:r w:rsidRPr="00405888">
        <w:rPr>
          <w:spacing w:val="50"/>
          <w:w w:val="99"/>
          <w:lang w:val="en-GB"/>
        </w:rPr>
        <w:t xml:space="preserve"> </w:t>
      </w:r>
      <w:r w:rsidRPr="00405888">
        <w:rPr>
          <w:lang w:val="en-GB"/>
        </w:rPr>
        <w:t>included</w:t>
      </w:r>
      <w:r w:rsidRPr="00405888">
        <w:rPr>
          <w:spacing w:val="3"/>
          <w:lang w:val="en-GB"/>
        </w:rPr>
        <w:t xml:space="preserve"> </w:t>
      </w:r>
      <w:r w:rsidRPr="00405888">
        <w:rPr>
          <w:spacing w:val="1"/>
          <w:lang w:val="en-GB"/>
        </w:rPr>
        <w:t>in</w:t>
      </w:r>
      <w:r w:rsidRPr="00405888">
        <w:rPr>
          <w:spacing w:val="6"/>
          <w:lang w:val="en-GB"/>
        </w:rPr>
        <w:t xml:space="preserve"> </w:t>
      </w:r>
      <w:r w:rsidRPr="00405888">
        <w:rPr>
          <w:lang w:val="en-GB"/>
        </w:rPr>
        <w:t>StatDCAT-AP</w:t>
      </w:r>
      <w:r w:rsidRPr="00405888">
        <w:rPr>
          <w:spacing w:val="5"/>
          <w:lang w:val="en-GB"/>
        </w:rPr>
        <w:t xml:space="preserve"> </w:t>
      </w:r>
      <w:r w:rsidRPr="00405888">
        <w:rPr>
          <w:lang w:val="en-GB"/>
        </w:rPr>
        <w:t>to</w:t>
      </w:r>
      <w:r w:rsidRPr="00405888">
        <w:rPr>
          <w:spacing w:val="4"/>
          <w:lang w:val="en-GB"/>
        </w:rPr>
        <w:t xml:space="preserve"> </w:t>
      </w:r>
      <w:r w:rsidRPr="00405888">
        <w:rPr>
          <w:spacing w:val="-1"/>
          <w:lang w:val="en-GB"/>
        </w:rPr>
        <w:t>meet</w:t>
      </w:r>
      <w:r w:rsidRPr="00405888">
        <w:rPr>
          <w:spacing w:val="5"/>
          <w:lang w:val="en-GB"/>
        </w:rPr>
        <w:t xml:space="preserve"> </w:t>
      </w:r>
      <w:r w:rsidRPr="00405888">
        <w:rPr>
          <w:lang w:val="en-GB"/>
        </w:rPr>
        <w:t>those</w:t>
      </w:r>
      <w:r w:rsidRPr="00405888">
        <w:rPr>
          <w:spacing w:val="3"/>
          <w:lang w:val="en-GB"/>
        </w:rPr>
        <w:t xml:space="preserve"> </w:t>
      </w:r>
      <w:r w:rsidRPr="00405888">
        <w:rPr>
          <w:lang w:val="en-GB"/>
        </w:rPr>
        <w:t>requirements.</w:t>
      </w:r>
      <w:r w:rsidRPr="00405888">
        <w:rPr>
          <w:spacing w:val="4"/>
          <w:lang w:val="en-GB"/>
        </w:rPr>
        <w:t xml:space="preserve"> </w:t>
      </w:r>
      <w:r w:rsidRPr="00405888">
        <w:rPr>
          <w:lang w:val="en-GB"/>
        </w:rPr>
        <w:t>Some</w:t>
      </w:r>
      <w:r w:rsidRPr="00405888">
        <w:rPr>
          <w:spacing w:val="6"/>
          <w:lang w:val="en-GB"/>
        </w:rPr>
        <w:t xml:space="preserve"> </w:t>
      </w:r>
      <w:r w:rsidRPr="00405888">
        <w:rPr>
          <w:spacing w:val="-1"/>
          <w:lang w:val="en-GB"/>
        </w:rPr>
        <w:t>of</w:t>
      </w:r>
      <w:r w:rsidRPr="00405888">
        <w:rPr>
          <w:spacing w:val="4"/>
          <w:lang w:val="en-GB"/>
        </w:rPr>
        <w:t xml:space="preserve"> </w:t>
      </w:r>
      <w:r w:rsidRPr="00405888">
        <w:rPr>
          <w:lang w:val="en-GB"/>
        </w:rPr>
        <w:t>the</w:t>
      </w:r>
      <w:r w:rsidRPr="00405888">
        <w:rPr>
          <w:spacing w:val="6"/>
          <w:lang w:val="en-GB"/>
        </w:rPr>
        <w:t xml:space="preserve"> </w:t>
      </w:r>
      <w:r w:rsidRPr="00405888">
        <w:rPr>
          <w:lang w:val="en-GB"/>
        </w:rPr>
        <w:t>extensions</w:t>
      </w:r>
      <w:r w:rsidRPr="00405888">
        <w:rPr>
          <w:spacing w:val="4"/>
          <w:lang w:val="en-GB"/>
        </w:rPr>
        <w:t xml:space="preserve"> </w:t>
      </w:r>
      <w:r w:rsidRPr="00405888">
        <w:rPr>
          <w:lang w:val="en-GB"/>
        </w:rPr>
        <w:t>are</w:t>
      </w:r>
      <w:r w:rsidRPr="00405888">
        <w:rPr>
          <w:spacing w:val="3"/>
          <w:lang w:val="en-GB"/>
        </w:rPr>
        <w:t xml:space="preserve"> </w:t>
      </w:r>
      <w:r w:rsidRPr="00405888">
        <w:rPr>
          <w:spacing w:val="2"/>
          <w:lang w:val="en-GB"/>
        </w:rPr>
        <w:t>re-</w:t>
      </w:r>
      <w:r w:rsidRPr="00405888">
        <w:rPr>
          <w:spacing w:val="-1"/>
          <w:lang w:val="en-GB"/>
        </w:rPr>
        <w:t>used</w:t>
      </w:r>
      <w:r w:rsidRPr="00405888">
        <w:rPr>
          <w:spacing w:val="9"/>
          <w:lang w:val="en-GB"/>
        </w:rPr>
        <w:t xml:space="preserve"> </w:t>
      </w:r>
      <w:r w:rsidRPr="00405888">
        <w:rPr>
          <w:spacing w:val="-1"/>
          <w:lang w:val="en-GB"/>
        </w:rPr>
        <w:t>from</w:t>
      </w:r>
      <w:r w:rsidRPr="00405888">
        <w:rPr>
          <w:spacing w:val="10"/>
          <w:lang w:val="en-GB"/>
        </w:rPr>
        <w:t xml:space="preserve"> </w:t>
      </w:r>
      <w:r w:rsidRPr="00405888">
        <w:rPr>
          <w:lang w:val="en-GB"/>
        </w:rPr>
        <w:t>existing</w:t>
      </w:r>
      <w:r w:rsidRPr="00405888">
        <w:rPr>
          <w:spacing w:val="9"/>
          <w:lang w:val="en-GB"/>
        </w:rPr>
        <w:t xml:space="preserve"> </w:t>
      </w:r>
      <w:r w:rsidRPr="00405888">
        <w:rPr>
          <w:lang w:val="en-GB"/>
        </w:rPr>
        <w:t>RDF</w:t>
      </w:r>
      <w:r w:rsidRPr="00405888">
        <w:rPr>
          <w:spacing w:val="7"/>
          <w:lang w:val="en-GB"/>
        </w:rPr>
        <w:t xml:space="preserve"> </w:t>
      </w:r>
      <w:r w:rsidRPr="00405888">
        <w:rPr>
          <w:lang w:val="en-GB"/>
        </w:rPr>
        <w:t>vocabularies,</w:t>
      </w:r>
      <w:r w:rsidRPr="00405888">
        <w:rPr>
          <w:spacing w:val="6"/>
          <w:lang w:val="en-GB"/>
        </w:rPr>
        <w:t xml:space="preserve"> </w:t>
      </w:r>
      <w:r w:rsidRPr="00405888">
        <w:rPr>
          <w:lang w:val="en-GB"/>
        </w:rPr>
        <w:t>others</w:t>
      </w:r>
      <w:r w:rsidRPr="00405888">
        <w:rPr>
          <w:spacing w:val="6"/>
          <w:lang w:val="en-GB"/>
        </w:rPr>
        <w:t xml:space="preserve"> </w:t>
      </w:r>
      <w:r w:rsidRPr="00405888">
        <w:rPr>
          <w:spacing w:val="1"/>
          <w:lang w:val="en-GB"/>
        </w:rPr>
        <w:t>are</w:t>
      </w:r>
      <w:r w:rsidRPr="00405888">
        <w:rPr>
          <w:spacing w:val="6"/>
          <w:lang w:val="en-GB"/>
        </w:rPr>
        <w:t xml:space="preserve"> </w:t>
      </w:r>
      <w:r w:rsidRPr="00405888">
        <w:rPr>
          <w:lang w:val="en-GB"/>
        </w:rPr>
        <w:t>defined</w:t>
      </w:r>
      <w:r w:rsidRPr="00405888">
        <w:rPr>
          <w:spacing w:val="9"/>
          <w:lang w:val="en-GB"/>
        </w:rPr>
        <w:t xml:space="preserve"> </w:t>
      </w:r>
      <w:r w:rsidRPr="00405888">
        <w:rPr>
          <w:spacing w:val="1"/>
          <w:lang w:val="en-GB"/>
        </w:rPr>
        <w:t>in</w:t>
      </w:r>
      <w:r w:rsidRPr="00405888">
        <w:rPr>
          <w:spacing w:val="8"/>
          <w:lang w:val="en-GB"/>
        </w:rPr>
        <w:t xml:space="preserve"> </w:t>
      </w:r>
      <w:r w:rsidRPr="00405888">
        <w:rPr>
          <w:lang w:val="en-GB"/>
        </w:rPr>
        <w:t>a</w:t>
      </w:r>
      <w:r w:rsidRPr="00405888">
        <w:rPr>
          <w:spacing w:val="7"/>
          <w:lang w:val="en-GB"/>
        </w:rPr>
        <w:t xml:space="preserve"> </w:t>
      </w:r>
      <w:r w:rsidRPr="00405888">
        <w:rPr>
          <w:spacing w:val="-1"/>
          <w:lang w:val="en-GB"/>
        </w:rPr>
        <w:t>new</w:t>
      </w:r>
      <w:r w:rsidRPr="00405888">
        <w:rPr>
          <w:spacing w:val="9"/>
          <w:lang w:val="en-GB"/>
        </w:rPr>
        <w:t xml:space="preserve"> </w:t>
      </w:r>
      <w:r w:rsidRPr="00405888">
        <w:rPr>
          <w:lang w:val="en-GB"/>
        </w:rPr>
        <w:t>namespace</w:t>
      </w:r>
      <w:r w:rsidRPr="00405888">
        <w:rPr>
          <w:spacing w:val="8"/>
          <w:lang w:val="en-GB"/>
        </w:rPr>
        <w:t xml:space="preserve"> </w:t>
      </w:r>
      <w:r w:rsidRPr="00405888">
        <w:rPr>
          <w:lang w:val="en-GB"/>
        </w:rPr>
        <w:t>specific</w:t>
      </w:r>
      <w:r w:rsidRPr="00405888">
        <w:rPr>
          <w:spacing w:val="42"/>
          <w:w w:val="99"/>
          <w:lang w:val="en-GB"/>
        </w:rPr>
        <w:t xml:space="preserve"> </w:t>
      </w:r>
      <w:r w:rsidRPr="00405888">
        <w:rPr>
          <w:spacing w:val="-1"/>
          <w:lang w:val="en-GB"/>
        </w:rPr>
        <w:t>for</w:t>
      </w:r>
      <w:r w:rsidRPr="00405888">
        <w:rPr>
          <w:lang w:val="en-GB"/>
        </w:rPr>
        <w:t xml:space="preserve"> StatDCAT-AP.</w:t>
      </w:r>
      <w:r w:rsidRPr="00405888">
        <w:rPr>
          <w:spacing w:val="1"/>
          <w:lang w:val="en-GB"/>
        </w:rPr>
        <w:t xml:space="preserve"> </w:t>
      </w:r>
      <w:r w:rsidRPr="00405888">
        <w:rPr>
          <w:lang w:val="en-GB"/>
        </w:rPr>
        <w:t>The</w:t>
      </w:r>
      <w:r w:rsidRPr="00405888">
        <w:rPr>
          <w:spacing w:val="68"/>
          <w:lang w:val="en-GB"/>
        </w:rPr>
        <w:t xml:space="preserve"> </w:t>
      </w:r>
      <w:r w:rsidRPr="00405888">
        <w:rPr>
          <w:spacing w:val="1"/>
          <w:lang w:val="en-GB"/>
        </w:rPr>
        <w:t>URI</w:t>
      </w:r>
      <w:r w:rsidRPr="00405888">
        <w:rPr>
          <w:lang w:val="en-GB"/>
        </w:rPr>
        <w:t xml:space="preserve"> for this</w:t>
      </w:r>
      <w:r w:rsidRPr="00405888">
        <w:rPr>
          <w:spacing w:val="70"/>
          <w:lang w:val="en-GB"/>
        </w:rPr>
        <w:t xml:space="preserve"> </w:t>
      </w:r>
      <w:r w:rsidRPr="00405888">
        <w:rPr>
          <w:lang w:val="en-GB"/>
        </w:rPr>
        <w:t>StatDCAT-AP</w:t>
      </w:r>
      <w:r w:rsidRPr="00405888">
        <w:rPr>
          <w:spacing w:val="1"/>
          <w:lang w:val="en-GB"/>
        </w:rPr>
        <w:t xml:space="preserve"> dedicated </w:t>
      </w:r>
      <w:r w:rsidRPr="00405888">
        <w:rPr>
          <w:lang w:val="en-GB"/>
        </w:rPr>
        <w:t>namespace</w:t>
      </w:r>
      <w:r w:rsidRPr="00405888">
        <w:rPr>
          <w:spacing w:val="69"/>
          <w:lang w:val="en-GB"/>
        </w:rPr>
        <w:t xml:space="preserve"> </w:t>
      </w:r>
      <w:r w:rsidRPr="00405888">
        <w:rPr>
          <w:spacing w:val="1"/>
          <w:lang w:val="en-GB"/>
        </w:rPr>
        <w:t>is</w:t>
      </w:r>
      <w:r w:rsidRPr="00405888">
        <w:rPr>
          <w:color w:val="0000FF"/>
          <w:w w:val="99"/>
          <w:lang w:val="en-GB"/>
        </w:rPr>
        <w:t xml:space="preserve"> </w:t>
      </w:r>
      <w:hyperlink r:id="rId27">
        <w:r w:rsidRPr="00405888">
          <w:rPr>
            <w:color w:val="0000FF"/>
            <w:u w:val="single" w:color="0000FF"/>
            <w:lang w:val="en-GB"/>
          </w:rPr>
          <w:t>http://data.europa.eu/(xyz)/statdcat-ap/</w:t>
        </w:r>
      </w:hyperlink>
      <w:r w:rsidRPr="00405888">
        <w:rPr>
          <w:lang w:val="en-GB"/>
        </w:rPr>
        <w:t>.</w:t>
      </w:r>
      <w:r w:rsidRPr="00405888">
        <w:rPr>
          <w:spacing w:val="-5"/>
          <w:lang w:val="en-GB"/>
        </w:rPr>
        <w:t xml:space="preserve"> </w:t>
      </w:r>
      <w:r w:rsidRPr="00405888">
        <w:rPr>
          <w:lang w:val="en-GB"/>
        </w:rPr>
        <w:t>The</w:t>
      </w:r>
      <w:r w:rsidRPr="00405888">
        <w:rPr>
          <w:spacing w:val="-1"/>
          <w:lang w:val="en-GB"/>
        </w:rPr>
        <w:t xml:space="preserve"> </w:t>
      </w:r>
      <w:r w:rsidRPr="00405888">
        <w:rPr>
          <w:lang w:val="en-GB"/>
        </w:rPr>
        <w:t>string</w:t>
      </w:r>
      <w:r w:rsidRPr="00405888">
        <w:rPr>
          <w:spacing w:val="-4"/>
          <w:lang w:val="en-GB"/>
        </w:rPr>
        <w:t xml:space="preserve"> </w:t>
      </w:r>
      <w:r w:rsidRPr="00405888">
        <w:rPr>
          <w:spacing w:val="-1"/>
          <w:lang w:val="en-GB"/>
        </w:rPr>
        <w:t>(xyz)</w:t>
      </w:r>
      <w:r w:rsidRPr="00405888">
        <w:rPr>
          <w:spacing w:val="-4"/>
          <w:lang w:val="en-GB"/>
        </w:rPr>
        <w:t xml:space="preserve"> </w:t>
      </w:r>
      <w:r w:rsidRPr="00405888">
        <w:rPr>
          <w:lang w:val="en-GB"/>
        </w:rPr>
        <w:t>will</w:t>
      </w:r>
      <w:r w:rsidRPr="00405888">
        <w:rPr>
          <w:spacing w:val="-2"/>
          <w:lang w:val="en-GB"/>
        </w:rPr>
        <w:t xml:space="preserve"> </w:t>
      </w:r>
      <w:r w:rsidRPr="00405888">
        <w:rPr>
          <w:lang w:val="en-GB"/>
        </w:rPr>
        <w:t>be</w:t>
      </w:r>
      <w:r w:rsidRPr="00405888">
        <w:rPr>
          <w:spacing w:val="-6"/>
          <w:lang w:val="en-GB"/>
        </w:rPr>
        <w:t xml:space="preserve"> </w:t>
      </w:r>
      <w:r w:rsidRPr="00405888">
        <w:rPr>
          <w:lang w:val="en-GB"/>
        </w:rPr>
        <w:t>assigned</w:t>
      </w:r>
      <w:r w:rsidRPr="00405888">
        <w:rPr>
          <w:spacing w:val="-3"/>
          <w:lang w:val="en-GB"/>
        </w:rPr>
        <w:t xml:space="preserve"> </w:t>
      </w:r>
      <w:r w:rsidRPr="00405888">
        <w:rPr>
          <w:lang w:val="en-GB"/>
        </w:rPr>
        <w:t>by</w:t>
      </w:r>
      <w:r w:rsidRPr="00405888">
        <w:rPr>
          <w:spacing w:val="-3"/>
          <w:lang w:val="en-GB"/>
        </w:rPr>
        <w:t xml:space="preserve"> </w:t>
      </w:r>
      <w:r w:rsidRPr="00405888">
        <w:rPr>
          <w:lang w:val="en-GB"/>
        </w:rPr>
        <w:t>the</w:t>
      </w:r>
      <w:r w:rsidRPr="00405888">
        <w:rPr>
          <w:spacing w:val="-4"/>
          <w:lang w:val="en-GB"/>
        </w:rPr>
        <w:t xml:space="preserve"> </w:t>
      </w:r>
      <w:r w:rsidRPr="00405888">
        <w:rPr>
          <w:spacing w:val="1"/>
          <w:lang w:val="en-GB"/>
        </w:rPr>
        <w:t>URI</w:t>
      </w:r>
      <w:r w:rsidRPr="00405888">
        <w:rPr>
          <w:spacing w:val="26"/>
          <w:w w:val="99"/>
          <w:lang w:val="en-GB"/>
        </w:rPr>
        <w:t xml:space="preserve"> </w:t>
      </w:r>
      <w:r w:rsidRPr="00405888">
        <w:rPr>
          <w:spacing w:val="-1"/>
          <w:lang w:val="en-GB"/>
        </w:rPr>
        <w:t>Committee</w:t>
      </w:r>
      <w:r w:rsidRPr="00405888">
        <w:rPr>
          <w:spacing w:val="-18"/>
          <w:lang w:val="en-GB"/>
        </w:rPr>
        <w:t xml:space="preserve"> </w:t>
      </w:r>
      <w:r w:rsidRPr="00405888">
        <w:rPr>
          <w:lang w:val="en-GB"/>
        </w:rPr>
        <w:t>responsible</w:t>
      </w:r>
      <w:r w:rsidRPr="00405888">
        <w:rPr>
          <w:spacing w:val="-20"/>
          <w:lang w:val="en-GB"/>
        </w:rPr>
        <w:t xml:space="preserve"> </w:t>
      </w:r>
      <w:r w:rsidRPr="00405888">
        <w:rPr>
          <w:lang w:val="en-GB"/>
        </w:rPr>
        <w:t>for</w:t>
      </w:r>
      <w:r w:rsidRPr="00405888">
        <w:rPr>
          <w:spacing w:val="-18"/>
          <w:lang w:val="en-GB"/>
        </w:rPr>
        <w:t xml:space="preserve"> </w:t>
      </w:r>
      <w:r w:rsidRPr="00405888">
        <w:rPr>
          <w:lang w:val="en-GB"/>
        </w:rPr>
        <w:t>the</w:t>
      </w:r>
      <w:r w:rsidRPr="00405888">
        <w:rPr>
          <w:spacing w:val="-18"/>
          <w:lang w:val="en-GB"/>
        </w:rPr>
        <w:t xml:space="preserve"> </w:t>
      </w:r>
      <w:r w:rsidRPr="00405888">
        <w:rPr>
          <w:lang w:val="en-GB"/>
        </w:rPr>
        <w:t>management</w:t>
      </w:r>
      <w:r w:rsidRPr="00405888">
        <w:rPr>
          <w:spacing w:val="-16"/>
          <w:lang w:val="en-GB"/>
        </w:rPr>
        <w:t xml:space="preserve"> </w:t>
      </w:r>
      <w:r w:rsidRPr="00405888">
        <w:rPr>
          <w:spacing w:val="-1"/>
          <w:lang w:val="en-GB"/>
        </w:rPr>
        <w:t>of</w:t>
      </w:r>
      <w:r w:rsidRPr="00405888">
        <w:rPr>
          <w:spacing w:val="-17"/>
          <w:lang w:val="en-GB"/>
        </w:rPr>
        <w:t xml:space="preserve"> </w:t>
      </w:r>
      <w:r w:rsidRPr="00405888">
        <w:rPr>
          <w:spacing w:val="1"/>
          <w:lang w:val="en-GB"/>
        </w:rPr>
        <w:t>the</w:t>
      </w:r>
      <w:r w:rsidRPr="00405888">
        <w:rPr>
          <w:spacing w:val="-20"/>
          <w:lang w:val="en-GB"/>
        </w:rPr>
        <w:t xml:space="preserve"> </w:t>
      </w:r>
      <w:r w:rsidRPr="00405888">
        <w:rPr>
          <w:lang w:val="en-GB"/>
        </w:rPr>
        <w:t>persistent</w:t>
      </w:r>
      <w:r w:rsidRPr="00405888">
        <w:rPr>
          <w:spacing w:val="-19"/>
          <w:lang w:val="en-GB"/>
        </w:rPr>
        <w:t xml:space="preserve"> </w:t>
      </w:r>
      <w:r w:rsidRPr="00405888">
        <w:rPr>
          <w:lang w:val="en-GB"/>
        </w:rPr>
        <w:t>URIs</w:t>
      </w:r>
      <w:r w:rsidRPr="00405888">
        <w:rPr>
          <w:spacing w:val="-15"/>
          <w:lang w:val="en-GB"/>
        </w:rPr>
        <w:t xml:space="preserve"> </w:t>
      </w:r>
      <w:r w:rsidRPr="00405888">
        <w:rPr>
          <w:spacing w:val="-1"/>
          <w:lang w:val="en-GB"/>
        </w:rPr>
        <w:t>of</w:t>
      </w:r>
      <w:r w:rsidRPr="00405888">
        <w:rPr>
          <w:spacing w:val="-18"/>
          <w:lang w:val="en-GB"/>
        </w:rPr>
        <w:t xml:space="preserve"> </w:t>
      </w:r>
      <w:r w:rsidRPr="00405888">
        <w:rPr>
          <w:lang w:val="en-GB"/>
        </w:rPr>
        <w:t>the</w:t>
      </w:r>
      <w:r w:rsidRPr="00405888">
        <w:rPr>
          <w:spacing w:val="-17"/>
          <w:lang w:val="en-GB"/>
        </w:rPr>
        <w:t xml:space="preserve"> </w:t>
      </w:r>
      <w:r w:rsidRPr="00405888">
        <w:rPr>
          <w:spacing w:val="-1"/>
          <w:lang w:val="en-GB"/>
        </w:rPr>
        <w:t>EU</w:t>
      </w:r>
      <w:r w:rsidRPr="00405888">
        <w:rPr>
          <w:spacing w:val="-17"/>
          <w:lang w:val="en-GB"/>
        </w:rPr>
        <w:t xml:space="preserve"> </w:t>
      </w:r>
      <w:r w:rsidRPr="00405888">
        <w:rPr>
          <w:lang w:val="en-GB"/>
        </w:rPr>
        <w:t>institutions</w:t>
      </w:r>
      <w:r w:rsidRPr="00405888">
        <w:rPr>
          <w:spacing w:val="48"/>
          <w:w w:val="99"/>
          <w:lang w:val="en-GB"/>
        </w:rPr>
        <w:t xml:space="preserve"> </w:t>
      </w:r>
      <w:r w:rsidRPr="00405888">
        <w:rPr>
          <w:lang w:val="en-GB"/>
        </w:rPr>
        <w:t>and</w:t>
      </w:r>
      <w:r w:rsidRPr="00405888">
        <w:rPr>
          <w:spacing w:val="-11"/>
          <w:lang w:val="en-GB"/>
        </w:rPr>
        <w:t xml:space="preserve"> </w:t>
      </w:r>
      <w:r w:rsidRPr="00405888">
        <w:rPr>
          <w:spacing w:val="-1"/>
          <w:lang w:val="en-GB"/>
        </w:rPr>
        <w:t>bodies.</w:t>
      </w:r>
    </w:p>
    <w:p w:rsidR="00B9432D" w:rsidRPr="00405888" w:rsidRDefault="00B9432D" w:rsidP="00B9432D">
      <w:pPr>
        <w:rPr>
          <w:lang w:val="en-GB"/>
        </w:rPr>
      </w:pPr>
      <w:r w:rsidRPr="00405888">
        <w:rPr>
          <w:lang w:val="en-GB"/>
        </w:rPr>
        <w:t>All</w:t>
      </w:r>
      <w:r w:rsidRPr="00405888">
        <w:rPr>
          <w:spacing w:val="26"/>
          <w:lang w:val="en-GB"/>
        </w:rPr>
        <w:t xml:space="preserve"> </w:t>
      </w:r>
      <w:r w:rsidRPr="00405888">
        <w:rPr>
          <w:spacing w:val="-1"/>
          <w:lang w:val="en-GB"/>
        </w:rPr>
        <w:t>issues</w:t>
      </w:r>
      <w:r w:rsidRPr="00405888">
        <w:rPr>
          <w:spacing w:val="25"/>
          <w:lang w:val="en-GB"/>
        </w:rPr>
        <w:t xml:space="preserve"> </w:t>
      </w:r>
      <w:r w:rsidRPr="00405888">
        <w:rPr>
          <w:spacing w:val="-1"/>
          <w:lang w:val="en-GB"/>
        </w:rPr>
        <w:t>discussed</w:t>
      </w:r>
      <w:r w:rsidRPr="00405888">
        <w:rPr>
          <w:spacing w:val="30"/>
          <w:lang w:val="en-GB"/>
        </w:rPr>
        <w:t xml:space="preserve"> </w:t>
      </w:r>
      <w:r w:rsidRPr="00405888">
        <w:rPr>
          <w:lang w:val="en-GB"/>
        </w:rPr>
        <w:t>during</w:t>
      </w:r>
      <w:r w:rsidRPr="00405888">
        <w:rPr>
          <w:spacing w:val="27"/>
          <w:lang w:val="en-GB"/>
        </w:rPr>
        <w:t xml:space="preserve"> </w:t>
      </w:r>
      <w:r w:rsidRPr="00405888">
        <w:rPr>
          <w:spacing w:val="-1"/>
          <w:lang w:val="en-GB"/>
        </w:rPr>
        <w:t>the</w:t>
      </w:r>
      <w:r w:rsidRPr="00405888">
        <w:rPr>
          <w:spacing w:val="24"/>
          <w:lang w:val="en-GB"/>
        </w:rPr>
        <w:t xml:space="preserve"> </w:t>
      </w:r>
      <w:r w:rsidRPr="00405888">
        <w:rPr>
          <w:lang w:val="en-GB"/>
        </w:rPr>
        <w:t>development</w:t>
      </w:r>
      <w:r w:rsidRPr="00405888">
        <w:rPr>
          <w:spacing w:val="26"/>
          <w:lang w:val="en-GB"/>
        </w:rPr>
        <w:t xml:space="preserve"> </w:t>
      </w:r>
      <w:r w:rsidRPr="00405888">
        <w:rPr>
          <w:spacing w:val="-1"/>
          <w:lang w:val="en-GB"/>
        </w:rPr>
        <w:t>of</w:t>
      </w:r>
      <w:r w:rsidRPr="00405888">
        <w:rPr>
          <w:spacing w:val="25"/>
          <w:lang w:val="en-GB"/>
        </w:rPr>
        <w:t xml:space="preserve"> </w:t>
      </w:r>
      <w:r w:rsidRPr="00405888">
        <w:rPr>
          <w:lang w:val="en-GB"/>
        </w:rPr>
        <w:t>StatDCAT-AP</w:t>
      </w:r>
      <w:r w:rsidRPr="00405888">
        <w:rPr>
          <w:spacing w:val="26"/>
          <w:lang w:val="en-GB"/>
        </w:rPr>
        <w:t xml:space="preserve"> </w:t>
      </w:r>
      <w:r w:rsidRPr="00405888">
        <w:rPr>
          <w:lang w:val="en-GB"/>
        </w:rPr>
        <w:t>can</w:t>
      </w:r>
      <w:r w:rsidRPr="00405888">
        <w:rPr>
          <w:spacing w:val="26"/>
          <w:lang w:val="en-GB"/>
        </w:rPr>
        <w:t xml:space="preserve"> </w:t>
      </w:r>
      <w:r w:rsidRPr="00405888">
        <w:rPr>
          <w:lang w:val="en-GB"/>
        </w:rPr>
        <w:t>be</w:t>
      </w:r>
      <w:r w:rsidRPr="00405888">
        <w:rPr>
          <w:spacing w:val="24"/>
          <w:lang w:val="en-GB"/>
        </w:rPr>
        <w:t xml:space="preserve"> </w:t>
      </w:r>
      <w:r w:rsidRPr="00405888">
        <w:rPr>
          <w:spacing w:val="-1"/>
          <w:lang w:val="en-GB"/>
        </w:rPr>
        <w:t>seen</w:t>
      </w:r>
      <w:r w:rsidRPr="00405888">
        <w:rPr>
          <w:spacing w:val="26"/>
          <w:lang w:val="en-GB"/>
        </w:rPr>
        <w:t xml:space="preserve"> </w:t>
      </w:r>
      <w:r w:rsidRPr="00405888">
        <w:rPr>
          <w:lang w:val="en-GB"/>
        </w:rPr>
        <w:t>at:</w:t>
      </w:r>
      <w:r w:rsidRPr="00405888">
        <w:rPr>
          <w:color w:val="0000FF"/>
          <w:w w:val="99"/>
          <w:lang w:val="en-GB"/>
        </w:rPr>
        <w:t xml:space="preserve"> </w:t>
      </w:r>
      <w:hyperlink r:id="rId28">
        <w:r w:rsidRPr="00405888">
          <w:rPr>
            <w:color w:val="0000FF"/>
            <w:u w:val="single" w:color="0000FF"/>
            <w:lang w:val="en-GB"/>
          </w:rPr>
          <w:t>https://joinup.ec.europa.eu/asset/stat_dcat_application_profile/issue/all</w:t>
        </w:r>
      </w:hyperlink>
      <w:r w:rsidRPr="00405888">
        <w:rPr>
          <w:lang w:val="en-GB"/>
        </w:rPr>
        <w:t xml:space="preserve">. </w:t>
      </w:r>
    </w:p>
    <w:p w:rsidR="00B9432D" w:rsidRPr="00405888" w:rsidRDefault="00B9432D" w:rsidP="006A44EB">
      <w:pPr>
        <w:pStyle w:val="Heading3"/>
      </w:pPr>
      <w:bookmarkStart w:id="125" w:name="_Toc469902779"/>
      <w:bookmarkStart w:id="126" w:name="_Toc7535380"/>
      <w:bookmarkStart w:id="127" w:name="_Toc9848333"/>
      <w:r w:rsidRPr="00405888">
        <w:t>Dimensions and attributes</w:t>
      </w:r>
      <w:bookmarkEnd w:id="125"/>
      <w:bookmarkEnd w:id="126"/>
      <w:bookmarkEnd w:id="127"/>
    </w:p>
    <w:p w:rsidR="00B9432D" w:rsidRPr="00405888" w:rsidRDefault="00B9432D" w:rsidP="00B9432D">
      <w:pPr>
        <w:rPr>
          <w:lang w:val="en-GB"/>
        </w:rPr>
      </w:pPr>
      <w:r w:rsidRPr="00405888">
        <w:rPr>
          <w:lang w:val="en-GB"/>
        </w:rPr>
        <w:t xml:space="preserve">A requirement has been expressed to expose information about: </w:t>
      </w:r>
    </w:p>
    <w:p w:rsidR="00B9432D" w:rsidRPr="00405888" w:rsidRDefault="00B9432D" w:rsidP="00D82977">
      <w:pPr>
        <w:pStyle w:val="ListParagraph"/>
        <w:numPr>
          <w:ilvl w:val="0"/>
          <w:numId w:val="35"/>
        </w:numPr>
        <w:spacing w:before="120" w:after="120" w:line="276" w:lineRule="auto"/>
        <w:rPr>
          <w:lang w:val="en-GB"/>
        </w:rPr>
      </w:pPr>
      <w:r w:rsidRPr="00405888">
        <w:rPr>
          <w:lang w:val="en-GB"/>
        </w:rPr>
        <w:t>Attributes: components used to qualify and interpret observed values such as units of measure, scaling factors</w:t>
      </w:r>
    </w:p>
    <w:p w:rsidR="00B9432D" w:rsidRPr="00405888" w:rsidRDefault="00B9432D" w:rsidP="00D82977">
      <w:pPr>
        <w:pStyle w:val="ListParagraph"/>
        <w:numPr>
          <w:ilvl w:val="0"/>
          <w:numId w:val="35"/>
        </w:numPr>
        <w:spacing w:before="120" w:after="120" w:line="276" w:lineRule="auto"/>
        <w:rPr>
          <w:lang w:val="en-GB"/>
        </w:rPr>
      </w:pPr>
      <w:r w:rsidRPr="00405888">
        <w:rPr>
          <w:lang w:val="en-GB"/>
        </w:rPr>
        <w:t>Dimensions: components that identify observations such as time, sex, age, regions</w:t>
      </w:r>
    </w:p>
    <w:p w:rsidR="00B9432D" w:rsidRPr="00405888" w:rsidRDefault="00B9432D" w:rsidP="00B9432D">
      <w:pPr>
        <w:rPr>
          <w:lang w:val="en-GB"/>
        </w:rPr>
      </w:pPr>
      <w:r w:rsidRPr="00405888">
        <w:rPr>
          <w:lang w:val="en-GB"/>
        </w:rPr>
        <w:t>The following two properties were created in the StatDCAT-AP namespace: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74" w:type="dxa"/>
          <w:bottom w:w="74" w:type="dxa"/>
        </w:tblCellMar>
        <w:tblLook w:val="04A0" w:firstRow="1" w:lastRow="0" w:firstColumn="1" w:lastColumn="0" w:noHBand="0" w:noVBand="1"/>
      </w:tblPr>
      <w:tblGrid>
        <w:gridCol w:w="1269"/>
        <w:gridCol w:w="7452"/>
      </w:tblGrid>
      <w:tr w:rsidR="00B9432D" w:rsidRPr="00405888" w:rsidTr="001523D6">
        <w:trPr>
          <w:tblHeader/>
        </w:trPr>
        <w:tc>
          <w:tcPr>
            <w:tcW w:w="1271" w:type="dxa"/>
            <w:shd w:val="clear" w:color="auto" w:fill="002395"/>
            <w:vAlign w:val="center"/>
          </w:tcPr>
          <w:p w:rsidR="00B9432D" w:rsidRPr="00405888" w:rsidRDefault="00B9432D" w:rsidP="001523D6">
            <w:pPr>
              <w:pStyle w:val="Tableheading"/>
              <w:jc w:val="left"/>
              <w:rPr>
                <w:b w:val="0"/>
              </w:rPr>
            </w:pPr>
            <w:r w:rsidRPr="00405888">
              <w:rPr>
                <w:b w:val="0"/>
              </w:rPr>
              <w:t>Property</w:t>
            </w:r>
          </w:p>
        </w:tc>
        <w:tc>
          <w:tcPr>
            <w:tcW w:w="7484" w:type="dxa"/>
            <w:shd w:val="clear" w:color="auto" w:fill="002395"/>
            <w:vAlign w:val="center"/>
          </w:tcPr>
          <w:p w:rsidR="00B9432D" w:rsidRPr="00405888" w:rsidRDefault="00B9432D" w:rsidP="001523D6">
            <w:pPr>
              <w:pStyle w:val="Tableheading"/>
              <w:jc w:val="left"/>
              <w:rPr>
                <w:b w:val="0"/>
              </w:rPr>
            </w:pPr>
            <w:r w:rsidRPr="00405888">
              <w:rPr>
                <w:b w:val="0"/>
              </w:rPr>
              <w:t>Attribute</w:t>
            </w:r>
          </w:p>
        </w:tc>
      </w:tr>
      <w:tr w:rsidR="00B9432D" w:rsidRPr="00405888" w:rsidTr="001523D6">
        <w:tc>
          <w:tcPr>
            <w:tcW w:w="1271" w:type="dxa"/>
            <w:shd w:val="clear" w:color="auto" w:fill="F2F2F2"/>
          </w:tcPr>
          <w:p w:rsidR="00B9432D" w:rsidRPr="00405888" w:rsidRDefault="00B9432D" w:rsidP="001523D6">
            <w:pPr>
              <w:pStyle w:val="Tableentry"/>
              <w:jc w:val="left"/>
              <w:rPr>
                <w:b/>
              </w:rPr>
            </w:pPr>
            <w:r w:rsidRPr="00405888">
              <w:rPr>
                <w:b/>
              </w:rPr>
              <w:t>URI</w:t>
            </w:r>
          </w:p>
        </w:tc>
        <w:tc>
          <w:tcPr>
            <w:tcW w:w="7484" w:type="dxa"/>
            <w:shd w:val="clear" w:color="auto" w:fill="F2F2F2"/>
          </w:tcPr>
          <w:p w:rsidR="00B9432D" w:rsidRPr="00405888" w:rsidRDefault="00B9432D" w:rsidP="001523D6">
            <w:pPr>
              <w:pStyle w:val="Tableentry"/>
              <w:jc w:val="left"/>
            </w:pPr>
            <w:r w:rsidRPr="00405888">
              <w:t>stat:attribute</w:t>
            </w:r>
          </w:p>
        </w:tc>
      </w:tr>
      <w:tr w:rsidR="00B9432D" w:rsidRPr="002B214D" w:rsidTr="001523D6">
        <w:tc>
          <w:tcPr>
            <w:tcW w:w="1271" w:type="dxa"/>
            <w:shd w:val="clear" w:color="auto" w:fill="F2F2F2"/>
          </w:tcPr>
          <w:p w:rsidR="00B9432D" w:rsidRPr="00405888" w:rsidRDefault="00B9432D" w:rsidP="001523D6">
            <w:pPr>
              <w:pStyle w:val="Tableentry"/>
              <w:jc w:val="left"/>
              <w:rPr>
                <w:b/>
              </w:rPr>
            </w:pPr>
            <w:r w:rsidRPr="00405888">
              <w:rPr>
                <w:b/>
              </w:rPr>
              <w:t>Range</w:t>
            </w:r>
          </w:p>
        </w:tc>
        <w:tc>
          <w:tcPr>
            <w:tcW w:w="7484" w:type="dxa"/>
            <w:shd w:val="clear" w:color="auto" w:fill="F2F2F2"/>
          </w:tcPr>
          <w:p w:rsidR="00B9432D" w:rsidRPr="00405888" w:rsidRDefault="00B9432D" w:rsidP="001523D6">
            <w:pPr>
              <w:pStyle w:val="Tableentry"/>
              <w:jc w:val="left"/>
            </w:pPr>
            <w:r w:rsidRPr="00405888">
              <w:t>qb:AttributeProperty, expressed as a URI.</w:t>
            </w:r>
          </w:p>
        </w:tc>
      </w:tr>
      <w:tr w:rsidR="00B9432D" w:rsidRPr="002B214D" w:rsidTr="001523D6">
        <w:tc>
          <w:tcPr>
            <w:tcW w:w="1271" w:type="dxa"/>
            <w:shd w:val="clear" w:color="auto" w:fill="F2F2F2"/>
          </w:tcPr>
          <w:p w:rsidR="00B9432D" w:rsidRPr="00405888" w:rsidRDefault="00B9432D" w:rsidP="001523D6">
            <w:pPr>
              <w:pStyle w:val="Tableentry"/>
              <w:jc w:val="left"/>
              <w:rPr>
                <w:b/>
              </w:rPr>
            </w:pPr>
            <w:r w:rsidRPr="00405888">
              <w:rPr>
                <w:b/>
              </w:rPr>
              <w:t>Definition</w:t>
            </w:r>
          </w:p>
        </w:tc>
        <w:tc>
          <w:tcPr>
            <w:tcW w:w="7484" w:type="dxa"/>
            <w:shd w:val="clear" w:color="auto" w:fill="F2F2F2"/>
          </w:tcPr>
          <w:p w:rsidR="00B9432D" w:rsidRPr="00405888" w:rsidRDefault="00B9432D" w:rsidP="001523D6">
            <w:pPr>
              <w:pStyle w:val="Tableentry"/>
              <w:jc w:val="left"/>
            </w:pPr>
            <w:r w:rsidRPr="00405888">
              <w:t>A component used to qualify and interpret observed values</w:t>
            </w:r>
          </w:p>
        </w:tc>
      </w:tr>
      <w:tr w:rsidR="00B9432D" w:rsidRPr="002B214D" w:rsidTr="001523D6">
        <w:tc>
          <w:tcPr>
            <w:tcW w:w="1271" w:type="dxa"/>
            <w:shd w:val="clear" w:color="auto" w:fill="F2F2F2"/>
          </w:tcPr>
          <w:p w:rsidR="00B9432D" w:rsidRPr="00405888" w:rsidRDefault="00B9432D" w:rsidP="001523D6">
            <w:pPr>
              <w:pStyle w:val="Tableentry"/>
              <w:jc w:val="left"/>
              <w:rPr>
                <w:b/>
              </w:rPr>
            </w:pPr>
            <w:r w:rsidRPr="00405888">
              <w:rPr>
                <w:b/>
              </w:rPr>
              <w:t>Comment</w:t>
            </w:r>
          </w:p>
        </w:tc>
        <w:tc>
          <w:tcPr>
            <w:tcW w:w="7484" w:type="dxa"/>
            <w:shd w:val="clear" w:color="auto" w:fill="F2F2F2"/>
          </w:tcPr>
          <w:p w:rsidR="00B9432D" w:rsidRPr="00405888" w:rsidRDefault="00B9432D" w:rsidP="001523D6">
            <w:pPr>
              <w:pStyle w:val="Tableentry"/>
              <w:jc w:val="left"/>
            </w:pPr>
            <w:r w:rsidRPr="00405888">
              <w:t>Attributes enable specification of the units of measure, any scaling factors and metadata such as the status of the observation (e.g. estimated, provisional).</w:t>
            </w:r>
          </w:p>
        </w:tc>
      </w:tr>
    </w:tbl>
    <w:p w:rsidR="00B9432D" w:rsidRPr="00405888" w:rsidRDefault="00B9432D" w:rsidP="00B9432D">
      <w:pPr>
        <w:rPr>
          <w:lang w:val="en-G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74" w:type="dxa"/>
          <w:bottom w:w="74" w:type="dxa"/>
        </w:tblCellMar>
        <w:tblLook w:val="04A0" w:firstRow="1" w:lastRow="0" w:firstColumn="1" w:lastColumn="0" w:noHBand="0" w:noVBand="1"/>
      </w:tblPr>
      <w:tblGrid>
        <w:gridCol w:w="1269"/>
        <w:gridCol w:w="7452"/>
      </w:tblGrid>
      <w:tr w:rsidR="00B9432D" w:rsidRPr="00405888" w:rsidTr="001523D6">
        <w:trPr>
          <w:tblHeader/>
        </w:trPr>
        <w:tc>
          <w:tcPr>
            <w:tcW w:w="1271" w:type="dxa"/>
            <w:shd w:val="clear" w:color="auto" w:fill="002395"/>
            <w:vAlign w:val="center"/>
          </w:tcPr>
          <w:p w:rsidR="00B9432D" w:rsidRPr="00405888" w:rsidRDefault="00B9432D" w:rsidP="001523D6">
            <w:pPr>
              <w:pStyle w:val="Tableheading"/>
              <w:jc w:val="left"/>
              <w:rPr>
                <w:b w:val="0"/>
              </w:rPr>
            </w:pPr>
            <w:r w:rsidRPr="00405888">
              <w:rPr>
                <w:b w:val="0"/>
              </w:rPr>
              <w:t>Property</w:t>
            </w:r>
          </w:p>
        </w:tc>
        <w:tc>
          <w:tcPr>
            <w:tcW w:w="7484" w:type="dxa"/>
            <w:shd w:val="clear" w:color="auto" w:fill="002395"/>
            <w:vAlign w:val="center"/>
          </w:tcPr>
          <w:p w:rsidR="00B9432D" w:rsidRPr="00405888" w:rsidRDefault="00B9432D" w:rsidP="001523D6">
            <w:pPr>
              <w:pStyle w:val="Tableheading"/>
              <w:jc w:val="left"/>
              <w:rPr>
                <w:b w:val="0"/>
              </w:rPr>
            </w:pPr>
            <w:r w:rsidRPr="00405888">
              <w:rPr>
                <w:b w:val="0"/>
              </w:rPr>
              <w:t>Dimension</w:t>
            </w:r>
          </w:p>
        </w:tc>
      </w:tr>
      <w:tr w:rsidR="00B9432D" w:rsidRPr="00405888" w:rsidTr="001523D6">
        <w:tc>
          <w:tcPr>
            <w:tcW w:w="1271" w:type="dxa"/>
            <w:shd w:val="clear" w:color="auto" w:fill="F2F2F2"/>
          </w:tcPr>
          <w:p w:rsidR="00B9432D" w:rsidRPr="00405888" w:rsidRDefault="00B9432D" w:rsidP="001523D6">
            <w:pPr>
              <w:pStyle w:val="Tableentry"/>
              <w:jc w:val="left"/>
              <w:rPr>
                <w:b/>
              </w:rPr>
            </w:pPr>
            <w:r w:rsidRPr="00405888">
              <w:rPr>
                <w:b/>
              </w:rPr>
              <w:t>URI</w:t>
            </w:r>
          </w:p>
        </w:tc>
        <w:tc>
          <w:tcPr>
            <w:tcW w:w="7484" w:type="dxa"/>
            <w:shd w:val="clear" w:color="auto" w:fill="F2F2F2"/>
          </w:tcPr>
          <w:p w:rsidR="00B9432D" w:rsidRPr="00405888" w:rsidRDefault="00B9432D" w:rsidP="001523D6">
            <w:pPr>
              <w:pStyle w:val="Tableentry"/>
              <w:jc w:val="left"/>
            </w:pPr>
            <w:r w:rsidRPr="00405888">
              <w:t>stat:dimension</w:t>
            </w:r>
          </w:p>
        </w:tc>
      </w:tr>
      <w:tr w:rsidR="00B9432D" w:rsidRPr="002B214D" w:rsidTr="001523D6">
        <w:tc>
          <w:tcPr>
            <w:tcW w:w="1271" w:type="dxa"/>
            <w:shd w:val="clear" w:color="auto" w:fill="F2F2F2"/>
          </w:tcPr>
          <w:p w:rsidR="00B9432D" w:rsidRPr="00405888" w:rsidRDefault="00B9432D" w:rsidP="001523D6">
            <w:pPr>
              <w:pStyle w:val="Tableentry"/>
              <w:jc w:val="left"/>
              <w:rPr>
                <w:b/>
              </w:rPr>
            </w:pPr>
            <w:r w:rsidRPr="00405888">
              <w:rPr>
                <w:b/>
              </w:rPr>
              <w:t>Range</w:t>
            </w:r>
          </w:p>
        </w:tc>
        <w:tc>
          <w:tcPr>
            <w:tcW w:w="7484" w:type="dxa"/>
            <w:shd w:val="clear" w:color="auto" w:fill="F2F2F2"/>
          </w:tcPr>
          <w:p w:rsidR="00B9432D" w:rsidRPr="00405888" w:rsidRDefault="00B9432D" w:rsidP="001523D6">
            <w:pPr>
              <w:pStyle w:val="Tableentry"/>
              <w:jc w:val="left"/>
            </w:pPr>
            <w:r w:rsidRPr="00405888">
              <w:t>qb:DimensionProperty, expressed as a URI.</w:t>
            </w:r>
          </w:p>
        </w:tc>
      </w:tr>
      <w:tr w:rsidR="00B9432D" w:rsidRPr="00405888" w:rsidTr="001523D6">
        <w:tc>
          <w:tcPr>
            <w:tcW w:w="1271" w:type="dxa"/>
            <w:shd w:val="clear" w:color="auto" w:fill="F2F2F2"/>
          </w:tcPr>
          <w:p w:rsidR="00B9432D" w:rsidRPr="00405888" w:rsidRDefault="00B9432D" w:rsidP="001523D6">
            <w:pPr>
              <w:pStyle w:val="Tableentry"/>
              <w:jc w:val="left"/>
              <w:rPr>
                <w:b/>
              </w:rPr>
            </w:pPr>
            <w:r w:rsidRPr="00405888">
              <w:rPr>
                <w:b/>
              </w:rPr>
              <w:t>Definition</w:t>
            </w:r>
          </w:p>
        </w:tc>
        <w:tc>
          <w:tcPr>
            <w:tcW w:w="7484" w:type="dxa"/>
            <w:shd w:val="clear" w:color="auto" w:fill="F2F2F2"/>
          </w:tcPr>
          <w:p w:rsidR="00B9432D" w:rsidRPr="00405888" w:rsidRDefault="00B9432D" w:rsidP="001523D6">
            <w:pPr>
              <w:pStyle w:val="Tableentry"/>
              <w:jc w:val="left"/>
            </w:pPr>
            <w:r w:rsidRPr="00405888">
              <w:t>A component that identifies observations</w:t>
            </w:r>
          </w:p>
        </w:tc>
      </w:tr>
      <w:tr w:rsidR="00B9432D" w:rsidRPr="002B214D" w:rsidTr="001523D6">
        <w:tc>
          <w:tcPr>
            <w:tcW w:w="1271" w:type="dxa"/>
            <w:shd w:val="clear" w:color="auto" w:fill="F2F2F2"/>
          </w:tcPr>
          <w:p w:rsidR="00B9432D" w:rsidRPr="00405888" w:rsidRDefault="00B9432D" w:rsidP="001523D6">
            <w:pPr>
              <w:pStyle w:val="Tableentry"/>
              <w:jc w:val="left"/>
              <w:rPr>
                <w:b/>
              </w:rPr>
            </w:pPr>
            <w:r w:rsidRPr="00405888">
              <w:rPr>
                <w:b/>
              </w:rPr>
              <w:t>Comment</w:t>
            </w:r>
          </w:p>
        </w:tc>
        <w:tc>
          <w:tcPr>
            <w:tcW w:w="7484" w:type="dxa"/>
            <w:shd w:val="clear" w:color="auto" w:fill="F2F2F2"/>
          </w:tcPr>
          <w:p w:rsidR="00B9432D" w:rsidRPr="00405888" w:rsidRDefault="00B9432D" w:rsidP="001523D6">
            <w:pPr>
              <w:pStyle w:val="Tableentry"/>
              <w:jc w:val="left"/>
            </w:pPr>
            <w:r w:rsidRPr="00405888">
              <w:t xml:space="preserve">Examples of dimensions include the time to which the observation refers, or a geographic region which the observation covers. </w:t>
            </w:r>
          </w:p>
        </w:tc>
      </w:tr>
    </w:tbl>
    <w:p w:rsidR="00902459" w:rsidRPr="00405888" w:rsidRDefault="00902459" w:rsidP="00B9432D">
      <w:pPr>
        <w:rPr>
          <w:lang w:val="en-GB"/>
        </w:rPr>
      </w:pPr>
    </w:p>
    <w:p w:rsidR="00B9432D" w:rsidRPr="00405888" w:rsidRDefault="00B9432D" w:rsidP="00B9432D">
      <w:pPr>
        <w:rPr>
          <w:lang w:val="en-GB"/>
        </w:rPr>
      </w:pPr>
      <w:r w:rsidRPr="00405888">
        <w:rPr>
          <w:lang w:val="en-GB"/>
        </w:rPr>
        <w:lastRenderedPageBreak/>
        <w:t>Both properties can be used irrespective of the format of the Distribution. Similar properties have been defined for the Data Cube Vocabulary, namely qb:attribute and qb:dimension. While a proposal was made to use these existing properties, it was decided that using them in StatDCAT-AP – as properties of a dcat:Dataset – would not be in line with the way they are defined in the Data Cube Vocabulary – which is in the specific context of a qb:DataStructureDefinition. However, if a Distribution is expressed as a Data Cube DataSet, the values provided for qb:attribute and qb:dimension properties can be used also for the values of stat:attribute and stat:dimension. If a Distribution is expressed in some other format (e.g. SDMX), the values for the properties stat:attribute and stat:dimension can be extracted from corresponding elements in that format if such elements exist. The use of the properties for all Distribution formats ensures coherence across descriptions of Datasets, irrespective of the Distribution format.</w:t>
      </w:r>
    </w:p>
    <w:tbl>
      <w:tblPr>
        <w:tblpPr w:leftFromText="181" w:rightFromText="181" w:vertAnchor="text" w:horzAnchor="margin" w:tblpY="1"/>
        <w:tblOverlap w:val="never"/>
        <w:tblW w:w="87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784"/>
      </w:tblGrid>
      <w:tr w:rsidR="00B9432D" w:rsidRPr="00405888" w:rsidTr="001523D6">
        <w:tc>
          <w:tcPr>
            <w:tcW w:w="8784" w:type="dxa"/>
            <w:shd w:val="clear" w:color="auto" w:fill="auto"/>
          </w:tcPr>
          <w:p w:rsidR="00B9432D" w:rsidRPr="00405888" w:rsidRDefault="00B9432D" w:rsidP="001523D6">
            <w:pPr>
              <w:spacing w:after="0"/>
              <w:rPr>
                <w:i/>
                <w:sz w:val="14"/>
                <w:szCs w:val="14"/>
                <w:u w:val="single"/>
                <w:lang w:val="en-GB"/>
              </w:rPr>
            </w:pPr>
            <w:r w:rsidRPr="00405888">
              <w:rPr>
                <w:i/>
                <w:sz w:val="14"/>
                <w:szCs w:val="14"/>
                <w:u w:val="single"/>
                <w:lang w:val="en-GB"/>
              </w:rPr>
              <w:t>Example:</w:t>
            </w:r>
          </w:p>
          <w:p w:rsidR="00B9432D" w:rsidRPr="00405888" w:rsidRDefault="00B9432D" w:rsidP="001523D6">
            <w:pPr>
              <w:spacing w:after="0"/>
              <w:rPr>
                <w:rStyle w:val="left"/>
                <w:rFonts w:cs="Arial"/>
                <w:color w:val="000000"/>
                <w:sz w:val="14"/>
                <w:szCs w:val="14"/>
                <w:lang w:val="en-GB"/>
              </w:rPr>
            </w:pPr>
            <w:r w:rsidRPr="00405888">
              <w:rPr>
                <w:rStyle w:val="left"/>
                <w:rFonts w:cs="Arial"/>
                <w:color w:val="000000"/>
                <w:sz w:val="14"/>
                <w:szCs w:val="14"/>
                <w:lang w:val="en-GB"/>
              </w:rPr>
              <w:t xml:space="preserve">A dataset, provided by a national statistical portal, contains employment data concerning all five regions of the country, broken down by sex and age. </w:t>
            </w:r>
          </w:p>
          <w:p w:rsidR="00B9432D" w:rsidRPr="00405888" w:rsidRDefault="00B9432D" w:rsidP="001523D6">
            <w:pPr>
              <w:spacing w:after="0"/>
              <w:rPr>
                <w:i/>
                <w:sz w:val="14"/>
                <w:szCs w:val="14"/>
                <w:u w:val="single"/>
                <w:lang w:val="en-GB"/>
              </w:rPr>
            </w:pPr>
            <w:r w:rsidRPr="00405888">
              <w:rPr>
                <w:rStyle w:val="left"/>
                <w:rFonts w:cs="Arial"/>
                <w:color w:val="000000"/>
                <w:sz w:val="14"/>
                <w:szCs w:val="14"/>
                <w:lang w:val="en-GB"/>
              </w:rPr>
              <w:t>In the sample below, the property stat:dimension is used to represent the StatDCAT-AP descriptors of the observations contained in the dataset, in this case “age”, “sex” and “region”. Similarly, the property stat:attribute is used to represent the unit of measure, in this case “percentage of employment” based on the mentioned characteristics.</w:t>
            </w:r>
          </w:p>
          <w:p w:rsidR="00B9432D" w:rsidRPr="00405888" w:rsidRDefault="00B9432D" w:rsidP="001523D6">
            <w:pPr>
              <w:spacing w:after="0"/>
              <w:rPr>
                <w:i/>
                <w:sz w:val="14"/>
                <w:szCs w:val="14"/>
                <w:lang w:val="en-GB"/>
              </w:rPr>
            </w:pPr>
            <w:r w:rsidRPr="00405888">
              <w:rPr>
                <w:i/>
                <w:sz w:val="14"/>
                <w:szCs w:val="14"/>
                <w:lang w:val="en-GB"/>
              </w:rPr>
              <w:t>&lt;http://nationalportal.org/data/employment&gt; a dcat:Dataset</w:t>
            </w:r>
          </w:p>
          <w:p w:rsidR="00B9432D" w:rsidRPr="00414DF1" w:rsidRDefault="00B9432D" w:rsidP="001523D6">
            <w:pPr>
              <w:spacing w:after="0"/>
              <w:rPr>
                <w:i/>
                <w:sz w:val="14"/>
                <w:szCs w:val="14"/>
                <w:lang w:val="fr-BE"/>
              </w:rPr>
            </w:pPr>
            <w:r w:rsidRPr="00405888">
              <w:rPr>
                <w:i/>
                <w:sz w:val="14"/>
                <w:szCs w:val="14"/>
                <w:lang w:val="en-GB"/>
              </w:rPr>
              <w:t xml:space="preserve">        </w:t>
            </w:r>
            <w:r w:rsidRPr="00414DF1">
              <w:rPr>
                <w:i/>
                <w:sz w:val="14"/>
                <w:szCs w:val="14"/>
                <w:lang w:val="fr-BE"/>
              </w:rPr>
              <w:t>stat:dimension &lt;http://nationalportal.org/dimension/age#&gt;;</w:t>
            </w:r>
          </w:p>
          <w:p w:rsidR="00B9432D" w:rsidRPr="00414DF1" w:rsidRDefault="00B9432D" w:rsidP="001523D6">
            <w:pPr>
              <w:spacing w:after="0"/>
              <w:rPr>
                <w:i/>
                <w:sz w:val="14"/>
                <w:szCs w:val="14"/>
                <w:lang w:val="fr-BE"/>
              </w:rPr>
            </w:pPr>
            <w:r w:rsidRPr="00414DF1">
              <w:rPr>
                <w:i/>
                <w:sz w:val="14"/>
                <w:szCs w:val="14"/>
                <w:lang w:val="fr-BE"/>
              </w:rPr>
              <w:t xml:space="preserve">        stat:dimension &lt;http://nationalportal.org/dimension/sex#&gt;;</w:t>
            </w:r>
          </w:p>
          <w:p w:rsidR="00B9432D" w:rsidRPr="00414DF1" w:rsidRDefault="00B9432D" w:rsidP="001523D6">
            <w:pPr>
              <w:spacing w:after="0"/>
              <w:rPr>
                <w:i/>
                <w:sz w:val="14"/>
                <w:szCs w:val="14"/>
                <w:lang w:val="fr-BE"/>
              </w:rPr>
            </w:pPr>
            <w:r w:rsidRPr="00414DF1">
              <w:rPr>
                <w:i/>
                <w:sz w:val="14"/>
                <w:szCs w:val="14"/>
                <w:lang w:val="fr-BE"/>
              </w:rPr>
              <w:t xml:space="preserve">        stat:dimension &lt;http://nationalportal.org/dimension/geo#&gt;;</w:t>
            </w:r>
          </w:p>
          <w:p w:rsidR="00B9432D" w:rsidRPr="00414DF1" w:rsidRDefault="00B9432D" w:rsidP="001523D6">
            <w:pPr>
              <w:spacing w:after="0"/>
              <w:rPr>
                <w:i/>
                <w:sz w:val="14"/>
                <w:szCs w:val="14"/>
                <w:lang w:val="fr-BE"/>
              </w:rPr>
            </w:pPr>
            <w:r w:rsidRPr="00414DF1">
              <w:rPr>
                <w:i/>
                <w:sz w:val="14"/>
                <w:szCs w:val="14"/>
                <w:lang w:val="fr-BE"/>
              </w:rPr>
              <w:t xml:space="preserve">        stat:attribute   &lt;http://nationalportal.org/attribute/perc#&gt;.</w:t>
            </w:r>
          </w:p>
          <w:p w:rsidR="00B9432D" w:rsidRPr="00414DF1" w:rsidRDefault="00B9432D" w:rsidP="001523D6">
            <w:pPr>
              <w:spacing w:after="0"/>
              <w:rPr>
                <w:i/>
                <w:sz w:val="14"/>
                <w:szCs w:val="14"/>
                <w:u w:val="single"/>
                <w:lang w:val="fr-BE"/>
              </w:rPr>
            </w:pPr>
          </w:p>
        </w:tc>
      </w:tr>
    </w:tbl>
    <w:p w:rsidR="006A44EB" w:rsidRPr="00414DF1" w:rsidRDefault="006A44EB" w:rsidP="005E42A8">
      <w:pPr>
        <w:rPr>
          <w:lang w:val="fr-BE"/>
        </w:rPr>
      </w:pPr>
      <w:bookmarkStart w:id="128" w:name="_Toc467261262"/>
      <w:bookmarkStart w:id="129" w:name="_Toc467261401"/>
      <w:bookmarkStart w:id="130" w:name="_Toc467261263"/>
      <w:bookmarkStart w:id="131" w:name="_Toc467261402"/>
      <w:bookmarkStart w:id="132" w:name="_Toc467261264"/>
      <w:bookmarkStart w:id="133" w:name="_Toc467261403"/>
      <w:bookmarkStart w:id="134" w:name="_Toc467261265"/>
      <w:bookmarkStart w:id="135" w:name="_Toc467261404"/>
      <w:bookmarkStart w:id="136" w:name="_Toc467261266"/>
      <w:bookmarkStart w:id="137" w:name="_Toc467261405"/>
      <w:bookmarkStart w:id="138" w:name="_Toc469902780"/>
      <w:bookmarkEnd w:id="128"/>
      <w:bookmarkEnd w:id="129"/>
      <w:bookmarkEnd w:id="130"/>
      <w:bookmarkEnd w:id="131"/>
      <w:bookmarkEnd w:id="132"/>
      <w:bookmarkEnd w:id="133"/>
      <w:bookmarkEnd w:id="134"/>
      <w:bookmarkEnd w:id="135"/>
      <w:bookmarkEnd w:id="136"/>
      <w:bookmarkEnd w:id="137"/>
    </w:p>
    <w:p w:rsidR="00B9432D" w:rsidRPr="00405888" w:rsidRDefault="00B9432D" w:rsidP="006A44EB">
      <w:pPr>
        <w:pStyle w:val="Heading3"/>
      </w:pPr>
      <w:bookmarkStart w:id="139" w:name="_Toc7535381"/>
      <w:bookmarkStart w:id="140" w:name="_Toc9848334"/>
      <w:r w:rsidRPr="00405888">
        <w:t>Quality aspects</w:t>
      </w:r>
      <w:bookmarkEnd w:id="138"/>
      <w:bookmarkEnd w:id="139"/>
      <w:bookmarkEnd w:id="140"/>
    </w:p>
    <w:p w:rsidR="00B9432D" w:rsidRPr="00405888" w:rsidRDefault="00B9432D" w:rsidP="00B9432D">
      <w:pPr>
        <w:rPr>
          <w:lang w:val="en-GB"/>
        </w:rPr>
      </w:pPr>
      <w:r w:rsidRPr="00405888">
        <w:rPr>
          <w:lang w:val="en-GB"/>
        </w:rPr>
        <w:t>Quality aspects are very important for datasets in general and for statistical datasets in particular. The current specification includes a first approach that allows certain annotations related to quality to be made, either through linking to quality information that is already published elsewhere or by including text with quality information.</w:t>
      </w:r>
    </w:p>
    <w:p w:rsidR="00B9432D" w:rsidRPr="00405888" w:rsidRDefault="00B9432D" w:rsidP="00B9432D">
      <w:pPr>
        <w:rPr>
          <w:lang w:val="en-GB"/>
        </w:rPr>
      </w:pPr>
      <w:r w:rsidRPr="00405888">
        <w:rPr>
          <w:lang w:val="en-GB"/>
        </w:rPr>
        <w:t>The following annotation property is included, re-used from the Data Quality Vocabulary</w:t>
      </w:r>
      <w:r w:rsidRPr="00405888">
        <w:rPr>
          <w:rStyle w:val="FootnoteReference"/>
          <w:lang w:val="en-GB"/>
        </w:rPr>
        <w:footnoteReference w:id="43"/>
      </w:r>
      <w:r w:rsidRPr="00405888">
        <w:rPr>
          <w:lang w:val="en-GB"/>
        </w:rPr>
        <w:t xml:space="preserve"> that is being developed by the Data on the Web Working Group at W3C.</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74" w:type="dxa"/>
          <w:bottom w:w="74" w:type="dxa"/>
        </w:tblCellMar>
        <w:tblLook w:val="04A0" w:firstRow="1" w:lastRow="0" w:firstColumn="1" w:lastColumn="0" w:noHBand="0" w:noVBand="1"/>
      </w:tblPr>
      <w:tblGrid>
        <w:gridCol w:w="1908"/>
        <w:gridCol w:w="6813"/>
      </w:tblGrid>
      <w:tr w:rsidR="00B9432D" w:rsidRPr="00405888" w:rsidTr="001523D6">
        <w:trPr>
          <w:tblHeader/>
        </w:trPr>
        <w:tc>
          <w:tcPr>
            <w:tcW w:w="1914" w:type="dxa"/>
            <w:shd w:val="clear" w:color="auto" w:fill="002395"/>
            <w:vAlign w:val="center"/>
          </w:tcPr>
          <w:p w:rsidR="00B9432D" w:rsidRPr="00405888" w:rsidRDefault="00B9432D" w:rsidP="001523D6">
            <w:pPr>
              <w:pStyle w:val="Tableheading"/>
              <w:jc w:val="left"/>
              <w:rPr>
                <w:b w:val="0"/>
              </w:rPr>
            </w:pPr>
            <w:r w:rsidRPr="00405888">
              <w:rPr>
                <w:b w:val="0"/>
              </w:rPr>
              <w:t>Property</w:t>
            </w:r>
          </w:p>
        </w:tc>
        <w:tc>
          <w:tcPr>
            <w:tcW w:w="6841" w:type="dxa"/>
            <w:shd w:val="clear" w:color="auto" w:fill="002395"/>
            <w:vAlign w:val="center"/>
          </w:tcPr>
          <w:p w:rsidR="00B9432D" w:rsidRPr="00405888" w:rsidRDefault="00B9432D" w:rsidP="001523D6">
            <w:pPr>
              <w:pStyle w:val="Tableheading"/>
              <w:jc w:val="left"/>
              <w:rPr>
                <w:b w:val="0"/>
              </w:rPr>
            </w:pPr>
            <w:r w:rsidRPr="00405888">
              <w:rPr>
                <w:b w:val="0"/>
              </w:rPr>
              <w:t>Quality annotation</w:t>
            </w:r>
          </w:p>
        </w:tc>
      </w:tr>
      <w:tr w:rsidR="00B9432D" w:rsidRPr="00405888" w:rsidTr="001523D6">
        <w:tc>
          <w:tcPr>
            <w:tcW w:w="1914" w:type="dxa"/>
            <w:shd w:val="clear" w:color="auto" w:fill="F2F2F2"/>
          </w:tcPr>
          <w:p w:rsidR="00B9432D" w:rsidRPr="00405888" w:rsidRDefault="00B9432D" w:rsidP="001523D6">
            <w:pPr>
              <w:pStyle w:val="Tableentry"/>
              <w:jc w:val="left"/>
              <w:rPr>
                <w:b/>
              </w:rPr>
            </w:pPr>
            <w:r w:rsidRPr="00405888">
              <w:rPr>
                <w:b/>
              </w:rPr>
              <w:t>URI</w:t>
            </w:r>
          </w:p>
        </w:tc>
        <w:tc>
          <w:tcPr>
            <w:tcW w:w="6841" w:type="dxa"/>
            <w:shd w:val="clear" w:color="auto" w:fill="F2F2F2"/>
          </w:tcPr>
          <w:p w:rsidR="00B9432D" w:rsidRPr="00405888" w:rsidRDefault="00B9432D" w:rsidP="001523D6">
            <w:pPr>
              <w:pStyle w:val="Tableentry"/>
              <w:jc w:val="left"/>
            </w:pPr>
            <w:r w:rsidRPr="00405888">
              <w:t>dqv:hasQualityAnnotation</w:t>
            </w:r>
          </w:p>
        </w:tc>
      </w:tr>
      <w:tr w:rsidR="00B9432D" w:rsidRPr="00405888" w:rsidTr="001523D6">
        <w:tc>
          <w:tcPr>
            <w:tcW w:w="1914" w:type="dxa"/>
            <w:shd w:val="clear" w:color="auto" w:fill="F2F2F2"/>
          </w:tcPr>
          <w:p w:rsidR="00B9432D" w:rsidRPr="00405888" w:rsidRDefault="00B9432D" w:rsidP="001523D6">
            <w:pPr>
              <w:pStyle w:val="Tableentry"/>
              <w:jc w:val="left"/>
              <w:rPr>
                <w:b/>
              </w:rPr>
            </w:pPr>
            <w:r w:rsidRPr="00405888">
              <w:rPr>
                <w:b/>
              </w:rPr>
              <w:t>Range</w:t>
            </w:r>
          </w:p>
        </w:tc>
        <w:tc>
          <w:tcPr>
            <w:tcW w:w="6841" w:type="dxa"/>
            <w:shd w:val="clear" w:color="auto" w:fill="F2F2F2"/>
          </w:tcPr>
          <w:p w:rsidR="00B9432D" w:rsidRPr="00405888" w:rsidRDefault="00B9432D" w:rsidP="001523D6">
            <w:pPr>
              <w:pStyle w:val="Tableentry"/>
              <w:jc w:val="left"/>
            </w:pPr>
            <w:r w:rsidRPr="00405888">
              <w:t>oa:Annotation</w:t>
            </w:r>
          </w:p>
        </w:tc>
      </w:tr>
      <w:tr w:rsidR="00B9432D" w:rsidRPr="002B214D" w:rsidTr="001523D6">
        <w:tc>
          <w:tcPr>
            <w:tcW w:w="1914" w:type="dxa"/>
            <w:shd w:val="clear" w:color="auto" w:fill="F2F2F2"/>
          </w:tcPr>
          <w:p w:rsidR="00B9432D" w:rsidRPr="00405888" w:rsidRDefault="00B9432D" w:rsidP="001523D6">
            <w:pPr>
              <w:pStyle w:val="Tableentry"/>
              <w:jc w:val="left"/>
              <w:rPr>
                <w:b/>
              </w:rPr>
            </w:pPr>
            <w:r w:rsidRPr="00405888">
              <w:rPr>
                <w:b/>
              </w:rPr>
              <w:t>Definition</w:t>
            </w:r>
          </w:p>
        </w:tc>
        <w:tc>
          <w:tcPr>
            <w:tcW w:w="6841" w:type="dxa"/>
            <w:shd w:val="clear" w:color="auto" w:fill="F2F2F2"/>
          </w:tcPr>
          <w:p w:rsidR="00B9432D" w:rsidRPr="00405888" w:rsidRDefault="00B9432D" w:rsidP="001523D6">
            <w:pPr>
              <w:pStyle w:val="Tableentry"/>
              <w:jc w:val="left"/>
            </w:pPr>
            <w:r w:rsidRPr="00405888">
              <w:t>A statement related to quality of the Dataset, including rating, quality certificate, feedback that can be associated to datasets or distributions.</w:t>
            </w:r>
          </w:p>
        </w:tc>
      </w:tr>
      <w:tr w:rsidR="00B9432D" w:rsidRPr="002B214D" w:rsidTr="001523D6">
        <w:tc>
          <w:tcPr>
            <w:tcW w:w="1914" w:type="dxa"/>
            <w:shd w:val="clear" w:color="auto" w:fill="F2F2F2"/>
          </w:tcPr>
          <w:p w:rsidR="00B9432D" w:rsidRPr="00405888" w:rsidRDefault="00B9432D" w:rsidP="001523D6">
            <w:pPr>
              <w:pStyle w:val="Tableentry"/>
              <w:jc w:val="left"/>
              <w:rPr>
                <w:b/>
              </w:rPr>
            </w:pPr>
            <w:r w:rsidRPr="00405888">
              <w:rPr>
                <w:b/>
              </w:rPr>
              <w:t>Comment</w:t>
            </w:r>
          </w:p>
        </w:tc>
        <w:tc>
          <w:tcPr>
            <w:tcW w:w="6841" w:type="dxa"/>
            <w:shd w:val="clear" w:color="auto" w:fill="F2F2F2"/>
          </w:tcPr>
          <w:p w:rsidR="00B9432D" w:rsidRPr="00405888" w:rsidRDefault="00B9432D" w:rsidP="001523D6">
            <w:pPr>
              <w:pStyle w:val="Tableentry"/>
              <w:jc w:val="left"/>
            </w:pPr>
            <w:r w:rsidRPr="00405888">
              <w:t>The information may include quality aspects such as accuracy, reliability, comparability, coherence, relevance, timeliness etc.</w:t>
            </w:r>
          </w:p>
        </w:tc>
      </w:tr>
      <w:tr w:rsidR="00B9432D" w:rsidRPr="002B214D" w:rsidTr="001523D6">
        <w:tc>
          <w:tcPr>
            <w:tcW w:w="1914" w:type="dxa"/>
            <w:shd w:val="clear" w:color="auto" w:fill="F2F2F2"/>
          </w:tcPr>
          <w:p w:rsidR="00B9432D" w:rsidRPr="00405888" w:rsidRDefault="00B9432D" w:rsidP="001523D6">
            <w:pPr>
              <w:pStyle w:val="Tableentry"/>
              <w:jc w:val="left"/>
              <w:rPr>
                <w:b/>
              </w:rPr>
            </w:pPr>
            <w:r w:rsidRPr="00405888">
              <w:rPr>
                <w:b/>
              </w:rPr>
              <w:t>Usage note</w:t>
            </w:r>
          </w:p>
        </w:tc>
        <w:tc>
          <w:tcPr>
            <w:tcW w:w="6841" w:type="dxa"/>
            <w:shd w:val="clear" w:color="auto" w:fill="F2F2F2"/>
          </w:tcPr>
          <w:p w:rsidR="00B9432D" w:rsidRPr="00405888" w:rsidRDefault="00B9432D" w:rsidP="001523D6">
            <w:pPr>
              <w:pStyle w:val="Tableentry"/>
              <w:jc w:val="left"/>
            </w:pPr>
            <w:r w:rsidRPr="00405888">
              <w:t>The annotation requires the provision of information about the motivation of the annotation (oa:motivation), and an explicit link to the resource being annotated (oa:hasTarget) together with either a link to a resource that contains the annotation (oa:hasBody) or text filed (oa:bodyText).</w:t>
            </w:r>
          </w:p>
        </w:tc>
      </w:tr>
    </w:tbl>
    <w:p w:rsidR="00B9432D" w:rsidRPr="00405888" w:rsidRDefault="00B9432D" w:rsidP="00B9432D">
      <w:pPr>
        <w:rPr>
          <w:lang w:val="en-GB"/>
        </w:rPr>
      </w:pPr>
    </w:p>
    <w:tbl>
      <w:tblPr>
        <w:tblpPr w:leftFromText="181" w:rightFromText="181" w:vertAnchor="text" w:horzAnchor="margin" w:tblpY="1"/>
        <w:tblOverlap w:val="never"/>
        <w:tblW w:w="87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784"/>
      </w:tblGrid>
      <w:tr w:rsidR="00B9432D" w:rsidRPr="002B214D" w:rsidTr="001523D6">
        <w:tc>
          <w:tcPr>
            <w:tcW w:w="8784" w:type="dxa"/>
            <w:shd w:val="clear" w:color="auto" w:fill="auto"/>
          </w:tcPr>
          <w:p w:rsidR="00B9432D" w:rsidRPr="00405888" w:rsidRDefault="00B9432D" w:rsidP="001523D6">
            <w:pPr>
              <w:spacing w:after="0"/>
              <w:rPr>
                <w:i/>
                <w:sz w:val="14"/>
                <w:szCs w:val="14"/>
                <w:u w:val="single"/>
                <w:lang w:val="en-GB"/>
              </w:rPr>
            </w:pPr>
            <w:r w:rsidRPr="00405888">
              <w:rPr>
                <w:i/>
                <w:sz w:val="14"/>
                <w:szCs w:val="14"/>
                <w:u w:val="single"/>
                <w:lang w:val="en-GB"/>
              </w:rPr>
              <w:lastRenderedPageBreak/>
              <w:t>Example:</w:t>
            </w:r>
          </w:p>
          <w:p w:rsidR="00B9432D" w:rsidRPr="00405888" w:rsidRDefault="00B9432D" w:rsidP="001523D6">
            <w:pPr>
              <w:spacing w:after="0"/>
              <w:rPr>
                <w:sz w:val="14"/>
                <w:szCs w:val="14"/>
                <w:u w:val="single"/>
                <w:lang w:val="en-GB"/>
              </w:rPr>
            </w:pPr>
            <w:r w:rsidRPr="00405888">
              <w:rPr>
                <w:sz w:val="14"/>
                <w:szCs w:val="14"/>
                <w:lang w:val="en-GB"/>
              </w:rPr>
              <w:t>In the sample code below is described the quality of information contained using the dqv:hasQualityAnnotation property of StatDCAT-AP.</w:t>
            </w:r>
          </w:p>
          <w:p w:rsidR="00B9432D" w:rsidRPr="00405888" w:rsidRDefault="00B9432D" w:rsidP="001523D6">
            <w:pPr>
              <w:spacing w:after="0"/>
              <w:rPr>
                <w:i/>
                <w:sz w:val="14"/>
                <w:szCs w:val="14"/>
                <w:lang w:val="en-GB"/>
              </w:rPr>
            </w:pPr>
            <w:r w:rsidRPr="00405888">
              <w:rPr>
                <w:i/>
                <w:sz w:val="14"/>
                <w:szCs w:val="14"/>
                <w:lang w:val="en-GB"/>
              </w:rPr>
              <w:t>&lt;http://qualifications.org/QualityCertificate1&gt; a oa:Annotation.</w:t>
            </w:r>
          </w:p>
          <w:p w:rsidR="00B9432D" w:rsidRPr="00405888" w:rsidRDefault="00B9432D" w:rsidP="001523D6">
            <w:pPr>
              <w:spacing w:after="0"/>
              <w:rPr>
                <w:i/>
                <w:sz w:val="14"/>
                <w:szCs w:val="14"/>
                <w:lang w:val="en-GB"/>
              </w:rPr>
            </w:pPr>
            <w:r w:rsidRPr="00405888">
              <w:rPr>
                <w:i/>
                <w:sz w:val="14"/>
                <w:szCs w:val="14"/>
                <w:lang w:val="en-GB"/>
              </w:rPr>
              <w:t>&lt;http://nationalportal.org/data/employment&gt; a dcat:Dataset;</w:t>
            </w:r>
          </w:p>
          <w:p w:rsidR="00B9432D" w:rsidRPr="00405888" w:rsidRDefault="00B9432D" w:rsidP="001523D6">
            <w:pPr>
              <w:spacing w:after="0"/>
              <w:rPr>
                <w:i/>
                <w:sz w:val="14"/>
                <w:szCs w:val="14"/>
                <w:lang w:val="en-GB"/>
              </w:rPr>
            </w:pPr>
            <w:r w:rsidRPr="00405888">
              <w:rPr>
                <w:i/>
                <w:sz w:val="14"/>
                <w:szCs w:val="14"/>
                <w:lang w:val="en-GB"/>
              </w:rPr>
              <w:t xml:space="preserve">        dqv:hasQualityAnnotation &lt;http://qualifications.org/QualityCertificate1&gt;. </w:t>
            </w:r>
          </w:p>
          <w:p w:rsidR="00B9432D" w:rsidRPr="00405888" w:rsidRDefault="00B9432D" w:rsidP="001523D6">
            <w:pPr>
              <w:spacing w:after="0"/>
              <w:rPr>
                <w:i/>
                <w:sz w:val="14"/>
                <w:szCs w:val="14"/>
                <w:lang w:val="en-GB"/>
              </w:rPr>
            </w:pPr>
            <w:r w:rsidRPr="00405888">
              <w:rPr>
                <w:i/>
                <w:sz w:val="14"/>
                <w:szCs w:val="14"/>
                <w:lang w:val="en-GB"/>
              </w:rPr>
              <w:t>&lt;http://qualifications.org/QualityCertificate1&gt; a dqv:QualityCertificate;</w:t>
            </w:r>
          </w:p>
          <w:p w:rsidR="00B9432D" w:rsidRPr="00405888" w:rsidRDefault="00B9432D" w:rsidP="001523D6">
            <w:pPr>
              <w:spacing w:after="0"/>
              <w:rPr>
                <w:i/>
                <w:sz w:val="14"/>
                <w:szCs w:val="14"/>
                <w:lang w:val="en-GB"/>
              </w:rPr>
            </w:pPr>
            <w:r w:rsidRPr="00405888">
              <w:rPr>
                <w:i/>
                <w:sz w:val="14"/>
                <w:szCs w:val="14"/>
                <w:lang w:val="en-GB"/>
              </w:rPr>
              <w:t xml:space="preserve">        oa:hasBody &lt;http://qualifications.org/QualityCertificate1/body&gt;.</w:t>
            </w:r>
          </w:p>
        </w:tc>
      </w:tr>
    </w:tbl>
    <w:p w:rsidR="00902459" w:rsidRPr="00405888" w:rsidRDefault="00902459" w:rsidP="00B9432D">
      <w:pPr>
        <w:rPr>
          <w:lang w:val="en-GB"/>
        </w:rPr>
      </w:pPr>
    </w:p>
    <w:p w:rsidR="00B9432D" w:rsidRPr="00405888" w:rsidRDefault="00B9432D" w:rsidP="00B9432D">
      <w:pPr>
        <w:rPr>
          <w:lang w:val="en-GB"/>
        </w:rPr>
      </w:pPr>
      <w:r w:rsidRPr="00405888">
        <w:rPr>
          <w:lang w:val="en-GB"/>
        </w:rPr>
        <w:t xml:space="preserve">In future work, a more fundamental treatment of quality aspects may be undertaken, for example based on the work done at Eurostat on the Single Integrated Metadata Structure. </w:t>
      </w:r>
    </w:p>
    <w:p w:rsidR="00B9432D" w:rsidRPr="00405888" w:rsidRDefault="00B9432D" w:rsidP="006A44EB">
      <w:pPr>
        <w:pStyle w:val="Heading3"/>
      </w:pPr>
      <w:bookmarkStart w:id="141" w:name="_Toc469902781"/>
      <w:bookmarkStart w:id="142" w:name="_Toc7535382"/>
      <w:bookmarkStart w:id="143" w:name="_Toc9848335"/>
      <w:r w:rsidRPr="00405888">
        <w:t>Visualisation</w:t>
      </w:r>
      <w:bookmarkEnd w:id="141"/>
      <w:bookmarkEnd w:id="142"/>
      <w:bookmarkEnd w:id="143"/>
    </w:p>
    <w:p w:rsidR="00B9432D" w:rsidRPr="00405888" w:rsidRDefault="00B9432D" w:rsidP="00B9432D">
      <w:pPr>
        <w:rPr>
          <w:lang w:val="en-GB"/>
        </w:rPr>
      </w:pPr>
      <w:r w:rsidRPr="00405888">
        <w:rPr>
          <w:lang w:val="en-GB"/>
        </w:rPr>
        <w:t xml:space="preserve">One of the requirements raised during discussions was the need to be able to link to a visualisation of the data, for example a document or Webpage where a tabular or graphical representation of the data can be viewed, or an interactive service where the data can be accessed and viewed. </w:t>
      </w:r>
    </w:p>
    <w:p w:rsidR="00B9432D" w:rsidRPr="00405888" w:rsidRDefault="00B9432D" w:rsidP="00B9432D">
      <w:pPr>
        <w:rPr>
          <w:lang w:val="en-GB"/>
        </w:rPr>
      </w:pPr>
      <w:r w:rsidRPr="00405888">
        <w:rPr>
          <w:lang w:val="en-GB"/>
        </w:rPr>
        <w:t>The agreed approach for these types of visualisations is to model them as Distributions with a type of “visualisation” type taken from the EU Vocabularies Distribution Type Named Authority List</w:t>
      </w:r>
      <w:r w:rsidRPr="00405888">
        <w:rPr>
          <w:rStyle w:val="FootnoteReference"/>
          <w:lang w:val="en-GB"/>
        </w:rPr>
        <w:footnoteReference w:id="44"/>
      </w:r>
      <w:r w:rsidRPr="00405888">
        <w:rPr>
          <w:lang w:val="en-GB"/>
        </w:rPr>
        <w:t>.</w:t>
      </w:r>
    </w:p>
    <w:p w:rsidR="00B9432D" w:rsidRPr="00405888" w:rsidRDefault="00B9432D" w:rsidP="00B9432D">
      <w:pPr>
        <w:rPr>
          <w:lang w:val="en-GB"/>
        </w:rPr>
      </w:pPr>
      <w:r w:rsidRPr="00405888">
        <w:rPr>
          <w:lang w:val="en-GB"/>
        </w:rPr>
        <w:t>To implement this approach, a property indicating distribution type is added to the class Distribution, re-used from Dublin Core.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74" w:type="dxa"/>
          <w:bottom w:w="74" w:type="dxa"/>
        </w:tblCellMar>
        <w:tblLook w:val="04A0" w:firstRow="1" w:lastRow="0" w:firstColumn="1" w:lastColumn="0" w:noHBand="0" w:noVBand="1"/>
      </w:tblPr>
      <w:tblGrid>
        <w:gridCol w:w="1917"/>
        <w:gridCol w:w="6804"/>
      </w:tblGrid>
      <w:tr w:rsidR="00B9432D" w:rsidRPr="00405888" w:rsidTr="001523D6">
        <w:trPr>
          <w:trHeight w:val="352"/>
          <w:tblHeader/>
        </w:trPr>
        <w:tc>
          <w:tcPr>
            <w:tcW w:w="1922" w:type="dxa"/>
            <w:shd w:val="clear" w:color="auto" w:fill="002395"/>
            <w:vAlign w:val="center"/>
          </w:tcPr>
          <w:p w:rsidR="00B9432D" w:rsidRPr="00405888" w:rsidRDefault="00B9432D" w:rsidP="001523D6">
            <w:pPr>
              <w:pStyle w:val="Tableheading"/>
              <w:jc w:val="left"/>
              <w:rPr>
                <w:b w:val="0"/>
              </w:rPr>
            </w:pPr>
            <w:r w:rsidRPr="00405888">
              <w:rPr>
                <w:b w:val="0"/>
              </w:rPr>
              <w:t>Property</w:t>
            </w:r>
          </w:p>
        </w:tc>
        <w:tc>
          <w:tcPr>
            <w:tcW w:w="6833" w:type="dxa"/>
            <w:shd w:val="clear" w:color="auto" w:fill="002395"/>
            <w:vAlign w:val="center"/>
          </w:tcPr>
          <w:p w:rsidR="00B9432D" w:rsidRPr="00405888" w:rsidRDefault="00B9432D" w:rsidP="001523D6">
            <w:pPr>
              <w:pStyle w:val="Tableheading"/>
              <w:jc w:val="left"/>
              <w:rPr>
                <w:b w:val="0"/>
              </w:rPr>
            </w:pPr>
            <w:r w:rsidRPr="00405888">
              <w:rPr>
                <w:b w:val="0"/>
              </w:rPr>
              <w:t>Type of distribution</w:t>
            </w:r>
          </w:p>
        </w:tc>
      </w:tr>
      <w:tr w:rsidR="00B9432D" w:rsidRPr="00405888" w:rsidTr="001523D6">
        <w:tc>
          <w:tcPr>
            <w:tcW w:w="1922" w:type="dxa"/>
            <w:shd w:val="clear" w:color="auto" w:fill="F2F2F2"/>
          </w:tcPr>
          <w:p w:rsidR="00B9432D" w:rsidRPr="00405888" w:rsidRDefault="00B9432D" w:rsidP="001523D6">
            <w:pPr>
              <w:pStyle w:val="Tableentry"/>
              <w:jc w:val="left"/>
              <w:rPr>
                <w:b/>
              </w:rPr>
            </w:pPr>
            <w:r w:rsidRPr="00405888">
              <w:rPr>
                <w:b/>
              </w:rPr>
              <w:t>URI</w:t>
            </w:r>
          </w:p>
        </w:tc>
        <w:tc>
          <w:tcPr>
            <w:tcW w:w="6833" w:type="dxa"/>
            <w:shd w:val="clear" w:color="auto" w:fill="F2F2F2"/>
          </w:tcPr>
          <w:p w:rsidR="00B9432D" w:rsidRPr="00405888" w:rsidRDefault="00B9432D" w:rsidP="001523D6">
            <w:pPr>
              <w:pStyle w:val="Tableentry"/>
              <w:jc w:val="left"/>
            </w:pPr>
            <w:r w:rsidRPr="00405888">
              <w:t>dct:type</w:t>
            </w:r>
          </w:p>
        </w:tc>
      </w:tr>
      <w:tr w:rsidR="00B9432D" w:rsidRPr="002B214D" w:rsidTr="001523D6">
        <w:tc>
          <w:tcPr>
            <w:tcW w:w="1922" w:type="dxa"/>
            <w:shd w:val="clear" w:color="auto" w:fill="F2F2F2"/>
          </w:tcPr>
          <w:p w:rsidR="00B9432D" w:rsidRPr="00405888" w:rsidRDefault="00B9432D" w:rsidP="001523D6">
            <w:pPr>
              <w:pStyle w:val="Tableentry"/>
              <w:jc w:val="left"/>
              <w:rPr>
                <w:b/>
              </w:rPr>
            </w:pPr>
            <w:r w:rsidRPr="00405888">
              <w:rPr>
                <w:b/>
              </w:rPr>
              <w:t>Range</w:t>
            </w:r>
          </w:p>
        </w:tc>
        <w:tc>
          <w:tcPr>
            <w:tcW w:w="6833" w:type="dxa"/>
            <w:shd w:val="clear" w:color="auto" w:fill="F2F2F2"/>
          </w:tcPr>
          <w:p w:rsidR="00B9432D" w:rsidRPr="00405888" w:rsidRDefault="00B9432D" w:rsidP="001523D6">
            <w:pPr>
              <w:pStyle w:val="Tableentry"/>
              <w:jc w:val="left"/>
            </w:pPr>
            <w:r w:rsidRPr="00405888">
              <w:t>URI of a term in a controlled vocabulary</w:t>
            </w:r>
          </w:p>
        </w:tc>
      </w:tr>
      <w:tr w:rsidR="00B9432D" w:rsidRPr="002B214D" w:rsidTr="001523D6">
        <w:tc>
          <w:tcPr>
            <w:tcW w:w="1922" w:type="dxa"/>
            <w:shd w:val="clear" w:color="auto" w:fill="F2F2F2"/>
          </w:tcPr>
          <w:p w:rsidR="00B9432D" w:rsidRPr="00405888" w:rsidRDefault="00B9432D" w:rsidP="001523D6">
            <w:pPr>
              <w:pStyle w:val="Tableentry"/>
              <w:jc w:val="left"/>
              <w:rPr>
                <w:b/>
              </w:rPr>
            </w:pPr>
            <w:r w:rsidRPr="00405888">
              <w:rPr>
                <w:b/>
              </w:rPr>
              <w:t>Definition</w:t>
            </w:r>
          </w:p>
        </w:tc>
        <w:tc>
          <w:tcPr>
            <w:tcW w:w="6833" w:type="dxa"/>
            <w:shd w:val="clear" w:color="auto" w:fill="F2F2F2"/>
          </w:tcPr>
          <w:p w:rsidR="00B9432D" w:rsidRPr="00405888" w:rsidRDefault="00B9432D" w:rsidP="001523D6">
            <w:pPr>
              <w:pStyle w:val="Tableentry"/>
              <w:jc w:val="left"/>
            </w:pPr>
            <w:r w:rsidRPr="00405888">
              <w:t>The nature or genre of the resource.</w:t>
            </w:r>
          </w:p>
        </w:tc>
      </w:tr>
      <w:tr w:rsidR="00B9432D" w:rsidRPr="002B214D" w:rsidTr="001523D6">
        <w:tc>
          <w:tcPr>
            <w:tcW w:w="1922" w:type="dxa"/>
            <w:shd w:val="clear" w:color="auto" w:fill="F2F2F2"/>
          </w:tcPr>
          <w:p w:rsidR="00B9432D" w:rsidRPr="00405888" w:rsidRDefault="00B9432D" w:rsidP="001523D6">
            <w:pPr>
              <w:pStyle w:val="Tableentry"/>
              <w:jc w:val="left"/>
              <w:rPr>
                <w:b/>
              </w:rPr>
            </w:pPr>
            <w:r w:rsidRPr="00405888">
              <w:rPr>
                <w:b/>
              </w:rPr>
              <w:t>Comment</w:t>
            </w:r>
          </w:p>
        </w:tc>
        <w:tc>
          <w:tcPr>
            <w:tcW w:w="6833" w:type="dxa"/>
            <w:shd w:val="clear" w:color="auto" w:fill="F2F2F2"/>
          </w:tcPr>
          <w:p w:rsidR="00B9432D" w:rsidRPr="00405888" w:rsidRDefault="00B9432D" w:rsidP="001523D6">
            <w:pPr>
              <w:pStyle w:val="Tableentry"/>
              <w:jc w:val="left"/>
            </w:pPr>
            <w:r w:rsidRPr="00405888">
              <w:t>Recommended best practice is to use a controlled vocabulary</w:t>
            </w:r>
          </w:p>
        </w:tc>
      </w:tr>
      <w:tr w:rsidR="00B9432D" w:rsidRPr="002B214D" w:rsidTr="001523D6">
        <w:tc>
          <w:tcPr>
            <w:tcW w:w="1922" w:type="dxa"/>
            <w:shd w:val="clear" w:color="auto" w:fill="F2F2F2"/>
          </w:tcPr>
          <w:p w:rsidR="00B9432D" w:rsidRPr="00405888" w:rsidRDefault="00B9432D" w:rsidP="001523D6">
            <w:pPr>
              <w:pStyle w:val="Tableentry"/>
              <w:jc w:val="left"/>
              <w:rPr>
                <w:b/>
              </w:rPr>
            </w:pPr>
            <w:r w:rsidRPr="00405888">
              <w:rPr>
                <w:b/>
              </w:rPr>
              <w:t>Usage note</w:t>
            </w:r>
          </w:p>
        </w:tc>
        <w:tc>
          <w:tcPr>
            <w:tcW w:w="6833" w:type="dxa"/>
            <w:shd w:val="clear" w:color="auto" w:fill="F2F2F2"/>
          </w:tcPr>
          <w:p w:rsidR="00B9432D" w:rsidRPr="00405888" w:rsidRDefault="00B9432D" w:rsidP="001523D6">
            <w:pPr>
              <w:pStyle w:val="Tableentry"/>
              <w:jc w:val="left"/>
            </w:pPr>
            <w:r w:rsidRPr="00405888">
              <w:t>This property is to be used to indicate the type of a Distribution, in particular when the Distribution is a visualisation. For visualisations, use the concept ‘Visualisation” from the MDR Distribution Type Named Authority List</w:t>
            </w:r>
          </w:p>
        </w:tc>
      </w:tr>
    </w:tbl>
    <w:p w:rsidR="00B9432D" w:rsidRPr="00405888" w:rsidRDefault="00B9432D" w:rsidP="00B9432D">
      <w:pPr>
        <w:spacing w:after="0"/>
        <w:rPr>
          <w:vanish/>
          <w:lang w:val="en-GB"/>
        </w:rPr>
      </w:pPr>
    </w:p>
    <w:tbl>
      <w:tblPr>
        <w:tblW w:w="87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784"/>
      </w:tblGrid>
      <w:tr w:rsidR="00B9432D" w:rsidRPr="00405888" w:rsidTr="001523D6">
        <w:tc>
          <w:tcPr>
            <w:tcW w:w="8784" w:type="dxa"/>
            <w:shd w:val="clear" w:color="auto" w:fill="auto"/>
          </w:tcPr>
          <w:p w:rsidR="00B9432D" w:rsidRPr="00405888" w:rsidRDefault="00B9432D" w:rsidP="001523D6">
            <w:pPr>
              <w:spacing w:after="0"/>
              <w:rPr>
                <w:i/>
                <w:sz w:val="14"/>
                <w:szCs w:val="14"/>
                <w:u w:val="single"/>
                <w:lang w:val="en-GB"/>
              </w:rPr>
            </w:pPr>
            <w:r w:rsidRPr="00405888">
              <w:rPr>
                <w:i/>
                <w:sz w:val="14"/>
                <w:szCs w:val="14"/>
                <w:u w:val="single"/>
                <w:lang w:val="en-GB"/>
              </w:rPr>
              <w:t>Example:</w:t>
            </w:r>
          </w:p>
          <w:p w:rsidR="00B9432D" w:rsidRPr="00405888" w:rsidRDefault="00B9432D" w:rsidP="001523D6">
            <w:pPr>
              <w:spacing w:after="0"/>
              <w:rPr>
                <w:sz w:val="14"/>
                <w:szCs w:val="14"/>
                <w:lang w:val="en-GB"/>
              </w:rPr>
            </w:pPr>
            <w:r w:rsidRPr="00405888">
              <w:rPr>
                <w:sz w:val="14"/>
                <w:szCs w:val="14"/>
                <w:lang w:val="en-GB"/>
              </w:rPr>
              <w:t>In the sample code below the type of a distribution, in this case a visualisation of the dataset, is described using the dct:type property of StatDCAT-AP.</w:t>
            </w:r>
          </w:p>
          <w:p w:rsidR="00B9432D" w:rsidRPr="00405888" w:rsidRDefault="00B9432D" w:rsidP="001523D6">
            <w:pPr>
              <w:spacing w:after="0"/>
              <w:rPr>
                <w:i/>
                <w:sz w:val="14"/>
                <w:szCs w:val="14"/>
                <w:lang w:val="en-GB"/>
              </w:rPr>
            </w:pPr>
          </w:p>
          <w:p w:rsidR="00B9432D" w:rsidRPr="00405888" w:rsidRDefault="00B9432D" w:rsidP="001523D6">
            <w:pPr>
              <w:spacing w:after="0"/>
              <w:rPr>
                <w:i/>
                <w:sz w:val="14"/>
                <w:szCs w:val="14"/>
                <w:lang w:val="en-GB"/>
              </w:rPr>
            </w:pPr>
            <w:r w:rsidRPr="00405888">
              <w:rPr>
                <w:i/>
                <w:sz w:val="14"/>
                <w:szCs w:val="14"/>
                <w:lang w:val="en-GB"/>
              </w:rPr>
              <w:t>&lt;</w:t>
            </w:r>
            <w:hyperlink r:id="rId29" w:history="1">
              <w:r w:rsidRPr="00405888">
                <w:rPr>
                  <w:i/>
                  <w:sz w:val="14"/>
                  <w:szCs w:val="14"/>
                  <w:lang w:val="en-GB"/>
                </w:rPr>
                <w:t>http://nationalportal.org/data/employment</w:t>
              </w:r>
            </w:hyperlink>
            <w:r w:rsidRPr="00405888">
              <w:rPr>
                <w:i/>
                <w:sz w:val="14"/>
                <w:szCs w:val="14"/>
                <w:lang w:val="en-GB"/>
              </w:rPr>
              <w:t>/emplvis&gt; a dcat:Distribution.</w:t>
            </w:r>
          </w:p>
          <w:p w:rsidR="00B9432D" w:rsidRPr="00405888" w:rsidRDefault="00B9432D" w:rsidP="001523D6">
            <w:pPr>
              <w:spacing w:after="0"/>
              <w:ind w:left="142"/>
              <w:rPr>
                <w:i/>
                <w:sz w:val="14"/>
                <w:szCs w:val="14"/>
                <w:lang w:val="en-GB"/>
              </w:rPr>
            </w:pPr>
            <w:r w:rsidRPr="00405888">
              <w:rPr>
                <w:i/>
                <w:sz w:val="14"/>
                <w:szCs w:val="14"/>
                <w:lang w:val="en-GB"/>
              </w:rPr>
              <w:t>dct:type &lt;http://publications.europa.eu/resource/authority/distribution-type/VISUALIZATION&gt; ;</w:t>
            </w:r>
          </w:p>
          <w:p w:rsidR="00B9432D" w:rsidRPr="00405888" w:rsidRDefault="00B9432D" w:rsidP="001523D6">
            <w:pPr>
              <w:spacing w:after="0"/>
              <w:ind w:left="142"/>
              <w:rPr>
                <w:i/>
                <w:sz w:val="14"/>
                <w:szCs w:val="14"/>
                <w:lang w:val="en-GB"/>
              </w:rPr>
            </w:pPr>
            <w:r w:rsidRPr="00405888">
              <w:rPr>
                <w:i/>
                <w:sz w:val="14"/>
                <w:szCs w:val="14"/>
                <w:lang w:val="en-GB"/>
              </w:rPr>
              <w:t>dcat:accessURL &lt;</w:t>
            </w:r>
            <w:hyperlink r:id="rId30" w:history="1">
              <w:r w:rsidRPr="00405888">
                <w:rPr>
                  <w:i/>
                  <w:sz w:val="14"/>
                  <w:szCs w:val="14"/>
                  <w:lang w:val="en-GB"/>
                </w:rPr>
                <w:t>http://nationalportal.org/data/employment</w:t>
              </w:r>
            </w:hyperlink>
            <w:r w:rsidRPr="00405888">
              <w:rPr>
                <w:i/>
                <w:sz w:val="14"/>
                <w:szCs w:val="14"/>
                <w:lang w:val="en-GB"/>
              </w:rPr>
              <w:t>/emplvis.html&gt; .</w:t>
            </w:r>
          </w:p>
        </w:tc>
      </w:tr>
    </w:tbl>
    <w:p w:rsidR="00B9432D" w:rsidRPr="00405888" w:rsidRDefault="00B9432D" w:rsidP="00B9432D">
      <w:pPr>
        <w:pStyle w:val="Body"/>
        <w:rPr>
          <w:lang w:val="en-GB"/>
        </w:rPr>
      </w:pPr>
    </w:p>
    <w:p w:rsidR="00B9432D" w:rsidRPr="00405888" w:rsidRDefault="00B9432D" w:rsidP="00B9432D">
      <w:pPr>
        <w:pStyle w:val="Body"/>
        <w:rPr>
          <w:lang w:val="en-GB"/>
        </w:rPr>
      </w:pPr>
      <w:r w:rsidRPr="00405888">
        <w:rPr>
          <w:lang w:val="en-GB"/>
        </w:rPr>
        <w:t>Further use of the Type property on Distribution may be considered in the future, for example to indicate that data can be accessed through a service.</w:t>
      </w:r>
    </w:p>
    <w:p w:rsidR="006A44EB" w:rsidRPr="00405888" w:rsidRDefault="006A44EB" w:rsidP="00B9432D">
      <w:pPr>
        <w:pStyle w:val="Body"/>
        <w:rPr>
          <w:lang w:val="en-GB"/>
        </w:rPr>
      </w:pPr>
    </w:p>
    <w:p w:rsidR="00B9432D" w:rsidRPr="00405888" w:rsidRDefault="00B9432D" w:rsidP="006A44EB">
      <w:pPr>
        <w:pStyle w:val="Heading3"/>
      </w:pPr>
      <w:bookmarkStart w:id="144" w:name="_Toc469902782"/>
      <w:bookmarkStart w:id="145" w:name="_Toc7535383"/>
      <w:bookmarkStart w:id="146" w:name="_Toc9848336"/>
      <w:r w:rsidRPr="00405888">
        <w:lastRenderedPageBreak/>
        <w:t>Number of data series</w:t>
      </w:r>
      <w:bookmarkEnd w:id="144"/>
      <w:bookmarkEnd w:id="145"/>
      <w:bookmarkEnd w:id="146"/>
    </w:p>
    <w:p w:rsidR="00B9432D" w:rsidRPr="00405888" w:rsidRDefault="00B9432D" w:rsidP="00B9432D">
      <w:pPr>
        <w:rPr>
          <w:lang w:val="en-GB"/>
        </w:rPr>
      </w:pPr>
      <w:r w:rsidRPr="00405888">
        <w:rPr>
          <w:lang w:val="en-GB"/>
        </w:rPr>
        <w:t>One additional requirement was about expressing the number of data series contained in a dataset. A new property was created for this in the StatDCAT-AP namespace.</w:t>
      </w:r>
    </w:p>
    <w:p w:rsidR="00B9432D" w:rsidRPr="00405888" w:rsidRDefault="00B9432D" w:rsidP="00B9432D">
      <w:pPr>
        <w:rPr>
          <w:lang w:val="en-GB"/>
        </w:rPr>
      </w:pPr>
      <w:r w:rsidRPr="00405888">
        <w:rPr>
          <w:lang w:val="en-GB"/>
        </w:rPr>
        <w:t>A series is a unique cross product of values of dimensions (excluding time). The number of data series therefore gives an indication of the potential scope of a data set. A Dataset could contain data for three regions with three values for each region. In this example, the number of series is three while the number of observations is nine.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74" w:type="dxa"/>
          <w:bottom w:w="74" w:type="dxa"/>
        </w:tblCellMar>
        <w:tblLook w:val="04A0" w:firstRow="1" w:lastRow="0" w:firstColumn="1" w:lastColumn="0" w:noHBand="0" w:noVBand="1"/>
      </w:tblPr>
      <w:tblGrid>
        <w:gridCol w:w="1919"/>
        <w:gridCol w:w="6802"/>
      </w:tblGrid>
      <w:tr w:rsidR="00B9432D" w:rsidRPr="00405888" w:rsidTr="001523D6">
        <w:trPr>
          <w:trHeight w:val="352"/>
          <w:tblHeader/>
        </w:trPr>
        <w:tc>
          <w:tcPr>
            <w:tcW w:w="1951" w:type="dxa"/>
            <w:shd w:val="clear" w:color="auto" w:fill="002395"/>
            <w:vAlign w:val="center"/>
          </w:tcPr>
          <w:p w:rsidR="00B9432D" w:rsidRPr="00405888" w:rsidRDefault="00B9432D" w:rsidP="001523D6">
            <w:pPr>
              <w:pStyle w:val="Tableheading"/>
              <w:jc w:val="left"/>
              <w:rPr>
                <w:b w:val="0"/>
              </w:rPr>
            </w:pPr>
            <w:r w:rsidRPr="00405888">
              <w:rPr>
                <w:b w:val="0"/>
              </w:rPr>
              <w:t>Property</w:t>
            </w:r>
          </w:p>
        </w:tc>
        <w:tc>
          <w:tcPr>
            <w:tcW w:w="7030" w:type="dxa"/>
            <w:shd w:val="clear" w:color="auto" w:fill="002395"/>
            <w:vAlign w:val="center"/>
          </w:tcPr>
          <w:p w:rsidR="00B9432D" w:rsidRPr="00405888" w:rsidRDefault="00B9432D" w:rsidP="001523D6">
            <w:pPr>
              <w:pStyle w:val="Tableheading"/>
              <w:jc w:val="left"/>
              <w:rPr>
                <w:b w:val="0"/>
              </w:rPr>
            </w:pPr>
            <w:r w:rsidRPr="00405888">
              <w:rPr>
                <w:b w:val="0"/>
              </w:rPr>
              <w:t>Number of data series</w:t>
            </w:r>
          </w:p>
        </w:tc>
      </w:tr>
      <w:tr w:rsidR="00B9432D" w:rsidRPr="00405888" w:rsidTr="001523D6">
        <w:tc>
          <w:tcPr>
            <w:tcW w:w="1951" w:type="dxa"/>
            <w:shd w:val="clear" w:color="auto" w:fill="F2F2F2"/>
          </w:tcPr>
          <w:p w:rsidR="00B9432D" w:rsidRPr="00405888" w:rsidRDefault="00B9432D" w:rsidP="001523D6">
            <w:pPr>
              <w:pStyle w:val="Tableentry"/>
              <w:jc w:val="left"/>
              <w:rPr>
                <w:b/>
              </w:rPr>
            </w:pPr>
            <w:r w:rsidRPr="00405888">
              <w:rPr>
                <w:b/>
              </w:rPr>
              <w:t>URI</w:t>
            </w:r>
          </w:p>
        </w:tc>
        <w:tc>
          <w:tcPr>
            <w:tcW w:w="7030" w:type="dxa"/>
            <w:shd w:val="clear" w:color="auto" w:fill="F2F2F2"/>
          </w:tcPr>
          <w:p w:rsidR="00B9432D" w:rsidRPr="00405888" w:rsidRDefault="00B9432D" w:rsidP="001523D6">
            <w:pPr>
              <w:pStyle w:val="Tableentry"/>
              <w:jc w:val="left"/>
            </w:pPr>
            <w:r w:rsidRPr="00405888">
              <w:t>stat:numSeries</w:t>
            </w:r>
          </w:p>
        </w:tc>
      </w:tr>
      <w:tr w:rsidR="00B9432D" w:rsidRPr="00405888" w:rsidTr="001523D6">
        <w:tc>
          <w:tcPr>
            <w:tcW w:w="1951" w:type="dxa"/>
            <w:shd w:val="clear" w:color="auto" w:fill="F2F2F2"/>
          </w:tcPr>
          <w:p w:rsidR="00B9432D" w:rsidRPr="00405888" w:rsidRDefault="00B9432D" w:rsidP="001523D6">
            <w:pPr>
              <w:pStyle w:val="Tableentry"/>
              <w:jc w:val="left"/>
              <w:rPr>
                <w:b/>
              </w:rPr>
            </w:pPr>
            <w:r w:rsidRPr="00405888">
              <w:rPr>
                <w:b/>
              </w:rPr>
              <w:t>Subproperty of</w:t>
            </w:r>
          </w:p>
        </w:tc>
        <w:tc>
          <w:tcPr>
            <w:tcW w:w="7030" w:type="dxa"/>
            <w:shd w:val="clear" w:color="auto" w:fill="F2F2F2"/>
          </w:tcPr>
          <w:p w:rsidR="00B9432D" w:rsidRPr="00405888" w:rsidRDefault="00B9432D" w:rsidP="001523D6">
            <w:pPr>
              <w:pStyle w:val="Tableentry"/>
              <w:jc w:val="left"/>
            </w:pPr>
            <w:r w:rsidRPr="00405888">
              <w:t xml:space="preserve">dct:extent </w:t>
            </w:r>
          </w:p>
        </w:tc>
      </w:tr>
      <w:tr w:rsidR="00B9432D" w:rsidRPr="002B214D" w:rsidTr="001523D6">
        <w:tc>
          <w:tcPr>
            <w:tcW w:w="1951" w:type="dxa"/>
            <w:shd w:val="clear" w:color="auto" w:fill="F2F2F2"/>
          </w:tcPr>
          <w:p w:rsidR="00B9432D" w:rsidRPr="00405888" w:rsidRDefault="00B9432D" w:rsidP="001523D6">
            <w:pPr>
              <w:pStyle w:val="Tableentry"/>
              <w:jc w:val="left"/>
              <w:rPr>
                <w:b/>
              </w:rPr>
            </w:pPr>
            <w:r w:rsidRPr="00405888">
              <w:rPr>
                <w:b/>
              </w:rPr>
              <w:t>Range</w:t>
            </w:r>
          </w:p>
        </w:tc>
        <w:tc>
          <w:tcPr>
            <w:tcW w:w="7030" w:type="dxa"/>
            <w:shd w:val="clear" w:color="auto" w:fill="F2F2F2"/>
          </w:tcPr>
          <w:p w:rsidR="00B9432D" w:rsidRPr="00405888" w:rsidRDefault="00B9432D" w:rsidP="001523D6">
            <w:pPr>
              <w:pStyle w:val="Tableentry"/>
              <w:jc w:val="left"/>
            </w:pPr>
            <w:r w:rsidRPr="00405888">
              <w:t>dct:SizeOrDuration, expressed as xsd:integer</w:t>
            </w:r>
          </w:p>
        </w:tc>
      </w:tr>
      <w:tr w:rsidR="00B9432D" w:rsidRPr="002B214D" w:rsidTr="001523D6">
        <w:tc>
          <w:tcPr>
            <w:tcW w:w="1951" w:type="dxa"/>
            <w:shd w:val="clear" w:color="auto" w:fill="F2F2F2"/>
          </w:tcPr>
          <w:p w:rsidR="00B9432D" w:rsidRPr="00405888" w:rsidRDefault="00B9432D" w:rsidP="001523D6">
            <w:pPr>
              <w:pStyle w:val="Tableentry"/>
              <w:jc w:val="left"/>
              <w:rPr>
                <w:b/>
              </w:rPr>
            </w:pPr>
            <w:r w:rsidRPr="00405888">
              <w:rPr>
                <w:b/>
              </w:rPr>
              <w:t>Definition</w:t>
            </w:r>
          </w:p>
        </w:tc>
        <w:tc>
          <w:tcPr>
            <w:tcW w:w="7030" w:type="dxa"/>
            <w:shd w:val="clear" w:color="auto" w:fill="F2F2F2"/>
          </w:tcPr>
          <w:p w:rsidR="00B9432D" w:rsidRPr="00405888" w:rsidRDefault="00B9432D" w:rsidP="001523D6">
            <w:pPr>
              <w:pStyle w:val="Tableentry"/>
              <w:jc w:val="left"/>
            </w:pPr>
            <w:r w:rsidRPr="00405888">
              <w:t xml:space="preserve">The actual number of series in the data set as referenced in the Distribution. </w:t>
            </w:r>
          </w:p>
        </w:tc>
      </w:tr>
      <w:tr w:rsidR="00B9432D" w:rsidRPr="002B214D" w:rsidTr="001523D6">
        <w:tc>
          <w:tcPr>
            <w:tcW w:w="1951" w:type="dxa"/>
            <w:shd w:val="clear" w:color="auto" w:fill="F2F2F2"/>
          </w:tcPr>
          <w:p w:rsidR="00B9432D" w:rsidRPr="00405888" w:rsidRDefault="00B9432D" w:rsidP="001523D6">
            <w:pPr>
              <w:pStyle w:val="Tableentry"/>
              <w:jc w:val="left"/>
              <w:rPr>
                <w:b/>
              </w:rPr>
            </w:pPr>
            <w:r w:rsidRPr="00405888">
              <w:rPr>
                <w:b/>
              </w:rPr>
              <w:t>Comment</w:t>
            </w:r>
          </w:p>
        </w:tc>
        <w:tc>
          <w:tcPr>
            <w:tcW w:w="7030" w:type="dxa"/>
            <w:shd w:val="clear" w:color="auto" w:fill="F2F2F2"/>
          </w:tcPr>
          <w:p w:rsidR="00B9432D" w:rsidRPr="00405888" w:rsidRDefault="00B9432D" w:rsidP="001523D6">
            <w:pPr>
              <w:pStyle w:val="Tableentry"/>
              <w:jc w:val="left"/>
            </w:pPr>
            <w:r w:rsidRPr="00405888">
              <w:t>The Cartesian Product is the number of modalities of each dimension, excluding what Data Cube calls the measure dimension (that denotes which particular measure is being conveyed by the observation). This is the total of the theoretical number of combinations of dimension values. The actual number of series (as represented in numSeries) might be less than the theoretical number calculated as the Cartesian Product, and when combined with the dimension list, a useful indication of the detail of the data in the data set )often called the ‘density’).</w:t>
            </w:r>
          </w:p>
        </w:tc>
      </w:tr>
    </w:tbl>
    <w:p w:rsidR="00B9432D" w:rsidRPr="00405888" w:rsidRDefault="00B9432D" w:rsidP="00B9432D">
      <w:pPr>
        <w:spacing w:after="0"/>
        <w:rPr>
          <w:vanish/>
          <w:lang w:val="en-GB"/>
        </w:rPr>
      </w:pPr>
    </w:p>
    <w:tbl>
      <w:tblPr>
        <w:tblW w:w="87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784"/>
      </w:tblGrid>
      <w:tr w:rsidR="00B9432D" w:rsidRPr="002B214D" w:rsidTr="001523D6">
        <w:tc>
          <w:tcPr>
            <w:tcW w:w="8784" w:type="dxa"/>
            <w:shd w:val="clear" w:color="auto" w:fill="auto"/>
          </w:tcPr>
          <w:p w:rsidR="00B9432D" w:rsidRPr="00405888" w:rsidRDefault="00B9432D" w:rsidP="001523D6">
            <w:pPr>
              <w:spacing w:after="0"/>
              <w:rPr>
                <w:i/>
                <w:sz w:val="14"/>
                <w:szCs w:val="14"/>
                <w:u w:val="single"/>
                <w:lang w:val="en-GB"/>
              </w:rPr>
            </w:pPr>
            <w:r w:rsidRPr="00405888">
              <w:rPr>
                <w:i/>
                <w:sz w:val="14"/>
                <w:szCs w:val="14"/>
                <w:u w:val="single"/>
                <w:lang w:val="en-GB"/>
              </w:rPr>
              <w:t>Example:</w:t>
            </w:r>
          </w:p>
          <w:p w:rsidR="00B9432D" w:rsidRPr="00405888" w:rsidRDefault="00B9432D" w:rsidP="001523D6">
            <w:pPr>
              <w:spacing w:after="0"/>
              <w:rPr>
                <w:i/>
                <w:sz w:val="14"/>
                <w:szCs w:val="14"/>
                <w:lang w:val="en-GB"/>
              </w:rPr>
            </w:pPr>
            <w:r w:rsidRPr="00405888">
              <w:rPr>
                <w:i/>
                <w:sz w:val="14"/>
                <w:szCs w:val="14"/>
                <w:lang w:val="en-GB"/>
              </w:rPr>
              <w:t>The sample code below describes the number of data series contained in the dataset using the stat:numSeries property of StatDCAT-AP.</w:t>
            </w:r>
          </w:p>
          <w:p w:rsidR="00B9432D" w:rsidRPr="00405888" w:rsidRDefault="00B9432D" w:rsidP="001523D6">
            <w:pPr>
              <w:spacing w:after="0"/>
              <w:rPr>
                <w:i/>
                <w:sz w:val="14"/>
                <w:szCs w:val="14"/>
                <w:lang w:val="en-GB"/>
              </w:rPr>
            </w:pPr>
          </w:p>
          <w:p w:rsidR="00B9432D" w:rsidRPr="00405888" w:rsidRDefault="00B9432D" w:rsidP="001523D6">
            <w:pPr>
              <w:spacing w:after="0"/>
              <w:rPr>
                <w:i/>
                <w:sz w:val="14"/>
                <w:szCs w:val="14"/>
                <w:lang w:val="en-GB"/>
              </w:rPr>
            </w:pPr>
            <w:r w:rsidRPr="00405888">
              <w:rPr>
                <w:i/>
                <w:sz w:val="14"/>
                <w:szCs w:val="14"/>
                <w:lang w:val="en-GB"/>
              </w:rPr>
              <w:t>&lt;http://nationalportal.org/data/employment&gt; a dcat:Dataset;</w:t>
            </w:r>
          </w:p>
          <w:p w:rsidR="00B9432D" w:rsidRPr="00405888" w:rsidRDefault="00B9432D" w:rsidP="001523D6">
            <w:pPr>
              <w:spacing w:after="0"/>
              <w:rPr>
                <w:i/>
                <w:sz w:val="14"/>
                <w:szCs w:val="14"/>
                <w:lang w:val="en-GB"/>
              </w:rPr>
            </w:pPr>
            <w:r w:rsidRPr="00405888">
              <w:rPr>
                <w:i/>
                <w:sz w:val="14"/>
                <w:szCs w:val="14"/>
                <w:lang w:val="en-GB"/>
              </w:rPr>
              <w:t xml:space="preserve">        stat:numSeries  ‘5’^^xsd:integer.</w:t>
            </w:r>
          </w:p>
        </w:tc>
      </w:tr>
    </w:tbl>
    <w:p w:rsidR="008406B7" w:rsidRPr="004C25F9" w:rsidRDefault="008406B7" w:rsidP="005E42A8">
      <w:pPr>
        <w:rPr>
          <w:lang w:val="en-US"/>
        </w:rPr>
      </w:pPr>
      <w:bookmarkStart w:id="147" w:name="_Toc467261270"/>
      <w:bookmarkStart w:id="148" w:name="_Toc467261409"/>
      <w:bookmarkStart w:id="149" w:name="_Toc469902783"/>
      <w:bookmarkEnd w:id="147"/>
      <w:bookmarkEnd w:id="148"/>
    </w:p>
    <w:p w:rsidR="00B9432D" w:rsidRPr="00405888" w:rsidRDefault="00B9432D" w:rsidP="008406B7">
      <w:pPr>
        <w:pStyle w:val="Heading3"/>
      </w:pPr>
      <w:bookmarkStart w:id="150" w:name="_Toc7535384"/>
      <w:bookmarkStart w:id="151" w:name="_Toc9848337"/>
      <w:r w:rsidRPr="00405888">
        <w:t>Unit of measurement</w:t>
      </w:r>
      <w:bookmarkEnd w:id="149"/>
      <w:bookmarkEnd w:id="150"/>
      <w:bookmarkEnd w:id="151"/>
    </w:p>
    <w:p w:rsidR="00B9432D" w:rsidRPr="00405888" w:rsidRDefault="00B9432D" w:rsidP="00B9432D">
      <w:pPr>
        <w:rPr>
          <w:lang w:val="en-GB"/>
        </w:rPr>
      </w:pPr>
      <w:r w:rsidRPr="00405888">
        <w:rPr>
          <w:lang w:val="en-GB"/>
        </w:rPr>
        <w:t>A requirement was brought forward to allow expression of the unit of measurement. A new property was created for this in the StatDCAT-AP namespace.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74" w:type="dxa"/>
          <w:bottom w:w="74" w:type="dxa"/>
        </w:tblCellMar>
        <w:tblLook w:val="04A0" w:firstRow="1" w:lastRow="0" w:firstColumn="1" w:lastColumn="0" w:noHBand="0" w:noVBand="1"/>
      </w:tblPr>
      <w:tblGrid>
        <w:gridCol w:w="1911"/>
        <w:gridCol w:w="6810"/>
      </w:tblGrid>
      <w:tr w:rsidR="00B9432D" w:rsidRPr="00405888" w:rsidTr="001523D6">
        <w:trPr>
          <w:tblHeader/>
        </w:trPr>
        <w:tc>
          <w:tcPr>
            <w:tcW w:w="1951" w:type="dxa"/>
            <w:shd w:val="clear" w:color="auto" w:fill="002395"/>
            <w:vAlign w:val="center"/>
          </w:tcPr>
          <w:p w:rsidR="00B9432D" w:rsidRPr="00405888" w:rsidRDefault="00B9432D" w:rsidP="001523D6">
            <w:pPr>
              <w:pStyle w:val="Tableheading"/>
              <w:jc w:val="left"/>
              <w:rPr>
                <w:b w:val="0"/>
              </w:rPr>
            </w:pPr>
            <w:r w:rsidRPr="00405888">
              <w:rPr>
                <w:b w:val="0"/>
              </w:rPr>
              <w:t>Property</w:t>
            </w:r>
          </w:p>
        </w:tc>
        <w:tc>
          <w:tcPr>
            <w:tcW w:w="7030" w:type="dxa"/>
            <w:shd w:val="clear" w:color="auto" w:fill="002395"/>
            <w:vAlign w:val="center"/>
          </w:tcPr>
          <w:p w:rsidR="00B9432D" w:rsidRPr="00405888" w:rsidRDefault="00B9432D" w:rsidP="001523D6">
            <w:pPr>
              <w:pStyle w:val="Tableheading"/>
              <w:jc w:val="left"/>
              <w:rPr>
                <w:b w:val="0"/>
              </w:rPr>
            </w:pPr>
            <w:r w:rsidRPr="00405888">
              <w:rPr>
                <w:b w:val="0"/>
              </w:rPr>
              <w:t>Unit of measurement</w:t>
            </w:r>
          </w:p>
        </w:tc>
      </w:tr>
      <w:tr w:rsidR="00B9432D" w:rsidRPr="00405888" w:rsidTr="001523D6">
        <w:tc>
          <w:tcPr>
            <w:tcW w:w="1951" w:type="dxa"/>
            <w:shd w:val="clear" w:color="auto" w:fill="F2F2F2"/>
          </w:tcPr>
          <w:p w:rsidR="00B9432D" w:rsidRPr="00405888" w:rsidRDefault="00B9432D" w:rsidP="001523D6">
            <w:pPr>
              <w:pStyle w:val="Tableentry"/>
              <w:jc w:val="left"/>
              <w:rPr>
                <w:b/>
              </w:rPr>
            </w:pPr>
            <w:r w:rsidRPr="00405888">
              <w:rPr>
                <w:b/>
              </w:rPr>
              <w:t>URI</w:t>
            </w:r>
          </w:p>
        </w:tc>
        <w:tc>
          <w:tcPr>
            <w:tcW w:w="7030" w:type="dxa"/>
            <w:shd w:val="clear" w:color="auto" w:fill="F2F2F2"/>
          </w:tcPr>
          <w:p w:rsidR="00B9432D" w:rsidRPr="00405888" w:rsidRDefault="00B9432D" w:rsidP="001523D6">
            <w:pPr>
              <w:pStyle w:val="Tableentry"/>
              <w:jc w:val="left"/>
            </w:pPr>
            <w:r w:rsidRPr="00405888">
              <w:t>stat:statUnitMeasure</w:t>
            </w:r>
          </w:p>
        </w:tc>
      </w:tr>
      <w:tr w:rsidR="00B9432D" w:rsidRPr="00405888" w:rsidTr="001523D6">
        <w:tc>
          <w:tcPr>
            <w:tcW w:w="1951" w:type="dxa"/>
            <w:shd w:val="clear" w:color="auto" w:fill="F2F2F2"/>
          </w:tcPr>
          <w:p w:rsidR="00B9432D" w:rsidRPr="00405888" w:rsidRDefault="00B9432D" w:rsidP="001523D6">
            <w:pPr>
              <w:pStyle w:val="Tableentry"/>
              <w:jc w:val="left"/>
              <w:rPr>
                <w:b/>
              </w:rPr>
            </w:pPr>
            <w:r w:rsidRPr="00405888">
              <w:rPr>
                <w:b/>
              </w:rPr>
              <w:t>Range</w:t>
            </w:r>
          </w:p>
        </w:tc>
        <w:tc>
          <w:tcPr>
            <w:tcW w:w="7030" w:type="dxa"/>
            <w:shd w:val="clear" w:color="auto" w:fill="F2F2F2"/>
          </w:tcPr>
          <w:p w:rsidR="00B9432D" w:rsidRPr="00405888" w:rsidRDefault="00B9432D" w:rsidP="001523D6">
            <w:pPr>
              <w:pStyle w:val="Tableentry"/>
              <w:jc w:val="left"/>
            </w:pPr>
            <w:r w:rsidRPr="00405888">
              <w:t>skos:Concept</w:t>
            </w:r>
          </w:p>
        </w:tc>
      </w:tr>
      <w:tr w:rsidR="00B9432D" w:rsidRPr="002B214D" w:rsidTr="001523D6">
        <w:tc>
          <w:tcPr>
            <w:tcW w:w="1951" w:type="dxa"/>
            <w:shd w:val="clear" w:color="auto" w:fill="F2F2F2"/>
          </w:tcPr>
          <w:p w:rsidR="00B9432D" w:rsidRPr="00405888" w:rsidRDefault="00B9432D" w:rsidP="001523D6">
            <w:pPr>
              <w:pStyle w:val="Tableentry"/>
              <w:jc w:val="left"/>
              <w:rPr>
                <w:b/>
              </w:rPr>
            </w:pPr>
            <w:r w:rsidRPr="00405888">
              <w:rPr>
                <w:b/>
              </w:rPr>
              <w:t>Definition</w:t>
            </w:r>
          </w:p>
        </w:tc>
        <w:tc>
          <w:tcPr>
            <w:tcW w:w="7030" w:type="dxa"/>
            <w:shd w:val="clear" w:color="auto" w:fill="F2F2F2"/>
          </w:tcPr>
          <w:p w:rsidR="00B9432D" w:rsidRPr="00405888" w:rsidRDefault="00B9432D" w:rsidP="001523D6">
            <w:pPr>
              <w:pStyle w:val="Tableentry"/>
              <w:jc w:val="left"/>
            </w:pPr>
            <w:r w:rsidRPr="00405888">
              <w:t>A unit of measurement of the observations in the dataset</w:t>
            </w:r>
          </w:p>
        </w:tc>
      </w:tr>
      <w:tr w:rsidR="00B9432D" w:rsidRPr="002B214D" w:rsidTr="001523D6">
        <w:tc>
          <w:tcPr>
            <w:tcW w:w="1951" w:type="dxa"/>
            <w:shd w:val="clear" w:color="auto" w:fill="F2F2F2"/>
          </w:tcPr>
          <w:p w:rsidR="00B9432D" w:rsidRPr="00405888" w:rsidRDefault="00B9432D" w:rsidP="001523D6">
            <w:pPr>
              <w:pStyle w:val="Tableentry"/>
              <w:jc w:val="left"/>
              <w:rPr>
                <w:b/>
              </w:rPr>
            </w:pPr>
            <w:r w:rsidRPr="00405888">
              <w:rPr>
                <w:b/>
              </w:rPr>
              <w:t>Comment</w:t>
            </w:r>
          </w:p>
        </w:tc>
        <w:tc>
          <w:tcPr>
            <w:tcW w:w="7030" w:type="dxa"/>
            <w:shd w:val="clear" w:color="auto" w:fill="F2F2F2"/>
          </w:tcPr>
          <w:p w:rsidR="00B9432D" w:rsidRPr="00405888" w:rsidRDefault="00B9432D" w:rsidP="001523D6">
            <w:pPr>
              <w:pStyle w:val="Tableentry"/>
              <w:jc w:val="left"/>
            </w:pPr>
            <w:r w:rsidRPr="00405888">
              <w:t>Examples are Euro, square kilometre, purchasing power standard (PPS), full-time equivalent, percentage. Values should be taken from a controlled vocabulary, possible provided as an MDR authority.</w:t>
            </w:r>
          </w:p>
        </w:tc>
      </w:tr>
    </w:tbl>
    <w:p w:rsidR="00B9432D" w:rsidRPr="00405888" w:rsidRDefault="00B9432D" w:rsidP="00B9432D">
      <w:pPr>
        <w:spacing w:after="0"/>
        <w:rPr>
          <w:vanish/>
          <w:lang w:val="en-GB"/>
        </w:rPr>
      </w:pPr>
    </w:p>
    <w:tbl>
      <w:tblPr>
        <w:tblW w:w="87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784"/>
      </w:tblGrid>
      <w:tr w:rsidR="00B9432D" w:rsidRPr="002B214D" w:rsidTr="001523D6">
        <w:tc>
          <w:tcPr>
            <w:tcW w:w="8784" w:type="dxa"/>
            <w:shd w:val="clear" w:color="auto" w:fill="auto"/>
          </w:tcPr>
          <w:p w:rsidR="00B9432D" w:rsidRPr="00405888" w:rsidRDefault="00B9432D" w:rsidP="001523D6">
            <w:pPr>
              <w:spacing w:after="0"/>
              <w:rPr>
                <w:i/>
                <w:sz w:val="14"/>
                <w:szCs w:val="14"/>
                <w:u w:val="single"/>
                <w:lang w:val="en-GB"/>
              </w:rPr>
            </w:pPr>
            <w:r w:rsidRPr="00405888">
              <w:rPr>
                <w:i/>
                <w:sz w:val="14"/>
                <w:szCs w:val="14"/>
                <w:u w:val="single"/>
                <w:lang w:val="en-GB"/>
              </w:rPr>
              <w:t>Example:</w:t>
            </w:r>
          </w:p>
          <w:p w:rsidR="00B9432D" w:rsidRPr="00405888" w:rsidRDefault="00B9432D" w:rsidP="001523D6">
            <w:pPr>
              <w:spacing w:after="0"/>
              <w:rPr>
                <w:sz w:val="14"/>
                <w:szCs w:val="14"/>
                <w:lang w:val="en-GB"/>
              </w:rPr>
            </w:pPr>
            <w:r w:rsidRPr="00405888">
              <w:rPr>
                <w:sz w:val="14"/>
                <w:szCs w:val="14"/>
                <w:lang w:val="en-GB"/>
              </w:rPr>
              <w:t xml:space="preserve">In the sample code below the unit of measurement, in this case ’percentage’, is described using the property stat:statUnitMeasure of StatDCAT-AP. </w:t>
            </w:r>
          </w:p>
          <w:p w:rsidR="00B9432D" w:rsidRPr="00405888" w:rsidRDefault="00B9432D" w:rsidP="001523D6">
            <w:pPr>
              <w:spacing w:after="0"/>
              <w:rPr>
                <w:i/>
                <w:sz w:val="14"/>
                <w:szCs w:val="14"/>
                <w:lang w:val="en-GB"/>
              </w:rPr>
            </w:pPr>
          </w:p>
          <w:p w:rsidR="00B9432D" w:rsidRPr="00405888" w:rsidRDefault="00B9432D" w:rsidP="001523D6">
            <w:pPr>
              <w:spacing w:after="0"/>
              <w:rPr>
                <w:i/>
                <w:sz w:val="14"/>
                <w:szCs w:val="14"/>
                <w:lang w:val="en-GB"/>
              </w:rPr>
            </w:pPr>
            <w:r w:rsidRPr="00405888">
              <w:rPr>
                <w:i/>
                <w:sz w:val="14"/>
                <w:szCs w:val="14"/>
                <w:lang w:val="en-GB"/>
              </w:rPr>
              <w:t>&lt;http://nationalportal.org/data/employment&gt; a dcat:Dataset;</w:t>
            </w:r>
          </w:p>
          <w:p w:rsidR="00B9432D" w:rsidRPr="00405888" w:rsidRDefault="00B9432D" w:rsidP="001523D6">
            <w:pPr>
              <w:spacing w:after="0"/>
              <w:rPr>
                <w:i/>
                <w:sz w:val="14"/>
                <w:szCs w:val="14"/>
                <w:lang w:val="en-GB"/>
              </w:rPr>
            </w:pPr>
            <w:r w:rsidRPr="00405888">
              <w:rPr>
                <w:i/>
                <w:sz w:val="14"/>
                <w:szCs w:val="14"/>
                <w:lang w:val="en-GB"/>
              </w:rPr>
              <w:t xml:space="preserve">       stat:statUnitMeasure &lt;http://example.com/measures/percentage&gt; .</w:t>
            </w:r>
          </w:p>
        </w:tc>
      </w:tr>
    </w:tbl>
    <w:p w:rsidR="008406B7" w:rsidRPr="004C25F9" w:rsidRDefault="008406B7" w:rsidP="005E42A8">
      <w:pPr>
        <w:rPr>
          <w:lang w:val="en-US"/>
        </w:rPr>
      </w:pPr>
      <w:bookmarkStart w:id="152" w:name="_Toc467261272"/>
      <w:bookmarkStart w:id="153" w:name="_Toc467261411"/>
      <w:bookmarkStart w:id="154" w:name="_Toc469902784"/>
      <w:bookmarkEnd w:id="152"/>
      <w:bookmarkEnd w:id="153"/>
    </w:p>
    <w:p w:rsidR="00B9432D" w:rsidRPr="00405888" w:rsidRDefault="00B9432D" w:rsidP="008406B7">
      <w:pPr>
        <w:pStyle w:val="Heading3"/>
      </w:pPr>
      <w:bookmarkStart w:id="155" w:name="_Toc7535385"/>
      <w:bookmarkStart w:id="156" w:name="_Toc9848338"/>
      <w:r w:rsidRPr="00405888">
        <w:lastRenderedPageBreak/>
        <w:t>Specifying the length of time series</w:t>
      </w:r>
      <w:bookmarkEnd w:id="154"/>
      <w:bookmarkEnd w:id="155"/>
      <w:bookmarkEnd w:id="156"/>
    </w:p>
    <w:p w:rsidR="00B9432D" w:rsidRPr="00405888" w:rsidRDefault="00B9432D" w:rsidP="00B9432D">
      <w:pPr>
        <w:pStyle w:val="Body"/>
        <w:rPr>
          <w:lang w:val="en-GB"/>
        </w:rPr>
      </w:pPr>
      <w:r w:rsidRPr="00405888">
        <w:rPr>
          <w:lang w:val="en-GB"/>
        </w:rPr>
        <w:t xml:space="preserve">The StatDCAT Application Profile does not specify short-hand notations for time series, such as the notation used among National Statistical Institutes and Eurostat, e.g. 2016Q2 for a quarterly time series starting in the third quarter of 2006 for which the second quarter of 2016 is the latest quarter covered. </w:t>
      </w:r>
    </w:p>
    <w:p w:rsidR="00B9432D" w:rsidRPr="00405888" w:rsidRDefault="00B9432D" w:rsidP="00B9432D">
      <w:pPr>
        <w:pStyle w:val="Body"/>
        <w:rPr>
          <w:lang w:val="en-GB"/>
        </w:rPr>
      </w:pPr>
      <w:r w:rsidRPr="00405888">
        <w:rPr>
          <w:lang w:val="en-GB"/>
        </w:rPr>
        <w:t>To describe such a time series, a StatDCAT-AP-compliant description would specify:</w:t>
      </w:r>
    </w:p>
    <w:p w:rsidR="00B9432D" w:rsidRPr="00405888" w:rsidRDefault="00B9432D" w:rsidP="00B9432D">
      <w:pPr>
        <w:pStyle w:val="Body"/>
        <w:rPr>
          <w:lang w:val="en-GB"/>
        </w:rPr>
      </w:pPr>
    </w:p>
    <w:p w:rsidR="00B9432D" w:rsidRPr="00405888" w:rsidRDefault="00B9432D" w:rsidP="00B9432D">
      <w:pPr>
        <w:pStyle w:val="Code"/>
      </w:pPr>
      <w:r w:rsidRPr="00405888">
        <w:t>dct:accrualPeriodicity  &lt;http://publications.europa.eu/resource/authority/frequency/QUARTERLY&gt; ;</w:t>
      </w:r>
    </w:p>
    <w:p w:rsidR="00B9432D" w:rsidRPr="00405888" w:rsidRDefault="00B9432D" w:rsidP="00B9432D">
      <w:pPr>
        <w:pStyle w:val="Code"/>
      </w:pPr>
      <w:r w:rsidRPr="00405888">
        <w:t xml:space="preserve">dct:temporal [ schema:startDate “2006-07-01”^^xsd:date ;  </w:t>
      </w:r>
    </w:p>
    <w:p w:rsidR="00B9432D" w:rsidRPr="00405888" w:rsidRDefault="00B9432D" w:rsidP="00B9432D">
      <w:pPr>
        <w:pStyle w:val="Code"/>
      </w:pPr>
      <w:r w:rsidRPr="00405888">
        <w:t xml:space="preserve">               schema:endDate “2016-06-30”^^xsd:date ] .</w:t>
      </w:r>
    </w:p>
    <w:p w:rsidR="008406B7" w:rsidRPr="00405888" w:rsidRDefault="008406B7" w:rsidP="00B9432D">
      <w:pPr>
        <w:pStyle w:val="Code"/>
      </w:pPr>
    </w:p>
    <w:p w:rsidR="00B9432D" w:rsidRPr="00405888" w:rsidRDefault="00B9432D" w:rsidP="001523D6">
      <w:pPr>
        <w:pStyle w:val="Heading2"/>
      </w:pPr>
      <w:bookmarkStart w:id="157" w:name="_Toc467261274"/>
      <w:bookmarkStart w:id="158" w:name="_Toc467261413"/>
      <w:bookmarkStart w:id="159" w:name="_Toc469902785"/>
      <w:bookmarkStart w:id="160" w:name="_Toc7535386"/>
      <w:bookmarkStart w:id="161" w:name="_Toc9848339"/>
      <w:bookmarkEnd w:id="157"/>
      <w:bookmarkEnd w:id="158"/>
      <w:r w:rsidRPr="00405888">
        <w:t>Overview of the model</w:t>
      </w:r>
      <w:bookmarkEnd w:id="159"/>
      <w:bookmarkEnd w:id="160"/>
      <w:bookmarkEnd w:id="161"/>
    </w:p>
    <w:p w:rsidR="00B9432D" w:rsidRPr="00405888" w:rsidRDefault="00B9432D" w:rsidP="00B9432D">
      <w:pPr>
        <w:rPr>
          <w:lang w:val="en-GB"/>
        </w:rPr>
      </w:pPr>
      <w:bookmarkStart w:id="162" w:name="_Ref352005876"/>
      <w:r w:rsidRPr="00405888">
        <w:rPr>
          <w:lang w:val="en-GB"/>
        </w:rPr>
        <w:t>In the following sections, classes and properties are grouped under headings ‘mandatory’, ‘recommended’ and ‘optional’. These terms have the following meaning.</w:t>
      </w:r>
    </w:p>
    <w:p w:rsidR="00B9432D" w:rsidRPr="00405888" w:rsidRDefault="00B9432D" w:rsidP="00B9432D">
      <w:pPr>
        <w:pStyle w:val="Bulletpoint1"/>
        <w:numPr>
          <w:ilvl w:val="0"/>
          <w:numId w:val="27"/>
        </w:numPr>
        <w:spacing w:after="120"/>
        <w:jc w:val="left"/>
      </w:pPr>
      <w:r w:rsidRPr="00405888">
        <w:rPr>
          <w:b/>
        </w:rPr>
        <w:t>Mandatory class</w:t>
      </w:r>
      <w:r w:rsidRPr="00405888">
        <w:t xml:space="preserve">: a receiver of data </w:t>
      </w:r>
      <w:r w:rsidRPr="00405888">
        <w:rPr>
          <w:smallCaps/>
        </w:rPr>
        <w:t>must</w:t>
      </w:r>
      <w:r w:rsidRPr="00405888">
        <w:t xml:space="preserve"> be able to process information about instances of the class; a sender of data </w:t>
      </w:r>
      <w:r w:rsidRPr="00405888">
        <w:rPr>
          <w:smallCaps/>
        </w:rPr>
        <w:t>must</w:t>
      </w:r>
      <w:r w:rsidRPr="00405888">
        <w:t xml:space="preserve"> provide information about instances of the class.</w:t>
      </w:r>
    </w:p>
    <w:p w:rsidR="00B9432D" w:rsidRPr="00405888" w:rsidRDefault="00B9432D" w:rsidP="00B9432D">
      <w:pPr>
        <w:pStyle w:val="Bulletpoint1"/>
        <w:numPr>
          <w:ilvl w:val="0"/>
          <w:numId w:val="27"/>
        </w:numPr>
        <w:spacing w:after="120"/>
        <w:jc w:val="left"/>
      </w:pPr>
      <w:r w:rsidRPr="00405888">
        <w:rPr>
          <w:b/>
        </w:rPr>
        <w:t>Recommended class</w:t>
      </w:r>
      <w:r w:rsidRPr="00405888">
        <w:t xml:space="preserve">: a receiver of data </w:t>
      </w:r>
      <w:r w:rsidRPr="00405888">
        <w:rPr>
          <w:smallCaps/>
        </w:rPr>
        <w:t>must</w:t>
      </w:r>
      <w:r w:rsidRPr="00405888">
        <w:t xml:space="preserve"> be able to process information about instances of the class; a sender of data </w:t>
      </w:r>
      <w:r w:rsidRPr="00405888">
        <w:rPr>
          <w:smallCaps/>
        </w:rPr>
        <w:t>should</w:t>
      </w:r>
      <w:r w:rsidRPr="00405888">
        <w:t xml:space="preserve"> provide information about instances of the class. However, if information about the instances of a class is available, then the sender of data </w:t>
      </w:r>
      <w:r w:rsidRPr="00405888">
        <w:rPr>
          <w:smallCaps/>
        </w:rPr>
        <w:t>MUST</w:t>
      </w:r>
      <w:r w:rsidRPr="00405888">
        <w:t xml:space="preserve"> provide this information, if such information is available.</w:t>
      </w:r>
    </w:p>
    <w:p w:rsidR="00B9432D" w:rsidRPr="00405888" w:rsidRDefault="00B9432D" w:rsidP="00B9432D">
      <w:pPr>
        <w:pStyle w:val="Bulletpoint1"/>
        <w:numPr>
          <w:ilvl w:val="0"/>
          <w:numId w:val="27"/>
        </w:numPr>
        <w:spacing w:after="120"/>
        <w:jc w:val="left"/>
      </w:pPr>
      <w:r w:rsidRPr="00405888">
        <w:rPr>
          <w:b/>
        </w:rPr>
        <w:t>Optional class</w:t>
      </w:r>
      <w:r w:rsidRPr="00405888">
        <w:t xml:space="preserve">: a receiver </w:t>
      </w:r>
      <w:r w:rsidRPr="00405888">
        <w:rPr>
          <w:smallCaps/>
        </w:rPr>
        <w:t>must</w:t>
      </w:r>
      <w:r w:rsidRPr="00405888">
        <w:t xml:space="preserve"> be able to process information about instances of the class; a sender </w:t>
      </w:r>
      <w:r w:rsidRPr="00405888">
        <w:rPr>
          <w:smallCaps/>
        </w:rPr>
        <w:t>may</w:t>
      </w:r>
      <w:r w:rsidRPr="00405888">
        <w:t xml:space="preserve"> provide the information but is not obliged to do so.</w:t>
      </w:r>
    </w:p>
    <w:p w:rsidR="00B9432D" w:rsidRPr="00405888" w:rsidRDefault="00B9432D" w:rsidP="00B9432D">
      <w:pPr>
        <w:pStyle w:val="Bulletpoint1"/>
        <w:numPr>
          <w:ilvl w:val="0"/>
          <w:numId w:val="27"/>
        </w:numPr>
        <w:spacing w:after="120"/>
        <w:jc w:val="left"/>
      </w:pPr>
      <w:r w:rsidRPr="00405888">
        <w:rPr>
          <w:b/>
        </w:rPr>
        <w:t>Mandatory property</w:t>
      </w:r>
      <w:r w:rsidRPr="00405888">
        <w:t xml:space="preserve">: a receiver </w:t>
      </w:r>
      <w:r w:rsidRPr="00405888">
        <w:rPr>
          <w:smallCaps/>
        </w:rPr>
        <w:t>must</w:t>
      </w:r>
      <w:r w:rsidRPr="00405888">
        <w:t xml:space="preserve"> be able to process the information for that property; a sender </w:t>
      </w:r>
      <w:r w:rsidRPr="00405888">
        <w:rPr>
          <w:smallCaps/>
        </w:rPr>
        <w:t>must</w:t>
      </w:r>
      <w:r w:rsidRPr="00405888">
        <w:t xml:space="preserve"> provide the information for that property.</w:t>
      </w:r>
    </w:p>
    <w:p w:rsidR="00B9432D" w:rsidRPr="00405888" w:rsidRDefault="00B9432D" w:rsidP="00B9432D">
      <w:pPr>
        <w:pStyle w:val="Bulletpoint1"/>
        <w:numPr>
          <w:ilvl w:val="0"/>
          <w:numId w:val="27"/>
        </w:numPr>
        <w:spacing w:after="120"/>
        <w:jc w:val="left"/>
      </w:pPr>
      <w:r w:rsidRPr="00405888">
        <w:rPr>
          <w:b/>
        </w:rPr>
        <w:t>Recommended property</w:t>
      </w:r>
      <w:r w:rsidRPr="00405888">
        <w:t xml:space="preserve">: a receiver </w:t>
      </w:r>
      <w:r w:rsidRPr="00405888">
        <w:rPr>
          <w:smallCaps/>
        </w:rPr>
        <w:t>must</w:t>
      </w:r>
      <w:r w:rsidRPr="00405888">
        <w:t xml:space="preserve"> be able to process the information for that property; a sender </w:t>
      </w:r>
      <w:r w:rsidRPr="00405888">
        <w:rPr>
          <w:smallCaps/>
        </w:rPr>
        <w:t>should</w:t>
      </w:r>
      <w:r w:rsidRPr="00405888">
        <w:t xml:space="preserve"> provide the information for that property if it is available.</w:t>
      </w:r>
    </w:p>
    <w:p w:rsidR="00B9432D" w:rsidRPr="00405888" w:rsidRDefault="00B9432D" w:rsidP="00B9432D">
      <w:pPr>
        <w:pStyle w:val="Bulletpoint1"/>
        <w:numPr>
          <w:ilvl w:val="0"/>
          <w:numId w:val="27"/>
        </w:numPr>
        <w:spacing w:after="120"/>
        <w:jc w:val="left"/>
      </w:pPr>
      <w:r w:rsidRPr="00405888">
        <w:rPr>
          <w:b/>
        </w:rPr>
        <w:t>Optional property</w:t>
      </w:r>
      <w:r w:rsidRPr="00405888">
        <w:t xml:space="preserve">: a receiver </w:t>
      </w:r>
      <w:r w:rsidRPr="00405888">
        <w:rPr>
          <w:smallCaps/>
        </w:rPr>
        <w:t>must</w:t>
      </w:r>
      <w:r w:rsidRPr="00405888">
        <w:t xml:space="preserve"> be able to process the information for that property; a sender </w:t>
      </w:r>
      <w:r w:rsidRPr="00405888">
        <w:rPr>
          <w:smallCaps/>
        </w:rPr>
        <w:t>may</w:t>
      </w:r>
      <w:r w:rsidRPr="00405888">
        <w:t xml:space="preserve"> provide the information for that property but is not obliged to do so.</w:t>
      </w:r>
    </w:p>
    <w:p w:rsidR="00B9432D" w:rsidRPr="00405888" w:rsidRDefault="00B9432D" w:rsidP="00B9432D">
      <w:pPr>
        <w:rPr>
          <w:lang w:val="en-GB"/>
        </w:rPr>
      </w:pPr>
      <w:r w:rsidRPr="00405888">
        <w:rPr>
          <w:lang w:val="en-GB"/>
        </w:rPr>
        <w:t xml:space="preserve">The meaning of the terms </w:t>
      </w:r>
      <w:r w:rsidRPr="00405888">
        <w:rPr>
          <w:smallCaps/>
          <w:lang w:val="en-GB"/>
        </w:rPr>
        <w:t>must</w:t>
      </w:r>
      <w:r w:rsidRPr="00405888">
        <w:rPr>
          <w:lang w:val="en-GB"/>
        </w:rPr>
        <w:t xml:space="preserve">, </w:t>
      </w:r>
      <w:r w:rsidRPr="00405888">
        <w:rPr>
          <w:smallCaps/>
          <w:lang w:val="en-GB"/>
        </w:rPr>
        <w:t>must not</w:t>
      </w:r>
      <w:r w:rsidRPr="00405888">
        <w:rPr>
          <w:lang w:val="en-GB"/>
        </w:rPr>
        <w:t xml:space="preserve">, </w:t>
      </w:r>
      <w:r w:rsidRPr="00405888">
        <w:rPr>
          <w:smallCaps/>
          <w:lang w:val="en-GB"/>
        </w:rPr>
        <w:t>should</w:t>
      </w:r>
      <w:r w:rsidRPr="00405888">
        <w:rPr>
          <w:lang w:val="en-GB"/>
        </w:rPr>
        <w:t xml:space="preserve"> and </w:t>
      </w:r>
      <w:r w:rsidRPr="00405888">
        <w:rPr>
          <w:smallCaps/>
          <w:lang w:val="en-GB"/>
        </w:rPr>
        <w:t>may</w:t>
      </w:r>
      <w:r w:rsidRPr="00405888">
        <w:rPr>
          <w:lang w:val="en-GB"/>
        </w:rPr>
        <w:t xml:space="preserve"> in this section and in the following sections are as defined in RFC 2119</w:t>
      </w:r>
      <w:r w:rsidRPr="00405888">
        <w:rPr>
          <w:rStyle w:val="FootnoteReference"/>
          <w:lang w:val="en-GB"/>
        </w:rPr>
        <w:footnoteReference w:id="45"/>
      </w:r>
      <w:r w:rsidRPr="00405888">
        <w:rPr>
          <w:lang w:val="en-GB"/>
        </w:rPr>
        <w:t>.</w:t>
      </w:r>
    </w:p>
    <w:p w:rsidR="00B9432D" w:rsidRPr="00405888" w:rsidRDefault="00B9432D" w:rsidP="00B9432D">
      <w:pPr>
        <w:rPr>
          <w:lang w:val="en-GB"/>
        </w:rPr>
      </w:pPr>
      <w:r w:rsidRPr="00405888">
        <w:rPr>
          <w:lang w:val="en-GB"/>
        </w:rPr>
        <w:t>In the given context, the term "processing" means that receivers must accept incoming data and transparently provide these data to applications and services. It does neither imply nor prescribe what applications and services finally do with the data (parse, convert, store, make searchable, display to users, etc.).</w:t>
      </w:r>
    </w:p>
    <w:p w:rsidR="00B9432D" w:rsidRPr="00405888" w:rsidRDefault="00B9432D" w:rsidP="00B9432D">
      <w:pPr>
        <w:rPr>
          <w:rFonts w:eastAsia="Microsoft YaHei"/>
          <w:b/>
          <w:bCs/>
          <w:sz w:val="22"/>
          <w:szCs w:val="26"/>
          <w:lang w:val="en-GB"/>
        </w:rPr>
      </w:pPr>
    </w:p>
    <w:p w:rsidR="00B9432D" w:rsidRPr="00405888" w:rsidRDefault="00B9432D" w:rsidP="001523D6">
      <w:pPr>
        <w:pStyle w:val="Heading2"/>
      </w:pPr>
      <w:bookmarkStart w:id="163" w:name="_Toc469902786"/>
      <w:bookmarkStart w:id="164" w:name="_Toc7535387"/>
      <w:bookmarkStart w:id="165" w:name="_Toc9848340"/>
      <w:r w:rsidRPr="00405888">
        <w:lastRenderedPageBreak/>
        <w:t>Namespaces</w:t>
      </w:r>
      <w:bookmarkEnd w:id="163"/>
      <w:bookmarkEnd w:id="164"/>
      <w:bookmarkEnd w:id="165"/>
    </w:p>
    <w:p w:rsidR="00B9432D" w:rsidRPr="00405888" w:rsidRDefault="00B9432D" w:rsidP="00B9432D">
      <w:pPr>
        <w:rPr>
          <w:lang w:val="en-GB"/>
        </w:rPr>
      </w:pPr>
      <w:r w:rsidRPr="00405888">
        <w:rPr>
          <w:lang w:val="en-GB"/>
        </w:rPr>
        <w:t>The Application Profile reuses terms from various existing specifications. Classes and properties specified in the next sections have been taken from the following namespaces:</w:t>
      </w:r>
    </w:p>
    <w:p w:rsidR="00B9432D" w:rsidRPr="00405888" w:rsidRDefault="00B9432D" w:rsidP="00B9432D">
      <w:pPr>
        <w:pStyle w:val="Bulletpoint1"/>
        <w:numPr>
          <w:ilvl w:val="0"/>
          <w:numId w:val="0"/>
        </w:num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bottom w:w="108" w:type="dxa"/>
        </w:tblCellMar>
        <w:tblLook w:val="04A0" w:firstRow="1" w:lastRow="0" w:firstColumn="1" w:lastColumn="0" w:noHBand="0" w:noVBand="1"/>
      </w:tblPr>
      <w:tblGrid>
        <w:gridCol w:w="1128"/>
        <w:gridCol w:w="7593"/>
      </w:tblGrid>
      <w:tr w:rsidR="00B9432D" w:rsidRPr="00405888" w:rsidTr="001523D6">
        <w:trPr>
          <w:tblHeader/>
        </w:trPr>
        <w:tc>
          <w:tcPr>
            <w:tcW w:w="1129" w:type="dxa"/>
            <w:shd w:val="clear" w:color="auto" w:fill="002395"/>
            <w:vAlign w:val="center"/>
          </w:tcPr>
          <w:p w:rsidR="00B9432D" w:rsidRPr="00405888" w:rsidRDefault="00B9432D" w:rsidP="001523D6">
            <w:pPr>
              <w:pStyle w:val="Bulletpoint1"/>
              <w:numPr>
                <w:ilvl w:val="0"/>
                <w:numId w:val="0"/>
              </w:numPr>
              <w:rPr>
                <w:b/>
              </w:rPr>
            </w:pPr>
            <w:r w:rsidRPr="00405888">
              <w:rPr>
                <w:b/>
              </w:rPr>
              <w:t>Prefix</w:t>
            </w:r>
          </w:p>
        </w:tc>
        <w:tc>
          <w:tcPr>
            <w:tcW w:w="7626" w:type="dxa"/>
            <w:shd w:val="clear" w:color="auto" w:fill="002395"/>
            <w:vAlign w:val="center"/>
          </w:tcPr>
          <w:p w:rsidR="00B9432D" w:rsidRPr="00405888" w:rsidRDefault="00B9432D" w:rsidP="001523D6">
            <w:pPr>
              <w:pStyle w:val="Bulletpoint1"/>
              <w:numPr>
                <w:ilvl w:val="0"/>
                <w:numId w:val="0"/>
              </w:numPr>
              <w:rPr>
                <w:b/>
              </w:rPr>
            </w:pPr>
            <w:r w:rsidRPr="00405888">
              <w:rPr>
                <w:b/>
              </w:rPr>
              <w:t>Namespace URI</w:t>
            </w:r>
          </w:p>
        </w:tc>
      </w:tr>
      <w:tr w:rsidR="00B9432D" w:rsidRPr="002B214D" w:rsidTr="001523D6">
        <w:tc>
          <w:tcPr>
            <w:tcW w:w="1129" w:type="dxa"/>
            <w:shd w:val="clear" w:color="auto" w:fill="F2F2F2"/>
          </w:tcPr>
          <w:p w:rsidR="00B9432D" w:rsidRPr="00405888" w:rsidRDefault="00B9432D" w:rsidP="001523D6">
            <w:pPr>
              <w:pStyle w:val="Bulletpoint1"/>
              <w:numPr>
                <w:ilvl w:val="0"/>
                <w:numId w:val="0"/>
              </w:numPr>
              <w:rPr>
                <w:b/>
              </w:rPr>
            </w:pPr>
            <w:r w:rsidRPr="00405888">
              <w:rPr>
                <w:b/>
              </w:rPr>
              <w:t>adms</w:t>
            </w:r>
          </w:p>
        </w:tc>
        <w:tc>
          <w:tcPr>
            <w:tcW w:w="7626" w:type="dxa"/>
            <w:shd w:val="clear" w:color="auto" w:fill="F2F2F2"/>
          </w:tcPr>
          <w:p w:rsidR="00B9432D" w:rsidRPr="00405888" w:rsidRDefault="00B9432D" w:rsidP="001523D6">
            <w:pPr>
              <w:pStyle w:val="Bulletpoint1"/>
              <w:numPr>
                <w:ilvl w:val="0"/>
                <w:numId w:val="0"/>
              </w:numPr>
            </w:pPr>
            <w:r w:rsidRPr="00405888">
              <w:t>http://www.w3.org/ns/adms#</w:t>
            </w:r>
          </w:p>
        </w:tc>
      </w:tr>
      <w:tr w:rsidR="00B9432D" w:rsidRPr="002B214D" w:rsidTr="001523D6">
        <w:tc>
          <w:tcPr>
            <w:tcW w:w="1129" w:type="dxa"/>
            <w:shd w:val="clear" w:color="auto" w:fill="F2F2F2"/>
          </w:tcPr>
          <w:p w:rsidR="00B9432D" w:rsidRPr="00405888" w:rsidRDefault="00B9432D" w:rsidP="001523D6">
            <w:pPr>
              <w:pStyle w:val="Bulletpoint1"/>
              <w:numPr>
                <w:ilvl w:val="0"/>
                <w:numId w:val="0"/>
              </w:numPr>
              <w:rPr>
                <w:b/>
              </w:rPr>
            </w:pPr>
            <w:r w:rsidRPr="00405888">
              <w:rPr>
                <w:b/>
              </w:rPr>
              <w:t>dcat</w:t>
            </w:r>
          </w:p>
        </w:tc>
        <w:tc>
          <w:tcPr>
            <w:tcW w:w="7626" w:type="dxa"/>
            <w:shd w:val="clear" w:color="auto" w:fill="F2F2F2"/>
          </w:tcPr>
          <w:p w:rsidR="00B9432D" w:rsidRPr="00405888" w:rsidRDefault="00B9432D" w:rsidP="001523D6">
            <w:pPr>
              <w:pStyle w:val="Bulletpoint1"/>
              <w:numPr>
                <w:ilvl w:val="0"/>
                <w:numId w:val="0"/>
              </w:numPr>
            </w:pPr>
            <w:r w:rsidRPr="00405888">
              <w:t>http://www.w3.org/ns/dcat#</w:t>
            </w:r>
          </w:p>
        </w:tc>
      </w:tr>
      <w:tr w:rsidR="00B9432D" w:rsidRPr="002B214D" w:rsidTr="001523D6">
        <w:tc>
          <w:tcPr>
            <w:tcW w:w="1129" w:type="dxa"/>
            <w:shd w:val="clear" w:color="auto" w:fill="F2F2F2"/>
          </w:tcPr>
          <w:p w:rsidR="00B9432D" w:rsidRPr="00405888" w:rsidRDefault="00B9432D" w:rsidP="001523D6">
            <w:pPr>
              <w:pStyle w:val="Bulletpoint1"/>
              <w:numPr>
                <w:ilvl w:val="0"/>
                <w:numId w:val="0"/>
              </w:numPr>
              <w:rPr>
                <w:b/>
              </w:rPr>
            </w:pPr>
            <w:r w:rsidRPr="00405888">
              <w:rPr>
                <w:b/>
              </w:rPr>
              <w:t>dct</w:t>
            </w:r>
          </w:p>
        </w:tc>
        <w:tc>
          <w:tcPr>
            <w:tcW w:w="7626" w:type="dxa"/>
            <w:shd w:val="clear" w:color="auto" w:fill="F2F2F2"/>
          </w:tcPr>
          <w:p w:rsidR="00B9432D" w:rsidRPr="00405888" w:rsidRDefault="00B9432D" w:rsidP="001523D6">
            <w:pPr>
              <w:pStyle w:val="Bulletpoint1"/>
              <w:numPr>
                <w:ilvl w:val="0"/>
                <w:numId w:val="0"/>
              </w:numPr>
            </w:pPr>
            <w:r w:rsidRPr="00405888">
              <w:t>http://purl.org/dc/terms/</w:t>
            </w:r>
          </w:p>
        </w:tc>
      </w:tr>
      <w:tr w:rsidR="00B9432D" w:rsidRPr="002B214D" w:rsidTr="001523D6">
        <w:tc>
          <w:tcPr>
            <w:tcW w:w="1129" w:type="dxa"/>
            <w:shd w:val="clear" w:color="auto" w:fill="F2F2F2"/>
          </w:tcPr>
          <w:p w:rsidR="00B9432D" w:rsidRPr="00405888" w:rsidRDefault="00B9432D" w:rsidP="001523D6">
            <w:pPr>
              <w:pStyle w:val="Bulletpoint1"/>
              <w:numPr>
                <w:ilvl w:val="0"/>
                <w:numId w:val="0"/>
              </w:numPr>
              <w:rPr>
                <w:b/>
              </w:rPr>
            </w:pPr>
            <w:r w:rsidRPr="00405888">
              <w:rPr>
                <w:b/>
              </w:rPr>
              <w:t>dqv</w:t>
            </w:r>
          </w:p>
        </w:tc>
        <w:tc>
          <w:tcPr>
            <w:tcW w:w="7626" w:type="dxa"/>
            <w:shd w:val="clear" w:color="auto" w:fill="F2F2F2"/>
          </w:tcPr>
          <w:p w:rsidR="00B9432D" w:rsidRPr="00405888" w:rsidRDefault="00B9432D" w:rsidP="001523D6">
            <w:pPr>
              <w:pStyle w:val="Bulletpoint1"/>
              <w:numPr>
                <w:ilvl w:val="0"/>
                <w:numId w:val="0"/>
              </w:numPr>
            </w:pPr>
            <w:r w:rsidRPr="00405888">
              <w:t>http://www.w3.org/ns/dqv#</w:t>
            </w:r>
          </w:p>
        </w:tc>
      </w:tr>
      <w:tr w:rsidR="00B9432D" w:rsidRPr="00405888" w:rsidTr="001523D6">
        <w:tc>
          <w:tcPr>
            <w:tcW w:w="1129" w:type="dxa"/>
            <w:shd w:val="clear" w:color="auto" w:fill="F2F2F2"/>
          </w:tcPr>
          <w:p w:rsidR="00B9432D" w:rsidRPr="00405888" w:rsidRDefault="00B9432D" w:rsidP="001523D6">
            <w:pPr>
              <w:pStyle w:val="Bulletpoint1"/>
              <w:numPr>
                <w:ilvl w:val="0"/>
                <w:numId w:val="0"/>
              </w:numPr>
              <w:rPr>
                <w:b/>
              </w:rPr>
            </w:pPr>
            <w:r w:rsidRPr="00405888">
              <w:rPr>
                <w:b/>
              </w:rPr>
              <w:t>foaf</w:t>
            </w:r>
          </w:p>
        </w:tc>
        <w:tc>
          <w:tcPr>
            <w:tcW w:w="7626" w:type="dxa"/>
            <w:shd w:val="clear" w:color="auto" w:fill="F2F2F2"/>
          </w:tcPr>
          <w:p w:rsidR="00B9432D" w:rsidRPr="00405888" w:rsidRDefault="00B9432D" w:rsidP="001523D6">
            <w:pPr>
              <w:pStyle w:val="Bulletpoint1"/>
              <w:numPr>
                <w:ilvl w:val="0"/>
                <w:numId w:val="0"/>
              </w:numPr>
            </w:pPr>
            <w:r w:rsidRPr="00405888">
              <w:t>http://xmlns.com/foaf/0.1/</w:t>
            </w:r>
          </w:p>
        </w:tc>
      </w:tr>
      <w:tr w:rsidR="00B9432D" w:rsidRPr="002B214D" w:rsidTr="001523D6">
        <w:tc>
          <w:tcPr>
            <w:tcW w:w="1129" w:type="dxa"/>
            <w:shd w:val="clear" w:color="auto" w:fill="F2F2F2"/>
          </w:tcPr>
          <w:p w:rsidR="00B9432D" w:rsidRPr="00405888" w:rsidRDefault="00B9432D" w:rsidP="001523D6">
            <w:pPr>
              <w:pStyle w:val="Bulletpoint1"/>
              <w:numPr>
                <w:ilvl w:val="0"/>
                <w:numId w:val="0"/>
              </w:numPr>
              <w:rPr>
                <w:b/>
              </w:rPr>
            </w:pPr>
            <w:r w:rsidRPr="00405888">
              <w:rPr>
                <w:b/>
              </w:rPr>
              <w:t>oa</w:t>
            </w:r>
          </w:p>
        </w:tc>
        <w:tc>
          <w:tcPr>
            <w:tcW w:w="7626" w:type="dxa"/>
            <w:shd w:val="clear" w:color="auto" w:fill="F2F2F2"/>
          </w:tcPr>
          <w:p w:rsidR="00B9432D" w:rsidRPr="00405888" w:rsidRDefault="00B9432D" w:rsidP="001523D6">
            <w:pPr>
              <w:pStyle w:val="Bulletpoint1"/>
              <w:numPr>
                <w:ilvl w:val="0"/>
                <w:numId w:val="0"/>
              </w:numPr>
            </w:pPr>
            <w:r w:rsidRPr="00405888">
              <w:t>http://www.w3.org/ns/oa#</w:t>
            </w:r>
          </w:p>
        </w:tc>
      </w:tr>
      <w:tr w:rsidR="00B9432D" w:rsidRPr="002B214D" w:rsidTr="001523D6">
        <w:tc>
          <w:tcPr>
            <w:tcW w:w="1129" w:type="dxa"/>
            <w:shd w:val="clear" w:color="auto" w:fill="F2F2F2"/>
          </w:tcPr>
          <w:p w:rsidR="00B9432D" w:rsidRPr="00405888" w:rsidRDefault="00B9432D" w:rsidP="001523D6">
            <w:pPr>
              <w:pStyle w:val="Bulletpoint1"/>
              <w:numPr>
                <w:ilvl w:val="0"/>
                <w:numId w:val="0"/>
              </w:numPr>
              <w:rPr>
                <w:b/>
              </w:rPr>
            </w:pPr>
            <w:r w:rsidRPr="00405888">
              <w:rPr>
                <w:b/>
              </w:rPr>
              <w:t>qb</w:t>
            </w:r>
          </w:p>
        </w:tc>
        <w:tc>
          <w:tcPr>
            <w:tcW w:w="7626" w:type="dxa"/>
            <w:shd w:val="clear" w:color="auto" w:fill="F2F2F2"/>
          </w:tcPr>
          <w:p w:rsidR="00B9432D" w:rsidRPr="00405888" w:rsidRDefault="00B9432D" w:rsidP="001523D6">
            <w:pPr>
              <w:pStyle w:val="Bulletpoint1"/>
              <w:numPr>
                <w:ilvl w:val="0"/>
                <w:numId w:val="0"/>
              </w:numPr>
            </w:pPr>
            <w:r w:rsidRPr="00405888">
              <w:t>http://purl.org/linked-data/cube#</w:t>
            </w:r>
          </w:p>
        </w:tc>
      </w:tr>
      <w:tr w:rsidR="00B9432D" w:rsidRPr="002B214D" w:rsidTr="001523D6">
        <w:tc>
          <w:tcPr>
            <w:tcW w:w="1129" w:type="dxa"/>
            <w:shd w:val="clear" w:color="auto" w:fill="F2F2F2"/>
          </w:tcPr>
          <w:p w:rsidR="00B9432D" w:rsidRPr="00405888" w:rsidRDefault="00B9432D" w:rsidP="001523D6">
            <w:pPr>
              <w:pStyle w:val="Bulletpoint1"/>
              <w:numPr>
                <w:ilvl w:val="0"/>
                <w:numId w:val="0"/>
              </w:numPr>
              <w:rPr>
                <w:b/>
              </w:rPr>
            </w:pPr>
            <w:r w:rsidRPr="00405888">
              <w:rPr>
                <w:b/>
              </w:rPr>
              <w:t>rdfs</w:t>
            </w:r>
          </w:p>
        </w:tc>
        <w:tc>
          <w:tcPr>
            <w:tcW w:w="7626" w:type="dxa"/>
            <w:shd w:val="clear" w:color="auto" w:fill="F2F2F2"/>
          </w:tcPr>
          <w:p w:rsidR="00B9432D" w:rsidRPr="00405888" w:rsidRDefault="00B9432D" w:rsidP="001523D6">
            <w:pPr>
              <w:pStyle w:val="Bulletpoint1"/>
              <w:numPr>
                <w:ilvl w:val="0"/>
                <w:numId w:val="0"/>
              </w:numPr>
            </w:pPr>
            <w:r w:rsidRPr="00405888">
              <w:t>http://www.w3.org/2000/01/rdf-schema#</w:t>
            </w:r>
          </w:p>
        </w:tc>
      </w:tr>
      <w:tr w:rsidR="00B9432D" w:rsidRPr="00405888" w:rsidTr="001523D6">
        <w:tc>
          <w:tcPr>
            <w:tcW w:w="1129" w:type="dxa"/>
            <w:shd w:val="clear" w:color="auto" w:fill="F2F2F2"/>
          </w:tcPr>
          <w:p w:rsidR="00B9432D" w:rsidRPr="00405888" w:rsidRDefault="00B9432D" w:rsidP="001523D6">
            <w:pPr>
              <w:pStyle w:val="Bulletpoint1"/>
              <w:numPr>
                <w:ilvl w:val="0"/>
                <w:numId w:val="0"/>
              </w:numPr>
              <w:rPr>
                <w:b/>
              </w:rPr>
            </w:pPr>
            <w:r w:rsidRPr="00405888">
              <w:rPr>
                <w:b/>
              </w:rPr>
              <w:t>schema</w:t>
            </w:r>
          </w:p>
        </w:tc>
        <w:tc>
          <w:tcPr>
            <w:tcW w:w="7626" w:type="dxa"/>
            <w:shd w:val="clear" w:color="auto" w:fill="F2F2F2"/>
          </w:tcPr>
          <w:p w:rsidR="00B9432D" w:rsidRPr="00405888" w:rsidRDefault="00B9432D" w:rsidP="001523D6">
            <w:pPr>
              <w:pStyle w:val="Bulletpoint1"/>
              <w:numPr>
                <w:ilvl w:val="0"/>
                <w:numId w:val="0"/>
              </w:numPr>
            </w:pPr>
            <w:r w:rsidRPr="00405888">
              <w:t>http://schema.org/</w:t>
            </w:r>
          </w:p>
        </w:tc>
      </w:tr>
      <w:tr w:rsidR="00B9432D" w:rsidRPr="002B214D" w:rsidTr="001523D6">
        <w:tc>
          <w:tcPr>
            <w:tcW w:w="1129" w:type="dxa"/>
            <w:shd w:val="clear" w:color="auto" w:fill="F2F2F2"/>
          </w:tcPr>
          <w:p w:rsidR="00B9432D" w:rsidRPr="00405888" w:rsidRDefault="00B9432D" w:rsidP="001523D6">
            <w:pPr>
              <w:pStyle w:val="Bulletpoint1"/>
              <w:numPr>
                <w:ilvl w:val="0"/>
                <w:numId w:val="0"/>
              </w:numPr>
              <w:rPr>
                <w:b/>
              </w:rPr>
            </w:pPr>
            <w:r w:rsidRPr="00405888">
              <w:rPr>
                <w:b/>
              </w:rPr>
              <w:t>skos</w:t>
            </w:r>
          </w:p>
        </w:tc>
        <w:tc>
          <w:tcPr>
            <w:tcW w:w="7626" w:type="dxa"/>
            <w:shd w:val="clear" w:color="auto" w:fill="F2F2F2"/>
          </w:tcPr>
          <w:p w:rsidR="00B9432D" w:rsidRPr="00405888" w:rsidRDefault="00B9432D" w:rsidP="001523D6">
            <w:pPr>
              <w:pStyle w:val="Bulletpoint1"/>
              <w:numPr>
                <w:ilvl w:val="0"/>
                <w:numId w:val="0"/>
              </w:numPr>
            </w:pPr>
            <w:r w:rsidRPr="00405888">
              <w:t>http://www.w3.org/2004/02/skos/core#</w:t>
            </w:r>
          </w:p>
        </w:tc>
      </w:tr>
      <w:tr w:rsidR="00B9432D" w:rsidRPr="002B214D" w:rsidTr="001523D6">
        <w:tc>
          <w:tcPr>
            <w:tcW w:w="1129" w:type="dxa"/>
            <w:shd w:val="clear" w:color="auto" w:fill="F2F2F2"/>
          </w:tcPr>
          <w:p w:rsidR="00B9432D" w:rsidRPr="00405888" w:rsidRDefault="00B9432D" w:rsidP="001523D6">
            <w:pPr>
              <w:pStyle w:val="Bulletpoint1"/>
              <w:numPr>
                <w:ilvl w:val="0"/>
                <w:numId w:val="0"/>
              </w:numPr>
              <w:rPr>
                <w:b/>
              </w:rPr>
            </w:pPr>
            <w:r w:rsidRPr="00405888">
              <w:rPr>
                <w:b/>
              </w:rPr>
              <w:t>spdx</w:t>
            </w:r>
          </w:p>
        </w:tc>
        <w:tc>
          <w:tcPr>
            <w:tcW w:w="7626" w:type="dxa"/>
            <w:shd w:val="clear" w:color="auto" w:fill="F2F2F2"/>
          </w:tcPr>
          <w:p w:rsidR="00B9432D" w:rsidRPr="00405888" w:rsidRDefault="00B9432D" w:rsidP="001523D6">
            <w:pPr>
              <w:pStyle w:val="Bulletpoint1"/>
              <w:numPr>
                <w:ilvl w:val="0"/>
                <w:numId w:val="0"/>
              </w:numPr>
            </w:pPr>
            <w:r w:rsidRPr="00405888">
              <w:t>http://spdx.org/rdf/terms#</w:t>
            </w:r>
          </w:p>
        </w:tc>
      </w:tr>
      <w:tr w:rsidR="00B9432D" w:rsidRPr="002B214D" w:rsidTr="001523D6">
        <w:tc>
          <w:tcPr>
            <w:tcW w:w="1129" w:type="dxa"/>
            <w:shd w:val="clear" w:color="auto" w:fill="F2F2F2"/>
          </w:tcPr>
          <w:p w:rsidR="00B9432D" w:rsidRPr="00405888" w:rsidRDefault="00B9432D" w:rsidP="001523D6">
            <w:pPr>
              <w:pStyle w:val="Bulletpoint1"/>
              <w:numPr>
                <w:ilvl w:val="0"/>
                <w:numId w:val="0"/>
              </w:numPr>
              <w:rPr>
                <w:b/>
              </w:rPr>
            </w:pPr>
            <w:r w:rsidRPr="00405888">
              <w:rPr>
                <w:b/>
              </w:rPr>
              <w:t>stat</w:t>
            </w:r>
          </w:p>
        </w:tc>
        <w:tc>
          <w:tcPr>
            <w:tcW w:w="7626" w:type="dxa"/>
            <w:shd w:val="clear" w:color="auto" w:fill="F2F2F2"/>
          </w:tcPr>
          <w:p w:rsidR="00B9432D" w:rsidRPr="00405888" w:rsidRDefault="00B9432D" w:rsidP="001523D6">
            <w:pPr>
              <w:pStyle w:val="Bulletpoint1"/>
              <w:numPr>
                <w:ilvl w:val="0"/>
                <w:numId w:val="0"/>
              </w:numPr>
            </w:pPr>
            <w:r w:rsidRPr="00405888">
              <w:t>http://data.europa.eu/(xyz)/statdcat-ap/</w:t>
            </w:r>
            <w:r w:rsidRPr="00405888">
              <w:rPr>
                <w:rStyle w:val="FootnoteReference"/>
              </w:rPr>
              <w:footnoteReference w:id="46"/>
            </w:r>
          </w:p>
        </w:tc>
      </w:tr>
      <w:tr w:rsidR="00B9432D" w:rsidRPr="002B214D" w:rsidTr="001523D6">
        <w:tc>
          <w:tcPr>
            <w:tcW w:w="1129" w:type="dxa"/>
            <w:shd w:val="clear" w:color="auto" w:fill="F2F2F2"/>
          </w:tcPr>
          <w:p w:rsidR="00B9432D" w:rsidRPr="00405888" w:rsidRDefault="00B9432D" w:rsidP="001523D6">
            <w:pPr>
              <w:pStyle w:val="Bulletpoint1"/>
              <w:numPr>
                <w:ilvl w:val="0"/>
                <w:numId w:val="0"/>
              </w:numPr>
              <w:rPr>
                <w:b/>
              </w:rPr>
            </w:pPr>
            <w:r w:rsidRPr="00405888">
              <w:rPr>
                <w:b/>
              </w:rPr>
              <w:t>vcard</w:t>
            </w:r>
          </w:p>
        </w:tc>
        <w:tc>
          <w:tcPr>
            <w:tcW w:w="7626" w:type="dxa"/>
            <w:shd w:val="clear" w:color="auto" w:fill="F2F2F2"/>
          </w:tcPr>
          <w:p w:rsidR="00B9432D" w:rsidRPr="00405888" w:rsidRDefault="00B9432D" w:rsidP="001523D6">
            <w:pPr>
              <w:pStyle w:val="Bulletpoint1"/>
              <w:numPr>
                <w:ilvl w:val="0"/>
                <w:numId w:val="0"/>
              </w:numPr>
            </w:pPr>
            <w:r w:rsidRPr="00405888">
              <w:t>http://www.w3.org/2006/vcard/ns#</w:t>
            </w:r>
          </w:p>
        </w:tc>
      </w:tr>
      <w:tr w:rsidR="00B9432D" w:rsidRPr="002B214D" w:rsidTr="001523D6">
        <w:tc>
          <w:tcPr>
            <w:tcW w:w="1129" w:type="dxa"/>
            <w:shd w:val="clear" w:color="auto" w:fill="F2F2F2"/>
          </w:tcPr>
          <w:p w:rsidR="00B9432D" w:rsidRPr="00405888" w:rsidRDefault="00B9432D" w:rsidP="001523D6">
            <w:pPr>
              <w:pStyle w:val="Bulletpoint1"/>
              <w:numPr>
                <w:ilvl w:val="0"/>
                <w:numId w:val="0"/>
              </w:numPr>
              <w:rPr>
                <w:b/>
              </w:rPr>
            </w:pPr>
            <w:r w:rsidRPr="00405888">
              <w:rPr>
                <w:b/>
              </w:rPr>
              <w:t>xsd</w:t>
            </w:r>
          </w:p>
        </w:tc>
        <w:tc>
          <w:tcPr>
            <w:tcW w:w="7626" w:type="dxa"/>
            <w:shd w:val="clear" w:color="auto" w:fill="F2F2F2"/>
          </w:tcPr>
          <w:p w:rsidR="00B9432D" w:rsidRPr="00405888" w:rsidRDefault="00B9432D" w:rsidP="001523D6">
            <w:pPr>
              <w:pStyle w:val="Bulletpoint1"/>
              <w:numPr>
                <w:ilvl w:val="0"/>
                <w:numId w:val="0"/>
              </w:numPr>
            </w:pPr>
            <w:r w:rsidRPr="00405888">
              <w:t>http://www.w3.org/2001/XMLSchema#</w:t>
            </w:r>
          </w:p>
        </w:tc>
      </w:tr>
    </w:tbl>
    <w:p w:rsidR="00B9432D" w:rsidRPr="00405888" w:rsidRDefault="00B9432D" w:rsidP="00B9432D">
      <w:pPr>
        <w:pStyle w:val="Bulletpoint1"/>
        <w:numPr>
          <w:ilvl w:val="0"/>
          <w:numId w:val="0"/>
        </w:numPr>
      </w:pPr>
    </w:p>
    <w:p w:rsidR="00167D4D" w:rsidRPr="004C25F9" w:rsidRDefault="00167D4D" w:rsidP="005E42A8">
      <w:pPr>
        <w:rPr>
          <w:lang w:val="en-GB"/>
        </w:rPr>
      </w:pPr>
      <w:bookmarkStart w:id="166" w:name="_Toc415175843"/>
      <w:bookmarkStart w:id="167" w:name="_Toc415224579"/>
      <w:bookmarkStart w:id="168" w:name="_Toc415582017"/>
      <w:bookmarkStart w:id="169" w:name="_Toc469902787"/>
      <w:bookmarkStart w:id="170" w:name="_Toc7535388"/>
      <w:bookmarkEnd w:id="162"/>
      <w:bookmarkEnd w:id="166"/>
      <w:bookmarkEnd w:id="167"/>
      <w:bookmarkEnd w:id="168"/>
    </w:p>
    <w:p w:rsidR="00B9432D" w:rsidRPr="00405888" w:rsidRDefault="00B9432D" w:rsidP="008406B7">
      <w:pPr>
        <w:pStyle w:val="Heading2"/>
      </w:pPr>
      <w:bookmarkStart w:id="171" w:name="_Toc9848341"/>
      <w:r w:rsidRPr="00405888">
        <w:lastRenderedPageBreak/>
        <w:t>UML Class diagram</w:t>
      </w:r>
      <w:bookmarkEnd w:id="169"/>
      <w:bookmarkEnd w:id="170"/>
      <w:bookmarkEnd w:id="171"/>
    </w:p>
    <w:p w:rsidR="00B9432D" w:rsidRPr="00405888" w:rsidRDefault="00244C05" w:rsidP="00B9432D">
      <w:pPr>
        <w:pStyle w:val="Text2"/>
        <w:ind w:left="0"/>
        <w:rPr>
          <w:lang w:val="en-GB"/>
        </w:rPr>
      </w:pPr>
      <w:r w:rsidRPr="00405888">
        <w:rPr>
          <w:noProof/>
          <w:lang w:val="en-US"/>
        </w:rPr>
        <w:drawing>
          <wp:inline distT="0" distB="0" distL="0" distR="0" wp14:anchorId="2CCCB4BB" wp14:editId="443E47BE">
            <wp:extent cx="6069656" cy="3662490"/>
            <wp:effectExtent l="19050" t="0" r="7294" b="0"/>
            <wp:docPr id="1" name="Picture 0" descr="statdcat-ap_version_1.0.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dcat-ap_version_1.0.0_0.png"/>
                    <pic:cNvPicPr/>
                  </pic:nvPicPr>
                  <pic:blipFill>
                    <a:blip r:embed="rId31"/>
                    <a:stretch>
                      <a:fillRect/>
                    </a:stretch>
                  </pic:blipFill>
                  <pic:spPr>
                    <a:xfrm>
                      <a:off x="0" y="0"/>
                      <a:ext cx="6071594" cy="3662490"/>
                    </a:xfrm>
                    <a:prstGeom prst="rect">
                      <a:avLst/>
                    </a:prstGeom>
                  </pic:spPr>
                </pic:pic>
              </a:graphicData>
            </a:graphic>
          </wp:inline>
        </w:drawing>
      </w:r>
    </w:p>
    <w:p w:rsidR="00B9432D" w:rsidRPr="00405888" w:rsidRDefault="00B9432D" w:rsidP="00B9432D">
      <w:pPr>
        <w:jc w:val="center"/>
        <w:rPr>
          <w:lang w:val="en-GB"/>
        </w:rPr>
      </w:pPr>
    </w:p>
    <w:p w:rsidR="00B9432D" w:rsidRPr="00405888" w:rsidRDefault="00B9432D" w:rsidP="008406B7">
      <w:pPr>
        <w:pStyle w:val="Heading2"/>
      </w:pPr>
      <w:bookmarkStart w:id="172" w:name="_Toc469902788"/>
      <w:bookmarkStart w:id="173" w:name="_Toc7535389"/>
      <w:bookmarkStart w:id="174" w:name="_Toc9848342"/>
      <w:r w:rsidRPr="00405888">
        <w:t>Description of classes</w:t>
      </w:r>
      <w:bookmarkEnd w:id="172"/>
      <w:bookmarkEnd w:id="173"/>
      <w:bookmarkEnd w:id="174"/>
      <w:r w:rsidRPr="00405888">
        <w:t xml:space="preserve"> </w:t>
      </w:r>
    </w:p>
    <w:p w:rsidR="00B9432D" w:rsidRPr="00405888" w:rsidRDefault="00B9432D" w:rsidP="008406B7">
      <w:pPr>
        <w:pStyle w:val="Heading3"/>
      </w:pPr>
      <w:bookmarkStart w:id="175" w:name="_Ref355809216"/>
      <w:bookmarkStart w:id="176" w:name="_Toc432158254"/>
      <w:bookmarkStart w:id="177" w:name="_Toc469902789"/>
      <w:bookmarkStart w:id="178" w:name="_Toc7535390"/>
      <w:bookmarkStart w:id="179" w:name="_Toc9848343"/>
      <w:r w:rsidRPr="00405888">
        <w:t>Mandatory Classes</w:t>
      </w:r>
      <w:bookmarkEnd w:id="175"/>
      <w:bookmarkEnd w:id="176"/>
      <w:bookmarkEnd w:id="177"/>
      <w:bookmarkEnd w:id="178"/>
      <w:bookmarkEnd w:id="179"/>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26"/>
        <w:gridCol w:w="2551"/>
        <w:gridCol w:w="1985"/>
        <w:gridCol w:w="2835"/>
      </w:tblGrid>
      <w:tr w:rsidR="00B9432D" w:rsidRPr="00405888" w:rsidTr="001523D6">
        <w:trPr>
          <w:cantSplit/>
          <w:tblHeader/>
        </w:trPr>
        <w:tc>
          <w:tcPr>
            <w:tcW w:w="1526"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Class name</w:t>
            </w:r>
          </w:p>
        </w:tc>
        <w:tc>
          <w:tcPr>
            <w:tcW w:w="2551"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Usage note for the Application Profile</w:t>
            </w:r>
          </w:p>
        </w:tc>
        <w:tc>
          <w:tcPr>
            <w:tcW w:w="1985"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URI</w:t>
            </w:r>
          </w:p>
        </w:tc>
        <w:tc>
          <w:tcPr>
            <w:tcW w:w="2835"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Reference</w:t>
            </w:r>
          </w:p>
        </w:tc>
      </w:tr>
      <w:tr w:rsidR="00B9432D" w:rsidRPr="002B214D" w:rsidTr="001523D6">
        <w:trPr>
          <w:cantSplit/>
        </w:trPr>
        <w:tc>
          <w:tcPr>
            <w:tcW w:w="15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Agent</w:t>
            </w:r>
          </w:p>
        </w:tc>
        <w:tc>
          <w:tcPr>
            <w:tcW w:w="255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An entity that is associated with Catalogues and/or Datasets. If the Agent is an organisation, the use of the Organization Ontology</w:t>
            </w:r>
            <w:r w:rsidRPr="00405888">
              <w:rPr>
                <w:sz w:val="14"/>
                <w:szCs w:val="14"/>
                <w:vertAlign w:val="superscript"/>
                <w:lang w:val="en-GB" w:eastAsia="en-GB"/>
              </w:rPr>
              <w:footnoteReference w:id="47"/>
            </w:r>
            <w:r w:rsidRPr="00405888">
              <w:rPr>
                <w:sz w:val="14"/>
                <w:szCs w:val="14"/>
                <w:lang w:val="en-GB" w:eastAsia="en-GB"/>
              </w:rPr>
              <w:t xml:space="preserve"> is recommended. </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foaf:Agent</w:t>
            </w:r>
          </w:p>
        </w:tc>
        <w:tc>
          <w:tcPr>
            <w:tcW w:w="2835"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32" w:anchor="term_Agent" w:history="1">
              <w:r w:rsidR="00B9432D" w:rsidRPr="00405888">
                <w:rPr>
                  <w:color w:val="0000FF"/>
                  <w:sz w:val="14"/>
                  <w:szCs w:val="14"/>
                  <w:u w:val="single"/>
                  <w:lang w:val="en-GB" w:eastAsia="en-GB"/>
                </w:rPr>
                <w:t>http://xmlns.com/foaf/spec/#term_Agent</w:t>
              </w:r>
            </w:hyperlink>
            <w:r w:rsidR="00B9432D" w:rsidRPr="00405888">
              <w:rPr>
                <w:sz w:val="14"/>
                <w:szCs w:val="14"/>
                <w:lang w:val="en-GB" w:eastAsia="en-GB"/>
              </w:rPr>
              <w:t xml:space="preserve"> , </w:t>
            </w:r>
            <w:hyperlink r:id="rId33" w:history="1">
              <w:r w:rsidR="00B9432D" w:rsidRPr="00405888">
                <w:rPr>
                  <w:color w:val="0000FF"/>
                  <w:sz w:val="14"/>
                  <w:szCs w:val="14"/>
                  <w:u w:val="single"/>
                  <w:lang w:val="en-GB" w:eastAsia="en-GB"/>
                </w:rPr>
                <w:t>http://www.w3.org/TR/vocab-org/</w:t>
              </w:r>
            </w:hyperlink>
            <w:r w:rsidR="00B9432D" w:rsidRPr="00405888">
              <w:rPr>
                <w:sz w:val="14"/>
                <w:szCs w:val="14"/>
                <w:lang w:val="en-GB" w:eastAsia="en-GB"/>
              </w:rPr>
              <w:t xml:space="preserve"> </w:t>
            </w:r>
          </w:p>
        </w:tc>
      </w:tr>
      <w:tr w:rsidR="00B9432D" w:rsidRPr="002B214D" w:rsidTr="001523D6">
        <w:trPr>
          <w:cantSplit/>
        </w:trPr>
        <w:tc>
          <w:tcPr>
            <w:tcW w:w="15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Catalogue</w:t>
            </w:r>
          </w:p>
        </w:tc>
        <w:tc>
          <w:tcPr>
            <w:tcW w:w="255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 catalogue or repository that hosts the Datasets being described.</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 xml:space="preserve">dcat:Catalog </w:t>
            </w:r>
          </w:p>
        </w:tc>
        <w:tc>
          <w:tcPr>
            <w:tcW w:w="2835"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34" w:anchor="class-catalog" w:history="1">
              <w:r w:rsidR="00B9432D" w:rsidRPr="00405888">
                <w:rPr>
                  <w:color w:val="0000FF"/>
                  <w:sz w:val="14"/>
                  <w:szCs w:val="14"/>
                  <w:u w:val="single"/>
                  <w:lang w:val="en-GB" w:eastAsia="en-GB"/>
                </w:rPr>
                <w:t>http://www.w3.org/TR/2013/WD-vocab-dcat-20130312/#class-catalog</w:t>
              </w:r>
            </w:hyperlink>
            <w:r w:rsidR="00B9432D" w:rsidRPr="00405888">
              <w:rPr>
                <w:sz w:val="14"/>
                <w:szCs w:val="14"/>
                <w:lang w:val="en-GB" w:eastAsia="en-GB"/>
              </w:rPr>
              <w:t xml:space="preserve"> </w:t>
            </w:r>
          </w:p>
        </w:tc>
      </w:tr>
      <w:tr w:rsidR="00B9432D" w:rsidRPr="002B214D" w:rsidTr="001523D6">
        <w:trPr>
          <w:cantSplit/>
        </w:trPr>
        <w:tc>
          <w:tcPr>
            <w:tcW w:w="15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Dataset</w:t>
            </w:r>
          </w:p>
        </w:tc>
        <w:tc>
          <w:tcPr>
            <w:tcW w:w="255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 xml:space="preserve">A conceptual entity that represents the information published. </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 xml:space="preserve">dcat:Dataset </w:t>
            </w:r>
          </w:p>
        </w:tc>
        <w:tc>
          <w:tcPr>
            <w:tcW w:w="2835"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35" w:anchor="class-dataset" w:history="1">
              <w:r w:rsidR="00B9432D" w:rsidRPr="00405888">
                <w:rPr>
                  <w:color w:val="0000FF"/>
                  <w:sz w:val="14"/>
                  <w:szCs w:val="14"/>
                  <w:u w:val="single"/>
                  <w:lang w:val="en-GB" w:eastAsia="en-GB"/>
                </w:rPr>
                <w:t>http://www.w3.org/TR/2013/WD-vocab-dcat-20130312/#class-dataset</w:t>
              </w:r>
            </w:hyperlink>
            <w:r w:rsidR="00B9432D" w:rsidRPr="00405888">
              <w:rPr>
                <w:sz w:val="14"/>
                <w:szCs w:val="14"/>
                <w:lang w:val="en-GB" w:eastAsia="en-GB"/>
              </w:rPr>
              <w:t xml:space="preserve"> </w:t>
            </w:r>
          </w:p>
        </w:tc>
      </w:tr>
      <w:tr w:rsidR="00B9432D" w:rsidRPr="002B214D" w:rsidTr="001523D6">
        <w:trPr>
          <w:cantSplit/>
        </w:trPr>
        <w:tc>
          <w:tcPr>
            <w:tcW w:w="15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Literal</w:t>
            </w:r>
          </w:p>
        </w:tc>
        <w:tc>
          <w:tcPr>
            <w:tcW w:w="255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 literal value such as a string or integer; Literals may be typed, e.g. as a date according to xsd:date. Literals that contain human-readable text have an optional language tag as defined by BCP 47</w:t>
            </w:r>
            <w:r w:rsidRPr="00405888">
              <w:rPr>
                <w:sz w:val="14"/>
                <w:szCs w:val="14"/>
                <w:vertAlign w:val="superscript"/>
                <w:lang w:val="en-GB" w:eastAsia="en-GB"/>
              </w:rPr>
              <w:footnoteReference w:id="48"/>
            </w:r>
            <w:r w:rsidRPr="00405888">
              <w:rPr>
                <w:sz w:val="14"/>
                <w:szCs w:val="14"/>
                <w:lang w:val="en-GB" w:eastAsia="en-GB"/>
              </w:rPr>
              <w:t>.</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rdfs:Literal</w:t>
            </w:r>
          </w:p>
        </w:tc>
        <w:tc>
          <w:tcPr>
            <w:tcW w:w="2835"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36" w:anchor="section-Literals" w:history="1">
              <w:r w:rsidR="00B9432D" w:rsidRPr="00405888">
                <w:rPr>
                  <w:color w:val="0000FF"/>
                  <w:sz w:val="14"/>
                  <w:szCs w:val="14"/>
                  <w:u w:val="single"/>
                  <w:lang w:val="en-GB" w:eastAsia="en-GB"/>
                </w:rPr>
                <w:t>http://www.w3.org/TR/rdf-concepts/#section-Literals</w:t>
              </w:r>
            </w:hyperlink>
            <w:r w:rsidR="00B9432D" w:rsidRPr="00405888">
              <w:rPr>
                <w:sz w:val="14"/>
                <w:szCs w:val="14"/>
                <w:lang w:val="en-GB" w:eastAsia="en-GB"/>
              </w:rPr>
              <w:t xml:space="preserve"> </w:t>
            </w:r>
          </w:p>
        </w:tc>
      </w:tr>
      <w:tr w:rsidR="00B9432D" w:rsidRPr="002B214D" w:rsidTr="001523D6">
        <w:trPr>
          <w:cantSplit/>
        </w:trPr>
        <w:tc>
          <w:tcPr>
            <w:tcW w:w="15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Resource</w:t>
            </w:r>
          </w:p>
        </w:tc>
        <w:tc>
          <w:tcPr>
            <w:tcW w:w="255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Anything described by RDF.</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rdfs:Resource</w:t>
            </w:r>
          </w:p>
        </w:tc>
        <w:tc>
          <w:tcPr>
            <w:tcW w:w="2835"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37" w:anchor="ch_resource" w:history="1">
              <w:r w:rsidR="00B9432D" w:rsidRPr="00405888">
                <w:rPr>
                  <w:color w:val="0000FF"/>
                  <w:sz w:val="14"/>
                  <w:szCs w:val="14"/>
                  <w:u w:val="single"/>
                  <w:lang w:val="en-GB" w:eastAsia="en-GB"/>
                </w:rPr>
                <w:t>http://www.w3.org/TR/rdf-schema/#ch_resource</w:t>
              </w:r>
            </w:hyperlink>
            <w:r w:rsidR="00B9432D" w:rsidRPr="00405888">
              <w:rPr>
                <w:sz w:val="14"/>
                <w:szCs w:val="14"/>
                <w:lang w:val="en-GB" w:eastAsia="en-GB"/>
              </w:rPr>
              <w:t xml:space="preserve"> </w:t>
            </w:r>
          </w:p>
        </w:tc>
      </w:tr>
    </w:tbl>
    <w:p w:rsidR="00902459" w:rsidRPr="004C25F9" w:rsidRDefault="00902459" w:rsidP="005E42A8">
      <w:pPr>
        <w:rPr>
          <w:lang w:val="en-GB"/>
        </w:rPr>
      </w:pPr>
      <w:bookmarkStart w:id="180" w:name="_Toc429930824"/>
      <w:bookmarkStart w:id="181" w:name="_Toc430520826"/>
      <w:bookmarkStart w:id="182" w:name="_Toc430520891"/>
      <w:bookmarkStart w:id="183" w:name="_Toc430521087"/>
      <w:bookmarkStart w:id="184" w:name="_Toc430521180"/>
      <w:bookmarkStart w:id="185" w:name="_Toc430857074"/>
      <w:bookmarkStart w:id="186" w:name="_Ref362173290"/>
      <w:bookmarkStart w:id="187" w:name="_Toc432158255"/>
      <w:bookmarkStart w:id="188" w:name="_Toc469902790"/>
      <w:bookmarkStart w:id="189" w:name="_Toc7535391"/>
      <w:bookmarkStart w:id="190" w:name="_Ref361599209"/>
      <w:bookmarkEnd w:id="180"/>
      <w:bookmarkEnd w:id="181"/>
      <w:bookmarkEnd w:id="182"/>
      <w:bookmarkEnd w:id="183"/>
      <w:bookmarkEnd w:id="184"/>
      <w:bookmarkEnd w:id="185"/>
    </w:p>
    <w:p w:rsidR="00B9432D" w:rsidRPr="00405888" w:rsidRDefault="00B9432D" w:rsidP="008406B7">
      <w:pPr>
        <w:pStyle w:val="Heading3"/>
      </w:pPr>
      <w:bookmarkStart w:id="191" w:name="_Toc9848344"/>
      <w:r w:rsidRPr="00405888">
        <w:lastRenderedPageBreak/>
        <w:t>Recommended Class</w:t>
      </w:r>
      <w:bookmarkEnd w:id="186"/>
      <w:r w:rsidRPr="00405888">
        <w:t>es</w:t>
      </w:r>
      <w:bookmarkEnd w:id="187"/>
      <w:bookmarkEnd w:id="188"/>
      <w:bookmarkEnd w:id="189"/>
      <w:bookmarkEnd w:id="191"/>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26"/>
        <w:gridCol w:w="2551"/>
        <w:gridCol w:w="1985"/>
        <w:gridCol w:w="2835"/>
      </w:tblGrid>
      <w:tr w:rsidR="00B9432D" w:rsidRPr="00405888" w:rsidTr="001523D6">
        <w:trPr>
          <w:cantSplit/>
          <w:tblHeader/>
        </w:trPr>
        <w:tc>
          <w:tcPr>
            <w:tcW w:w="1526" w:type="dxa"/>
            <w:shd w:val="clear" w:color="auto" w:fill="002395"/>
            <w:vAlign w:val="center"/>
          </w:tcPr>
          <w:p w:rsidR="00B9432D" w:rsidRPr="00405888" w:rsidRDefault="00B9432D" w:rsidP="001523D6">
            <w:pPr>
              <w:spacing w:after="180"/>
              <w:contextualSpacing/>
              <w:jc w:val="left"/>
              <w:rPr>
                <w:b/>
                <w:sz w:val="15"/>
                <w:szCs w:val="14"/>
                <w:lang w:val="en-GB" w:eastAsia="en-GB"/>
              </w:rPr>
            </w:pPr>
            <w:bookmarkStart w:id="192" w:name="_Toc429930826"/>
            <w:bookmarkStart w:id="193" w:name="_Toc430520828"/>
            <w:bookmarkStart w:id="194" w:name="_Toc430520893"/>
            <w:bookmarkStart w:id="195" w:name="_Toc430521089"/>
            <w:bookmarkStart w:id="196" w:name="_Toc430521182"/>
            <w:bookmarkStart w:id="197" w:name="_Toc430857076"/>
            <w:bookmarkStart w:id="198" w:name="_Ref362173374"/>
            <w:bookmarkStart w:id="199" w:name="_Toc432158256"/>
            <w:bookmarkEnd w:id="192"/>
            <w:bookmarkEnd w:id="193"/>
            <w:bookmarkEnd w:id="194"/>
            <w:bookmarkEnd w:id="195"/>
            <w:bookmarkEnd w:id="196"/>
            <w:bookmarkEnd w:id="197"/>
            <w:r w:rsidRPr="00405888">
              <w:rPr>
                <w:b/>
                <w:sz w:val="15"/>
                <w:szCs w:val="14"/>
                <w:lang w:val="en-GB" w:eastAsia="en-GB"/>
              </w:rPr>
              <w:t>Class name</w:t>
            </w:r>
          </w:p>
        </w:tc>
        <w:tc>
          <w:tcPr>
            <w:tcW w:w="2551"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Usage note for the Application Profile</w:t>
            </w:r>
          </w:p>
        </w:tc>
        <w:tc>
          <w:tcPr>
            <w:tcW w:w="1985"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URI</w:t>
            </w:r>
          </w:p>
        </w:tc>
        <w:tc>
          <w:tcPr>
            <w:tcW w:w="2835"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Reference</w:t>
            </w:r>
          </w:p>
        </w:tc>
      </w:tr>
      <w:tr w:rsidR="00B9432D" w:rsidRPr="002B214D" w:rsidTr="001523D6">
        <w:trPr>
          <w:cantSplit/>
        </w:trPr>
        <w:tc>
          <w:tcPr>
            <w:tcW w:w="15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 xml:space="preserve">Category </w:t>
            </w:r>
          </w:p>
        </w:tc>
        <w:tc>
          <w:tcPr>
            <w:tcW w:w="255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 subject of a Dataset.</w:t>
            </w:r>
          </w:p>
        </w:tc>
        <w:tc>
          <w:tcPr>
            <w:tcW w:w="1985" w:type="dxa"/>
            <w:shd w:val="clear" w:color="auto" w:fill="F2F2F2"/>
            <w:vAlign w:val="center"/>
          </w:tcPr>
          <w:p w:rsidR="00B9432D" w:rsidRPr="00405888" w:rsidRDefault="00B9432D" w:rsidP="001523D6">
            <w:pPr>
              <w:snapToGrid w:val="0"/>
              <w:spacing w:before="40" w:after="40"/>
              <w:contextualSpacing/>
              <w:jc w:val="left"/>
              <w:rPr>
                <w:color w:val="0000FF"/>
                <w:sz w:val="14"/>
                <w:szCs w:val="14"/>
                <w:u w:val="single"/>
                <w:lang w:val="en-GB" w:eastAsia="en-GB"/>
              </w:rPr>
            </w:pPr>
            <w:r w:rsidRPr="00405888">
              <w:rPr>
                <w:sz w:val="14"/>
                <w:szCs w:val="14"/>
                <w:lang w:val="en-GB" w:eastAsia="en-GB"/>
              </w:rPr>
              <w:t>skos:Concept</w:t>
            </w:r>
            <w:r w:rsidRPr="00405888">
              <w:rPr>
                <w:color w:val="0000FF"/>
                <w:sz w:val="14"/>
                <w:szCs w:val="14"/>
                <w:u w:val="single"/>
                <w:lang w:val="en-GB" w:eastAsia="en-GB"/>
              </w:rPr>
              <w:t xml:space="preserve"> </w:t>
            </w:r>
          </w:p>
        </w:tc>
        <w:tc>
          <w:tcPr>
            <w:tcW w:w="2835" w:type="dxa"/>
            <w:shd w:val="clear" w:color="auto" w:fill="F2F2F2"/>
            <w:vAlign w:val="center"/>
          </w:tcPr>
          <w:p w:rsidR="00B9432D" w:rsidRPr="00405888" w:rsidRDefault="00CC6474" w:rsidP="001523D6">
            <w:pPr>
              <w:snapToGrid w:val="0"/>
              <w:spacing w:before="40" w:after="40"/>
              <w:contextualSpacing/>
              <w:jc w:val="left"/>
              <w:rPr>
                <w:color w:val="0000FF"/>
                <w:sz w:val="14"/>
                <w:szCs w:val="14"/>
                <w:u w:val="single"/>
                <w:lang w:val="en-GB" w:eastAsia="en-GB"/>
              </w:rPr>
            </w:pPr>
            <w:hyperlink r:id="rId38" w:anchor="class-category-and-category-scheme" w:history="1">
              <w:r w:rsidR="00B9432D" w:rsidRPr="00405888">
                <w:rPr>
                  <w:color w:val="0000FF"/>
                  <w:sz w:val="14"/>
                  <w:szCs w:val="14"/>
                  <w:u w:val="single"/>
                  <w:lang w:val="en-GB" w:eastAsia="en-GB"/>
                </w:rPr>
                <w:t>http://www.w3.org/TR/2013/WD-vocab-dcat-20130312/#class-category-and-category-scheme</w:t>
              </w:r>
            </w:hyperlink>
            <w:r w:rsidR="00B9432D" w:rsidRPr="00405888">
              <w:rPr>
                <w:color w:val="0000FF"/>
                <w:sz w:val="14"/>
                <w:szCs w:val="14"/>
                <w:u w:val="single"/>
                <w:lang w:val="en-GB" w:eastAsia="en-GB"/>
              </w:rPr>
              <w:t xml:space="preserve"> </w:t>
            </w:r>
          </w:p>
        </w:tc>
      </w:tr>
      <w:tr w:rsidR="00B9432D" w:rsidRPr="002B214D" w:rsidTr="001523D6">
        <w:trPr>
          <w:cantSplit/>
        </w:trPr>
        <w:tc>
          <w:tcPr>
            <w:tcW w:w="15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Category scheme</w:t>
            </w:r>
          </w:p>
        </w:tc>
        <w:tc>
          <w:tcPr>
            <w:tcW w:w="255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 concept collection (e.g. controlled vocabulary) in which the Category is defined.</w:t>
            </w:r>
          </w:p>
        </w:tc>
        <w:tc>
          <w:tcPr>
            <w:tcW w:w="1985" w:type="dxa"/>
            <w:shd w:val="clear" w:color="auto" w:fill="F2F2F2"/>
            <w:vAlign w:val="center"/>
          </w:tcPr>
          <w:p w:rsidR="00B9432D" w:rsidRPr="00405888" w:rsidRDefault="00B9432D" w:rsidP="001523D6">
            <w:pPr>
              <w:snapToGrid w:val="0"/>
              <w:spacing w:before="40" w:after="40"/>
              <w:contextualSpacing/>
              <w:jc w:val="left"/>
              <w:rPr>
                <w:color w:val="0000FF"/>
                <w:sz w:val="14"/>
                <w:szCs w:val="14"/>
                <w:u w:val="single"/>
                <w:lang w:val="en-GB" w:eastAsia="en-GB"/>
              </w:rPr>
            </w:pPr>
            <w:r w:rsidRPr="00405888">
              <w:rPr>
                <w:sz w:val="14"/>
                <w:szCs w:val="14"/>
                <w:lang w:val="en-GB" w:eastAsia="en-GB"/>
              </w:rPr>
              <w:t>skos:ConceptScheme</w:t>
            </w:r>
          </w:p>
        </w:tc>
        <w:tc>
          <w:tcPr>
            <w:tcW w:w="2835" w:type="dxa"/>
            <w:shd w:val="clear" w:color="auto" w:fill="F2F2F2"/>
            <w:vAlign w:val="center"/>
          </w:tcPr>
          <w:p w:rsidR="00B9432D" w:rsidRPr="00405888" w:rsidRDefault="00CC6474" w:rsidP="001523D6">
            <w:pPr>
              <w:snapToGrid w:val="0"/>
              <w:spacing w:before="40" w:after="40"/>
              <w:contextualSpacing/>
              <w:jc w:val="left"/>
              <w:rPr>
                <w:color w:val="0000FF"/>
                <w:sz w:val="14"/>
                <w:szCs w:val="14"/>
                <w:u w:val="single"/>
                <w:lang w:val="en-GB" w:eastAsia="en-GB"/>
              </w:rPr>
            </w:pPr>
            <w:hyperlink r:id="rId39" w:anchor="class-category-and-category-scheme" w:history="1">
              <w:r w:rsidR="00B9432D" w:rsidRPr="00405888">
                <w:rPr>
                  <w:color w:val="0000FF"/>
                  <w:sz w:val="14"/>
                  <w:szCs w:val="14"/>
                  <w:u w:val="single"/>
                  <w:lang w:val="en-GB" w:eastAsia="en-GB"/>
                </w:rPr>
                <w:t>http://www.w3.org/TR/2013/WD-vocab-dcat-20130312/#class-category-and-category-scheme</w:t>
              </w:r>
            </w:hyperlink>
            <w:r w:rsidR="00B9432D" w:rsidRPr="00405888">
              <w:rPr>
                <w:color w:val="0000FF"/>
                <w:sz w:val="14"/>
                <w:szCs w:val="14"/>
                <w:u w:val="single"/>
                <w:lang w:val="en-GB" w:eastAsia="en-GB"/>
              </w:rPr>
              <w:t xml:space="preserve"> </w:t>
            </w:r>
          </w:p>
        </w:tc>
      </w:tr>
      <w:tr w:rsidR="00B9432D" w:rsidRPr="002B214D" w:rsidTr="001523D6">
        <w:trPr>
          <w:cantSplit/>
        </w:trPr>
        <w:tc>
          <w:tcPr>
            <w:tcW w:w="15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Distribution</w:t>
            </w:r>
          </w:p>
        </w:tc>
        <w:tc>
          <w:tcPr>
            <w:tcW w:w="255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 physical embodiment of the Dataset in a particular format, including visualisations of the data</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 xml:space="preserve">dcat:Distribution </w:t>
            </w:r>
          </w:p>
        </w:tc>
        <w:tc>
          <w:tcPr>
            <w:tcW w:w="2835"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40" w:anchor="class-distribution" w:history="1">
              <w:r w:rsidR="00B9432D" w:rsidRPr="00405888">
                <w:rPr>
                  <w:color w:val="0000FF"/>
                  <w:sz w:val="14"/>
                  <w:szCs w:val="14"/>
                  <w:u w:val="single"/>
                  <w:lang w:val="en-GB" w:eastAsia="en-GB"/>
                </w:rPr>
                <w:t>http://www.w3.org/TR/2013/WD-vocab-dcat-20130312/#class-distribution</w:t>
              </w:r>
            </w:hyperlink>
            <w:r w:rsidR="00B9432D" w:rsidRPr="00405888">
              <w:rPr>
                <w:sz w:val="14"/>
                <w:szCs w:val="14"/>
                <w:lang w:val="en-GB" w:eastAsia="en-GB"/>
              </w:rPr>
              <w:t xml:space="preserve"> </w:t>
            </w:r>
          </w:p>
        </w:tc>
      </w:tr>
      <w:tr w:rsidR="00B9432D" w:rsidRPr="002B214D" w:rsidTr="001523D6">
        <w:trPr>
          <w:cantSplit/>
        </w:trPr>
        <w:tc>
          <w:tcPr>
            <w:tcW w:w="15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Licence document</w:t>
            </w:r>
          </w:p>
        </w:tc>
        <w:tc>
          <w:tcPr>
            <w:tcW w:w="255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 legal document giving official permission to do something with a resource.</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dct:LicenseDocument</w:t>
            </w:r>
          </w:p>
        </w:tc>
        <w:tc>
          <w:tcPr>
            <w:tcW w:w="2835"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41" w:anchor="LicenseDocument" w:history="1">
              <w:r w:rsidR="00B9432D" w:rsidRPr="00405888">
                <w:rPr>
                  <w:color w:val="0000FF"/>
                  <w:sz w:val="14"/>
                  <w:szCs w:val="14"/>
                  <w:u w:val="single"/>
                  <w:lang w:val="en-GB" w:eastAsia="en-GB"/>
                </w:rPr>
                <w:t>http://dublincore.org/documents/2012/06/14/dcmi-terms/?v=terms#LicenseDocument</w:t>
              </w:r>
            </w:hyperlink>
          </w:p>
        </w:tc>
      </w:tr>
    </w:tbl>
    <w:p w:rsidR="00B9432D" w:rsidRPr="00405888" w:rsidRDefault="00B9432D" w:rsidP="00B9432D">
      <w:pPr>
        <w:rPr>
          <w:lang w:val="en-GB"/>
        </w:rPr>
      </w:pPr>
      <w:r w:rsidRPr="00405888">
        <w:rPr>
          <w:lang w:val="en-GB"/>
        </w:rPr>
        <w:t xml:space="preserve">The class ‘Distribution’ is classified as ‘Recommended’ to allow for cases where a particular Dataset does not have a downloadable Distribution; in such cases the sender of data would not be able to provide this information. However, it can be expected that the vast majority of Datasets do have downloadable Distributions, and in such cases the provision of information on the Distribution is mandatory. </w:t>
      </w:r>
    </w:p>
    <w:p w:rsidR="00B9432D" w:rsidRPr="00405888" w:rsidRDefault="00B9432D" w:rsidP="008406B7">
      <w:pPr>
        <w:pStyle w:val="Heading3"/>
      </w:pPr>
      <w:bookmarkStart w:id="200" w:name="_Toc469902791"/>
      <w:bookmarkStart w:id="201" w:name="_Toc7535392"/>
      <w:bookmarkStart w:id="202" w:name="_Toc9848345"/>
      <w:r w:rsidRPr="00405888">
        <w:t>Optional Classes</w:t>
      </w:r>
      <w:bookmarkEnd w:id="190"/>
      <w:bookmarkEnd w:id="198"/>
      <w:bookmarkEnd w:id="199"/>
      <w:bookmarkEnd w:id="200"/>
      <w:bookmarkEnd w:id="201"/>
      <w:bookmarkEnd w:id="202"/>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310"/>
        <w:gridCol w:w="2767"/>
        <w:gridCol w:w="1985"/>
        <w:gridCol w:w="2835"/>
      </w:tblGrid>
      <w:tr w:rsidR="00B9432D" w:rsidRPr="00405888" w:rsidTr="001523D6">
        <w:trPr>
          <w:cantSplit/>
        </w:trPr>
        <w:tc>
          <w:tcPr>
            <w:tcW w:w="1310"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Class name</w:t>
            </w:r>
          </w:p>
        </w:tc>
        <w:tc>
          <w:tcPr>
            <w:tcW w:w="2767"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Usage note for the Application Profile</w:t>
            </w:r>
          </w:p>
        </w:tc>
        <w:tc>
          <w:tcPr>
            <w:tcW w:w="1985"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URI</w:t>
            </w:r>
          </w:p>
        </w:tc>
        <w:tc>
          <w:tcPr>
            <w:tcW w:w="2835"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Reference</w:t>
            </w:r>
          </w:p>
        </w:tc>
      </w:tr>
      <w:tr w:rsidR="00B9432D" w:rsidRPr="002B214D" w:rsidTr="001523D6">
        <w:trPr>
          <w:cantSplit/>
        </w:trPr>
        <w:tc>
          <w:tcPr>
            <w:tcW w:w="131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Catalogue Record</w:t>
            </w:r>
          </w:p>
        </w:tc>
        <w:tc>
          <w:tcPr>
            <w:tcW w:w="2767"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 xml:space="preserve">A description of a Dataset’s entry in the Catalogue. </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 xml:space="preserve">dcat:CatalogRecord </w:t>
            </w:r>
          </w:p>
        </w:tc>
        <w:tc>
          <w:tcPr>
            <w:tcW w:w="2835"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42" w:anchor="class-catalog-record" w:history="1">
              <w:r w:rsidR="00B9432D" w:rsidRPr="00405888">
                <w:rPr>
                  <w:color w:val="0000FF"/>
                  <w:sz w:val="14"/>
                  <w:szCs w:val="14"/>
                  <w:u w:val="single"/>
                  <w:lang w:val="en-GB" w:eastAsia="en-GB"/>
                </w:rPr>
                <w:t>http://www.w3.org/TR/2013/WD-vocab-dcat-20130312/#class-catalog-record</w:t>
              </w:r>
            </w:hyperlink>
            <w:r w:rsidR="00B9432D" w:rsidRPr="00405888">
              <w:rPr>
                <w:sz w:val="14"/>
                <w:szCs w:val="14"/>
                <w:lang w:val="en-GB" w:eastAsia="en-GB"/>
              </w:rPr>
              <w:t xml:space="preserve"> </w:t>
            </w:r>
          </w:p>
        </w:tc>
      </w:tr>
      <w:tr w:rsidR="00B9432D" w:rsidRPr="002B214D" w:rsidTr="001523D6">
        <w:trPr>
          <w:cantSplit/>
        </w:trPr>
        <w:tc>
          <w:tcPr>
            <w:tcW w:w="131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Checksum</w:t>
            </w:r>
          </w:p>
        </w:tc>
        <w:tc>
          <w:tcPr>
            <w:tcW w:w="2767"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 value that allows the contents of a file to be authenticated. This class allows the results of a variety of checksum and cryptographic message digest algorithms to be represented.</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spdx:Checksum</w:t>
            </w:r>
          </w:p>
        </w:tc>
        <w:tc>
          <w:tcPr>
            <w:tcW w:w="2835"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43" w:anchor="Checksum" w:history="1">
              <w:r w:rsidR="00B9432D" w:rsidRPr="00405888">
                <w:rPr>
                  <w:color w:val="0000FF"/>
                  <w:sz w:val="14"/>
                  <w:szCs w:val="14"/>
                  <w:u w:val="single"/>
                  <w:lang w:val="en-GB" w:eastAsia="en-GB"/>
                </w:rPr>
                <w:t>http://spdx.org/rdf/terms#Checksum</w:t>
              </w:r>
            </w:hyperlink>
          </w:p>
          <w:p w:rsidR="00B9432D" w:rsidRPr="00405888" w:rsidRDefault="00B9432D" w:rsidP="001523D6">
            <w:pPr>
              <w:snapToGrid w:val="0"/>
              <w:spacing w:before="40" w:after="40"/>
              <w:contextualSpacing/>
              <w:jc w:val="left"/>
              <w:rPr>
                <w:sz w:val="14"/>
                <w:szCs w:val="14"/>
                <w:lang w:val="en-GB" w:eastAsia="en-GB"/>
              </w:rPr>
            </w:pPr>
          </w:p>
        </w:tc>
      </w:tr>
      <w:tr w:rsidR="00B9432D" w:rsidRPr="002B214D" w:rsidTr="001523D6">
        <w:trPr>
          <w:cantSplit/>
        </w:trPr>
        <w:tc>
          <w:tcPr>
            <w:tcW w:w="131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Document</w:t>
            </w:r>
          </w:p>
        </w:tc>
        <w:tc>
          <w:tcPr>
            <w:tcW w:w="2767"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 textual resource intended for human consumption that contains information, e.g. a web page about a Dataset.</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foaf:Document</w:t>
            </w:r>
          </w:p>
        </w:tc>
        <w:tc>
          <w:tcPr>
            <w:tcW w:w="2835"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44" w:anchor="term_Document" w:history="1">
              <w:r w:rsidR="00B9432D" w:rsidRPr="00405888">
                <w:rPr>
                  <w:color w:val="0000FF"/>
                  <w:sz w:val="14"/>
                  <w:szCs w:val="14"/>
                  <w:u w:val="single"/>
                  <w:lang w:val="en-GB" w:eastAsia="en-GB"/>
                </w:rPr>
                <w:t>http://xmlns.com/foaf/spec/#term_Document</w:t>
              </w:r>
            </w:hyperlink>
            <w:r w:rsidR="00B9432D" w:rsidRPr="00405888">
              <w:rPr>
                <w:sz w:val="14"/>
                <w:szCs w:val="14"/>
                <w:lang w:val="en-GB" w:eastAsia="en-GB"/>
              </w:rPr>
              <w:t xml:space="preserve"> </w:t>
            </w:r>
          </w:p>
        </w:tc>
      </w:tr>
      <w:tr w:rsidR="00B9432D" w:rsidRPr="002B214D" w:rsidTr="001523D6">
        <w:trPr>
          <w:cantSplit/>
        </w:trPr>
        <w:tc>
          <w:tcPr>
            <w:tcW w:w="131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Frequency</w:t>
            </w:r>
          </w:p>
        </w:tc>
        <w:tc>
          <w:tcPr>
            <w:tcW w:w="2767"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 rate at which something recurs, e.g. the publication of a Dataset.</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dct:Frequency</w:t>
            </w:r>
          </w:p>
        </w:tc>
        <w:tc>
          <w:tcPr>
            <w:tcW w:w="2835"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45" w:anchor="terms-Frequency" w:history="1">
              <w:r w:rsidR="00B9432D" w:rsidRPr="00405888">
                <w:rPr>
                  <w:color w:val="0000FF"/>
                  <w:sz w:val="14"/>
                  <w:szCs w:val="14"/>
                  <w:u w:val="single"/>
                  <w:lang w:val="en-GB" w:eastAsia="en-GB"/>
                </w:rPr>
                <w:t>http://dublincore.org/documents/dcmi-terms/#terms-Frequency</w:t>
              </w:r>
            </w:hyperlink>
          </w:p>
        </w:tc>
      </w:tr>
      <w:tr w:rsidR="00B9432D" w:rsidRPr="002B214D" w:rsidTr="001523D6">
        <w:trPr>
          <w:cantSplit/>
        </w:trPr>
        <w:tc>
          <w:tcPr>
            <w:tcW w:w="131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Identifier</w:t>
            </w:r>
          </w:p>
        </w:tc>
        <w:tc>
          <w:tcPr>
            <w:tcW w:w="2767"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An identifier in a particular context, consisting of the string that is the identifier; an optional identifier for the identifier scheme; an optional identifier for the version of the identifier scheme; an optional identifier for the agency that manages the identifier scheme</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adms:Identifier</w:t>
            </w:r>
          </w:p>
        </w:tc>
        <w:tc>
          <w:tcPr>
            <w:tcW w:w="2835"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46" w:anchor="identifier" w:history="1">
              <w:r w:rsidR="00B9432D" w:rsidRPr="00405888">
                <w:rPr>
                  <w:color w:val="0000FF"/>
                  <w:sz w:val="14"/>
                  <w:szCs w:val="14"/>
                  <w:u w:val="single"/>
                  <w:lang w:val="en-GB" w:eastAsia="en-GB"/>
                </w:rPr>
                <w:t>http://www.w3.org/TR/vocab-adms/#identifier</w:t>
              </w:r>
            </w:hyperlink>
            <w:r w:rsidR="00B9432D" w:rsidRPr="00405888">
              <w:rPr>
                <w:sz w:val="14"/>
                <w:szCs w:val="14"/>
                <w:lang w:val="en-GB" w:eastAsia="en-GB"/>
              </w:rPr>
              <w:t xml:space="preserve"> </w:t>
            </w:r>
          </w:p>
        </w:tc>
      </w:tr>
      <w:tr w:rsidR="00B9432D" w:rsidRPr="002B214D" w:rsidTr="001523D6">
        <w:trPr>
          <w:cantSplit/>
        </w:trPr>
        <w:tc>
          <w:tcPr>
            <w:tcW w:w="131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Kind</w:t>
            </w:r>
          </w:p>
        </w:tc>
        <w:tc>
          <w:tcPr>
            <w:tcW w:w="2767"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 description following the vCard specification, e.g. to provide telephone number and e-mail address for a contact point. Note that the class Kind is the parent class for the four explicit types of vCard (Individual, Organization, Location, Group).</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vcard:Kind</w:t>
            </w:r>
          </w:p>
        </w:tc>
        <w:tc>
          <w:tcPr>
            <w:tcW w:w="2835"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47" w:anchor="d4e181" w:history="1">
              <w:r w:rsidR="00B9432D" w:rsidRPr="00405888">
                <w:rPr>
                  <w:color w:val="0000FF"/>
                  <w:sz w:val="14"/>
                  <w:szCs w:val="14"/>
                  <w:u w:val="single"/>
                  <w:lang w:val="en-GB" w:eastAsia="en-GB"/>
                </w:rPr>
                <w:t>http://www.w3.org/TR/2014/NOTE-vcard-rdf-20140522/#d4e181</w:t>
              </w:r>
            </w:hyperlink>
          </w:p>
        </w:tc>
      </w:tr>
      <w:tr w:rsidR="00B9432D" w:rsidRPr="002B214D" w:rsidTr="001523D6">
        <w:trPr>
          <w:cantSplit/>
        </w:trPr>
        <w:tc>
          <w:tcPr>
            <w:tcW w:w="131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Linguistic system</w:t>
            </w:r>
          </w:p>
        </w:tc>
        <w:tc>
          <w:tcPr>
            <w:tcW w:w="2767"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 system of signs, symbols, sounds, gestures, or rules used in communication, e.g. a language</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dct:LinguisticSystem</w:t>
            </w:r>
          </w:p>
        </w:tc>
        <w:tc>
          <w:tcPr>
            <w:tcW w:w="2835"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48" w:anchor="terms-LinguisticSystem" w:history="1">
              <w:r w:rsidR="00B9432D" w:rsidRPr="00405888">
                <w:rPr>
                  <w:color w:val="0000FF"/>
                  <w:sz w:val="14"/>
                  <w:szCs w:val="14"/>
                  <w:u w:val="single"/>
                  <w:lang w:val="en-GB" w:eastAsia="en-GB"/>
                </w:rPr>
                <w:t>http://dublincore.org/documents/dcmi-terms/#terms-LinguisticSystem</w:t>
              </w:r>
            </w:hyperlink>
            <w:r w:rsidR="00B9432D" w:rsidRPr="00405888">
              <w:rPr>
                <w:sz w:val="14"/>
                <w:szCs w:val="14"/>
                <w:lang w:val="en-GB" w:eastAsia="en-GB"/>
              </w:rPr>
              <w:t xml:space="preserve"> </w:t>
            </w:r>
          </w:p>
        </w:tc>
      </w:tr>
      <w:tr w:rsidR="00B9432D" w:rsidRPr="002B214D" w:rsidTr="001523D6">
        <w:trPr>
          <w:cantSplit/>
        </w:trPr>
        <w:tc>
          <w:tcPr>
            <w:tcW w:w="131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lastRenderedPageBreak/>
              <w:t>Location</w:t>
            </w:r>
          </w:p>
        </w:tc>
        <w:tc>
          <w:tcPr>
            <w:tcW w:w="2767"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 spatial region or named place. It can be represented using a controlled vocabulary or with geographic coordinates. In the latter case, the use of the Core Location Vocabulary</w:t>
            </w:r>
            <w:r w:rsidRPr="00405888">
              <w:rPr>
                <w:sz w:val="14"/>
                <w:szCs w:val="14"/>
                <w:vertAlign w:val="superscript"/>
                <w:lang w:val="en-GB" w:eastAsia="en-GB"/>
              </w:rPr>
              <w:footnoteReference w:id="49"/>
            </w:r>
            <w:r w:rsidRPr="00405888">
              <w:rPr>
                <w:sz w:val="14"/>
                <w:szCs w:val="14"/>
                <w:lang w:val="en-GB" w:eastAsia="en-GB"/>
              </w:rPr>
              <w:t xml:space="preserve"> is recommended, following the approach described in the GeoDCAT-AP specification.</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dct:Location</w:t>
            </w:r>
          </w:p>
        </w:tc>
        <w:tc>
          <w:tcPr>
            <w:tcW w:w="2835"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49" w:anchor="terms-Location" w:history="1">
              <w:r w:rsidR="00B9432D" w:rsidRPr="00405888">
                <w:rPr>
                  <w:color w:val="0000FF"/>
                  <w:sz w:val="14"/>
                  <w:szCs w:val="14"/>
                  <w:u w:val="single"/>
                  <w:lang w:val="en-GB" w:eastAsia="en-GB"/>
                </w:rPr>
                <w:t>http://dublincore.org/documents/dcmi-terms/#terms-Location</w:t>
              </w:r>
            </w:hyperlink>
            <w:r w:rsidR="00B9432D" w:rsidRPr="00405888">
              <w:rPr>
                <w:sz w:val="14"/>
                <w:szCs w:val="14"/>
                <w:lang w:val="en-GB" w:eastAsia="en-GB"/>
              </w:rPr>
              <w:t xml:space="preserve"> </w:t>
            </w:r>
          </w:p>
        </w:tc>
      </w:tr>
      <w:tr w:rsidR="00B9432D" w:rsidRPr="002B214D" w:rsidTr="001523D6">
        <w:trPr>
          <w:cantSplit/>
        </w:trPr>
        <w:tc>
          <w:tcPr>
            <w:tcW w:w="131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Media type or extent</w:t>
            </w:r>
          </w:p>
        </w:tc>
        <w:tc>
          <w:tcPr>
            <w:tcW w:w="2767"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 media type or extent, e.g. the format of a computer file</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dct:MediaTypeOrExtent</w:t>
            </w:r>
          </w:p>
        </w:tc>
        <w:tc>
          <w:tcPr>
            <w:tcW w:w="2835"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50" w:anchor="terms-MediaTypeOrExtent" w:history="1">
              <w:r w:rsidR="00B9432D" w:rsidRPr="00405888">
                <w:rPr>
                  <w:color w:val="0000FF"/>
                  <w:sz w:val="14"/>
                  <w:szCs w:val="14"/>
                  <w:u w:val="single"/>
                  <w:lang w:val="en-GB" w:eastAsia="en-GB"/>
                </w:rPr>
                <w:t>http://dublincore.org/documents/dcmi-terms/#terms-MediaTypeOrExtent</w:t>
              </w:r>
            </w:hyperlink>
            <w:r w:rsidR="00B9432D" w:rsidRPr="00405888">
              <w:rPr>
                <w:sz w:val="14"/>
                <w:szCs w:val="14"/>
                <w:lang w:val="en-GB" w:eastAsia="en-GB"/>
              </w:rPr>
              <w:t xml:space="preserve"> </w:t>
            </w:r>
          </w:p>
        </w:tc>
      </w:tr>
      <w:tr w:rsidR="00B9432D" w:rsidRPr="002B214D" w:rsidTr="001523D6">
        <w:trPr>
          <w:cantSplit/>
        </w:trPr>
        <w:tc>
          <w:tcPr>
            <w:tcW w:w="131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Period of time</w:t>
            </w:r>
          </w:p>
        </w:tc>
        <w:tc>
          <w:tcPr>
            <w:tcW w:w="2767"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An interval of time that is named or defined by its start and end dates.</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dct:PeriodOfTime</w:t>
            </w:r>
          </w:p>
        </w:tc>
        <w:tc>
          <w:tcPr>
            <w:tcW w:w="2835"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51" w:anchor="terms-PeriodOfTime" w:history="1">
              <w:r w:rsidR="00B9432D" w:rsidRPr="00405888">
                <w:rPr>
                  <w:color w:val="0000FF"/>
                  <w:sz w:val="14"/>
                  <w:szCs w:val="14"/>
                  <w:u w:val="single"/>
                  <w:lang w:val="en-GB" w:eastAsia="en-GB"/>
                </w:rPr>
                <w:t>http://dublincore.org/documents/dcmi-terms/#terms-PeriodOfTime</w:t>
              </w:r>
            </w:hyperlink>
            <w:r w:rsidR="00B9432D" w:rsidRPr="00405888">
              <w:rPr>
                <w:sz w:val="14"/>
                <w:szCs w:val="14"/>
                <w:lang w:val="en-GB" w:eastAsia="en-GB"/>
              </w:rPr>
              <w:t xml:space="preserve"> </w:t>
            </w:r>
          </w:p>
        </w:tc>
      </w:tr>
      <w:tr w:rsidR="00B9432D" w:rsidRPr="002B214D" w:rsidTr="001523D6">
        <w:trPr>
          <w:cantSplit/>
        </w:trPr>
        <w:tc>
          <w:tcPr>
            <w:tcW w:w="131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Publisher type</w:t>
            </w:r>
          </w:p>
        </w:tc>
        <w:tc>
          <w:tcPr>
            <w:tcW w:w="2767"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 type of organisation that acts as a publisher</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skos:Concept</w:t>
            </w:r>
          </w:p>
        </w:tc>
        <w:tc>
          <w:tcPr>
            <w:tcW w:w="2835"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52" w:anchor="dcterms-type" w:history="1">
              <w:r w:rsidR="00B9432D" w:rsidRPr="00405888">
                <w:rPr>
                  <w:color w:val="0000FF"/>
                  <w:sz w:val="14"/>
                  <w:szCs w:val="14"/>
                  <w:u w:val="single"/>
                  <w:lang w:val="en-GB" w:eastAsia="en-GB"/>
                </w:rPr>
                <w:t>http://www.w3.org/TR/vocab-adms/#dcterms-type</w:t>
              </w:r>
            </w:hyperlink>
            <w:r w:rsidR="00B9432D" w:rsidRPr="00405888">
              <w:rPr>
                <w:sz w:val="14"/>
                <w:szCs w:val="14"/>
                <w:lang w:val="en-GB" w:eastAsia="en-GB"/>
              </w:rPr>
              <w:t xml:space="preserve"> </w:t>
            </w:r>
          </w:p>
        </w:tc>
      </w:tr>
      <w:tr w:rsidR="00B9432D" w:rsidRPr="002B214D" w:rsidTr="001523D6">
        <w:trPr>
          <w:cantSplit/>
        </w:trPr>
        <w:tc>
          <w:tcPr>
            <w:tcW w:w="131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Rights statement</w:t>
            </w:r>
          </w:p>
        </w:tc>
        <w:tc>
          <w:tcPr>
            <w:tcW w:w="2767"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 statement about the intellectual property rights (IPR) held in or over a resource, a legal document giving official permission to do something with a resource, or a statement about access rights.</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dct:RightsStatement</w:t>
            </w:r>
          </w:p>
        </w:tc>
        <w:tc>
          <w:tcPr>
            <w:tcW w:w="2835"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53" w:anchor="terms-RightsStatement" w:history="1">
              <w:r w:rsidR="00B9432D" w:rsidRPr="00405888">
                <w:rPr>
                  <w:color w:val="0000FF"/>
                  <w:sz w:val="14"/>
                  <w:szCs w:val="14"/>
                  <w:u w:val="single"/>
                  <w:lang w:val="en-GB" w:eastAsia="en-GB"/>
                </w:rPr>
                <w:t>http://dublincore.org/documents/dcmi-terms/#terms-RightsStatement</w:t>
              </w:r>
            </w:hyperlink>
            <w:r w:rsidR="00B9432D" w:rsidRPr="00405888">
              <w:rPr>
                <w:sz w:val="14"/>
                <w:szCs w:val="14"/>
                <w:lang w:val="en-GB" w:eastAsia="en-GB"/>
              </w:rPr>
              <w:t xml:space="preserve"> </w:t>
            </w:r>
          </w:p>
        </w:tc>
      </w:tr>
      <w:tr w:rsidR="00B9432D" w:rsidRPr="002B214D" w:rsidTr="001523D6">
        <w:trPr>
          <w:cantSplit/>
        </w:trPr>
        <w:tc>
          <w:tcPr>
            <w:tcW w:w="131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Standard</w:t>
            </w:r>
          </w:p>
        </w:tc>
        <w:tc>
          <w:tcPr>
            <w:tcW w:w="2767"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 xml:space="preserve">A standard or other specification to which a Dataset or Distribution conforms </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dct:Standard</w:t>
            </w:r>
          </w:p>
        </w:tc>
        <w:tc>
          <w:tcPr>
            <w:tcW w:w="2835"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54" w:anchor="terms-Standard" w:history="1">
              <w:r w:rsidR="00B9432D" w:rsidRPr="00405888">
                <w:rPr>
                  <w:color w:val="0000FF"/>
                  <w:sz w:val="14"/>
                  <w:szCs w:val="14"/>
                  <w:u w:val="single"/>
                  <w:lang w:val="en-GB" w:eastAsia="en-GB"/>
                </w:rPr>
                <w:t>http://dublincore.org/documents/dcmi-terms/#terms-Standard</w:t>
              </w:r>
            </w:hyperlink>
          </w:p>
        </w:tc>
      </w:tr>
      <w:tr w:rsidR="00B9432D" w:rsidRPr="002B214D" w:rsidTr="001523D6">
        <w:trPr>
          <w:cantSplit/>
        </w:trPr>
        <w:tc>
          <w:tcPr>
            <w:tcW w:w="131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Status</w:t>
            </w:r>
          </w:p>
        </w:tc>
        <w:tc>
          <w:tcPr>
            <w:tcW w:w="2767"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An indication of the maturity of a Distribution or the type of change of a Catalogue Record.</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skos:Concept</w:t>
            </w:r>
          </w:p>
        </w:tc>
        <w:tc>
          <w:tcPr>
            <w:tcW w:w="2835"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55" w:anchor="status" w:history="1">
              <w:r w:rsidR="00B9432D" w:rsidRPr="00405888">
                <w:rPr>
                  <w:color w:val="0000FF"/>
                  <w:sz w:val="14"/>
                  <w:szCs w:val="14"/>
                  <w:u w:val="single"/>
                  <w:lang w:val="en-GB" w:eastAsia="en-GB"/>
                </w:rPr>
                <w:t>http://www.w3.org/TR/vocab-adms/#status</w:t>
              </w:r>
            </w:hyperlink>
            <w:r w:rsidR="00B9432D" w:rsidRPr="00405888">
              <w:rPr>
                <w:sz w:val="14"/>
                <w:szCs w:val="14"/>
                <w:lang w:val="en-GB" w:eastAsia="en-GB"/>
              </w:rPr>
              <w:t xml:space="preserve"> </w:t>
            </w:r>
          </w:p>
        </w:tc>
      </w:tr>
      <w:tr w:rsidR="00B9432D" w:rsidRPr="002B214D" w:rsidTr="001523D6">
        <w:trPr>
          <w:cantSplit/>
        </w:trPr>
        <w:tc>
          <w:tcPr>
            <w:tcW w:w="1310" w:type="dxa"/>
            <w:shd w:val="clear" w:color="auto" w:fill="F2F2F2"/>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Provenance Statement</w:t>
            </w:r>
          </w:p>
        </w:tc>
        <w:tc>
          <w:tcPr>
            <w:tcW w:w="2767" w:type="dxa"/>
            <w:shd w:val="clear" w:color="auto" w:fill="F2F2F2"/>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 statement of any changes in ownership and custody of a resource since its creation that are significant for its authenticity, integrity, and interpretation</w:t>
            </w:r>
          </w:p>
        </w:tc>
        <w:tc>
          <w:tcPr>
            <w:tcW w:w="1985" w:type="dxa"/>
            <w:shd w:val="clear" w:color="auto" w:fill="F2F2F2"/>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dct:ProvenanceStatement</w:t>
            </w:r>
          </w:p>
        </w:tc>
        <w:tc>
          <w:tcPr>
            <w:tcW w:w="2835" w:type="dxa"/>
            <w:shd w:val="clear" w:color="auto" w:fill="F2F2F2"/>
          </w:tcPr>
          <w:p w:rsidR="00B9432D" w:rsidRPr="00405888" w:rsidRDefault="00CC6474" w:rsidP="001523D6">
            <w:pPr>
              <w:snapToGrid w:val="0"/>
              <w:spacing w:before="40" w:after="40"/>
              <w:contextualSpacing/>
              <w:jc w:val="left"/>
              <w:rPr>
                <w:sz w:val="14"/>
                <w:szCs w:val="14"/>
                <w:lang w:val="en-GB" w:eastAsia="en-GB"/>
              </w:rPr>
            </w:pPr>
            <w:hyperlink r:id="rId56" w:anchor="terms-ProvenanceStatement" w:history="1">
              <w:r w:rsidR="00B9432D" w:rsidRPr="00405888">
                <w:rPr>
                  <w:rStyle w:val="Hyperlink"/>
                  <w:sz w:val="14"/>
                  <w:szCs w:val="14"/>
                  <w:lang w:val="en-GB" w:eastAsia="en-GB"/>
                </w:rPr>
                <w:t>http://dublincore.org/documents/dcmi-terms/#terms-ProvenanceStatement</w:t>
              </w:r>
            </w:hyperlink>
          </w:p>
        </w:tc>
      </w:tr>
    </w:tbl>
    <w:p w:rsidR="00902459" w:rsidRPr="00405888" w:rsidRDefault="00902459" w:rsidP="00B9432D">
      <w:pPr>
        <w:rPr>
          <w:b/>
          <w:lang w:val="en-GB"/>
        </w:rPr>
      </w:pPr>
      <w:bookmarkStart w:id="203" w:name="_Ref450199935"/>
    </w:p>
    <w:p w:rsidR="00B9432D" w:rsidRPr="00405888" w:rsidRDefault="00B9432D" w:rsidP="00B9432D">
      <w:pPr>
        <w:rPr>
          <w:b/>
          <w:lang w:val="en-GB"/>
        </w:rPr>
      </w:pPr>
      <w:r w:rsidRPr="00405888">
        <w:rPr>
          <w:b/>
          <w:lang w:val="en-GB"/>
        </w:rPr>
        <w:t>Additional optional classes for StatDCAT-AP</w:t>
      </w:r>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310"/>
        <w:gridCol w:w="2938"/>
        <w:gridCol w:w="1814"/>
        <w:gridCol w:w="2835"/>
      </w:tblGrid>
      <w:tr w:rsidR="00B9432D" w:rsidRPr="00405888" w:rsidTr="001523D6">
        <w:trPr>
          <w:cantSplit/>
        </w:trPr>
        <w:tc>
          <w:tcPr>
            <w:tcW w:w="1310"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Class name</w:t>
            </w:r>
          </w:p>
        </w:tc>
        <w:tc>
          <w:tcPr>
            <w:tcW w:w="2938"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Usage note for the Application Profile</w:t>
            </w:r>
          </w:p>
        </w:tc>
        <w:tc>
          <w:tcPr>
            <w:tcW w:w="1814"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URI</w:t>
            </w:r>
          </w:p>
        </w:tc>
        <w:tc>
          <w:tcPr>
            <w:tcW w:w="2835"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Reference</w:t>
            </w:r>
          </w:p>
        </w:tc>
      </w:tr>
      <w:tr w:rsidR="00B9432D" w:rsidRPr="002B214D" w:rsidTr="001523D6">
        <w:trPr>
          <w:cantSplit/>
          <w:trHeight w:val="377"/>
        </w:trPr>
        <w:tc>
          <w:tcPr>
            <w:tcW w:w="131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Annotation</w:t>
            </w:r>
          </w:p>
        </w:tc>
        <w:tc>
          <w:tcPr>
            <w:tcW w:w="2938"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 statement providing explanatory information about a resource. In this profile, used for statements related to quality of the Dataset, including rating, quality certificate, feedback that can be associated to datasets or distributions.</w:t>
            </w:r>
          </w:p>
        </w:tc>
        <w:tc>
          <w:tcPr>
            <w:tcW w:w="1814"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oa:Annotation</w:t>
            </w:r>
          </w:p>
        </w:tc>
        <w:tc>
          <w:tcPr>
            <w:tcW w:w="2835"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57" w:anchor="annotation" w:history="1">
              <w:r w:rsidR="00B9432D" w:rsidRPr="00405888">
                <w:rPr>
                  <w:rStyle w:val="Hyperlink"/>
                  <w:sz w:val="14"/>
                  <w:szCs w:val="14"/>
                  <w:lang w:val="en-GB" w:eastAsia="en-GB"/>
                </w:rPr>
                <w:t>https://www.w3.org/TR/2016/WD-annotation-vocab-20160331/#annotation</w:t>
              </w:r>
            </w:hyperlink>
          </w:p>
        </w:tc>
      </w:tr>
      <w:tr w:rsidR="00B9432D" w:rsidRPr="002B214D" w:rsidTr="001523D6">
        <w:trPr>
          <w:cantSplit/>
        </w:trPr>
        <w:tc>
          <w:tcPr>
            <w:tcW w:w="131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Attribute Property</w:t>
            </w:r>
          </w:p>
        </w:tc>
        <w:tc>
          <w:tcPr>
            <w:tcW w:w="2938"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 component property which represents an attribute of observations in the Dataset, e.g. unit of measurement</w:t>
            </w:r>
          </w:p>
        </w:tc>
        <w:tc>
          <w:tcPr>
            <w:tcW w:w="1814"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qb:AttributeProperty</w:t>
            </w:r>
          </w:p>
        </w:tc>
        <w:tc>
          <w:tcPr>
            <w:tcW w:w="2835" w:type="dxa"/>
            <w:shd w:val="clear" w:color="auto" w:fill="F2F2F2"/>
            <w:vAlign w:val="center"/>
          </w:tcPr>
          <w:p w:rsidR="00B9432D" w:rsidRPr="00405888" w:rsidRDefault="00CC6474" w:rsidP="001523D6">
            <w:pPr>
              <w:snapToGrid w:val="0"/>
              <w:spacing w:before="40" w:after="40"/>
              <w:contextualSpacing/>
              <w:jc w:val="left"/>
              <w:rPr>
                <w:sz w:val="18"/>
                <w:lang w:val="en-GB" w:eastAsia="en-GB"/>
              </w:rPr>
            </w:pPr>
            <w:hyperlink r:id="rId58" w:anchor="ref_qb_AttributeProperty" w:history="1">
              <w:r w:rsidR="00B9432D" w:rsidRPr="00405888">
                <w:rPr>
                  <w:rStyle w:val="Hyperlink"/>
                  <w:sz w:val="14"/>
                  <w:szCs w:val="14"/>
                  <w:lang w:val="en-GB" w:eastAsia="en-GB"/>
                </w:rPr>
                <w:t>https://www.w3.org/TR/vocab-data-cube/#ref_qb_AttributeProperty</w:t>
              </w:r>
            </w:hyperlink>
            <w:r w:rsidR="00B9432D" w:rsidRPr="00405888">
              <w:rPr>
                <w:color w:val="0000FF"/>
                <w:sz w:val="14"/>
                <w:szCs w:val="14"/>
                <w:u w:val="single"/>
                <w:lang w:val="en-GB" w:eastAsia="en-GB"/>
              </w:rPr>
              <w:t xml:space="preserve"> </w:t>
            </w:r>
            <w:r w:rsidR="00B9432D" w:rsidRPr="00405888">
              <w:rPr>
                <w:sz w:val="18"/>
                <w:lang w:val="en-GB" w:eastAsia="en-GB"/>
              </w:rPr>
              <w:t xml:space="preserve"> </w:t>
            </w:r>
          </w:p>
        </w:tc>
      </w:tr>
      <w:tr w:rsidR="00B9432D" w:rsidRPr="002B214D" w:rsidTr="001523D6">
        <w:trPr>
          <w:cantSplit/>
        </w:trPr>
        <w:tc>
          <w:tcPr>
            <w:tcW w:w="131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Dimension Property</w:t>
            </w:r>
          </w:p>
        </w:tc>
        <w:tc>
          <w:tcPr>
            <w:tcW w:w="2938"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 component property which represents a dimension in the Dataset</w:t>
            </w:r>
          </w:p>
        </w:tc>
        <w:tc>
          <w:tcPr>
            <w:tcW w:w="1814"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qb:DimensionProperty</w:t>
            </w:r>
          </w:p>
        </w:tc>
        <w:tc>
          <w:tcPr>
            <w:tcW w:w="2835" w:type="dxa"/>
            <w:shd w:val="clear" w:color="auto" w:fill="F2F2F2"/>
            <w:vAlign w:val="center"/>
          </w:tcPr>
          <w:p w:rsidR="00B9432D" w:rsidRPr="00405888" w:rsidRDefault="00CC6474" w:rsidP="001523D6">
            <w:pPr>
              <w:snapToGrid w:val="0"/>
              <w:spacing w:before="40" w:after="40"/>
              <w:contextualSpacing/>
              <w:jc w:val="left"/>
              <w:rPr>
                <w:sz w:val="18"/>
                <w:lang w:val="en-GB" w:eastAsia="en-GB"/>
              </w:rPr>
            </w:pPr>
            <w:hyperlink r:id="rId59" w:anchor="ref_qb_DimensionProperty" w:history="1">
              <w:r w:rsidR="00B9432D" w:rsidRPr="00405888">
                <w:rPr>
                  <w:rStyle w:val="Hyperlink"/>
                  <w:sz w:val="14"/>
                  <w:szCs w:val="14"/>
                  <w:lang w:val="en-GB" w:eastAsia="en-GB"/>
                </w:rPr>
                <w:t>https://www.w3.org/TR/vocab-data-cube/#ref_qb_DimensionProperty</w:t>
              </w:r>
            </w:hyperlink>
            <w:r w:rsidR="00B9432D" w:rsidRPr="00405888">
              <w:rPr>
                <w:color w:val="0000FF"/>
                <w:sz w:val="14"/>
                <w:szCs w:val="14"/>
                <w:u w:val="single"/>
                <w:lang w:val="en-GB" w:eastAsia="en-GB"/>
              </w:rPr>
              <w:t xml:space="preserve"> </w:t>
            </w:r>
          </w:p>
        </w:tc>
      </w:tr>
      <w:tr w:rsidR="00B9432D" w:rsidRPr="002B214D" w:rsidTr="001523D6">
        <w:trPr>
          <w:cantSplit/>
        </w:trPr>
        <w:tc>
          <w:tcPr>
            <w:tcW w:w="1310"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Size or duration</w:t>
            </w:r>
          </w:p>
        </w:tc>
        <w:tc>
          <w:tcPr>
            <w:tcW w:w="2938"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A dimension or extent, e.g. the number of data series in a Dataset</w:t>
            </w:r>
          </w:p>
        </w:tc>
        <w:tc>
          <w:tcPr>
            <w:tcW w:w="1814"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dct:SizeOrDuration</w:t>
            </w:r>
          </w:p>
        </w:tc>
        <w:tc>
          <w:tcPr>
            <w:tcW w:w="2835" w:type="dxa"/>
            <w:shd w:val="clear" w:color="auto" w:fill="F2F2F2"/>
            <w:vAlign w:val="center"/>
          </w:tcPr>
          <w:p w:rsidR="00B9432D" w:rsidRPr="00405888" w:rsidRDefault="00CC6474" w:rsidP="001523D6">
            <w:pPr>
              <w:pStyle w:val="Tableentry"/>
              <w:contextualSpacing/>
              <w:jc w:val="left"/>
              <w:rPr>
                <w:lang w:eastAsia="en-GB"/>
              </w:rPr>
            </w:pPr>
            <w:hyperlink r:id="rId60" w:anchor="terms-SizeOrDuration" w:history="1">
              <w:r w:rsidR="00B9432D" w:rsidRPr="00405888">
                <w:rPr>
                  <w:rStyle w:val="Hyperlink"/>
                  <w:lang w:eastAsia="en-GB"/>
                </w:rPr>
                <w:t>http://dublincore.org/documents/dcmi-terms/#terms-SizeOrDuration</w:t>
              </w:r>
            </w:hyperlink>
            <w:r w:rsidR="00B9432D" w:rsidRPr="00405888">
              <w:t xml:space="preserve"> </w:t>
            </w:r>
          </w:p>
        </w:tc>
      </w:tr>
    </w:tbl>
    <w:p w:rsidR="001523D6" w:rsidRPr="004C25F9" w:rsidRDefault="001523D6" w:rsidP="005E42A8">
      <w:pPr>
        <w:rPr>
          <w:lang w:val="en-GB"/>
        </w:rPr>
      </w:pPr>
      <w:bookmarkStart w:id="204" w:name="_Toc469902792"/>
    </w:p>
    <w:p w:rsidR="00B9432D" w:rsidRPr="00405888" w:rsidRDefault="00B9432D" w:rsidP="001523D6">
      <w:pPr>
        <w:pStyle w:val="Heading2"/>
      </w:pPr>
      <w:bookmarkStart w:id="205" w:name="_Toc7535393"/>
      <w:bookmarkStart w:id="206" w:name="_Toc9848346"/>
      <w:r w:rsidRPr="00405888">
        <w:t>Description of properties per class</w:t>
      </w:r>
      <w:bookmarkEnd w:id="203"/>
      <w:bookmarkEnd w:id="204"/>
      <w:bookmarkEnd w:id="205"/>
      <w:bookmarkEnd w:id="206"/>
    </w:p>
    <w:p w:rsidR="00B9432D" w:rsidRPr="00405888" w:rsidRDefault="00B9432D" w:rsidP="00B9432D">
      <w:pPr>
        <w:rPr>
          <w:lang w:val="en-GB"/>
        </w:rPr>
      </w:pPr>
      <w:r w:rsidRPr="00405888">
        <w:rPr>
          <w:lang w:val="en-GB"/>
        </w:rPr>
        <w:t xml:space="preserve">The following section describes the properties to be used in StatDCAT-AP. It contains the specification for DCAT-AP and indicates the extensions for StatDCAT-AP separately under the relevant classes. The extensions are described in section </w:t>
      </w:r>
      <w:r w:rsidR="00405888" w:rsidRPr="00405888">
        <w:rPr>
          <w:lang w:val="en-GB"/>
        </w:rPr>
        <w:fldChar w:fldCharType="begin"/>
      </w:r>
      <w:r w:rsidR="00405888" w:rsidRPr="00405888">
        <w:rPr>
          <w:lang w:val="en-GB"/>
        </w:rPr>
        <w:instrText xml:space="preserve"> REF _Ref452394985 \r \h  \* MERGEFORMAT </w:instrText>
      </w:r>
      <w:r w:rsidR="00405888" w:rsidRPr="00405888">
        <w:rPr>
          <w:lang w:val="en-GB"/>
        </w:rPr>
      </w:r>
      <w:r w:rsidR="00405888" w:rsidRPr="00405888">
        <w:rPr>
          <w:lang w:val="en-GB"/>
        </w:rPr>
        <w:fldChar w:fldCharType="separate"/>
      </w:r>
      <w:r w:rsidRPr="00405888">
        <w:rPr>
          <w:lang w:val="en-GB"/>
        </w:rPr>
        <w:t>7.2</w:t>
      </w:r>
      <w:r w:rsidR="00405888" w:rsidRPr="00405888">
        <w:rPr>
          <w:lang w:val="en-GB"/>
        </w:rPr>
        <w:fldChar w:fldCharType="end"/>
      </w:r>
      <w:r w:rsidRPr="00405888">
        <w:rPr>
          <w:lang w:val="en-GB"/>
        </w:rPr>
        <w:t>.</w:t>
      </w:r>
    </w:p>
    <w:p w:rsidR="00B9432D" w:rsidRPr="00405888" w:rsidRDefault="00B9432D" w:rsidP="008406B7">
      <w:pPr>
        <w:pStyle w:val="Heading3"/>
      </w:pPr>
      <w:bookmarkStart w:id="207" w:name="_Toc469902793"/>
      <w:bookmarkStart w:id="208" w:name="_Toc7535394"/>
      <w:bookmarkStart w:id="209" w:name="_Toc9848347"/>
      <w:r w:rsidRPr="00405888">
        <w:lastRenderedPageBreak/>
        <w:t>Catalogue</w:t>
      </w:r>
      <w:bookmarkEnd w:id="207"/>
      <w:bookmarkEnd w:id="208"/>
      <w:bookmarkEnd w:id="209"/>
    </w:p>
    <w:p w:rsidR="00B9432D" w:rsidRPr="00405888" w:rsidRDefault="00B9432D" w:rsidP="00B9432D">
      <w:pPr>
        <w:rPr>
          <w:lang w:val="en-GB"/>
        </w:rPr>
      </w:pPr>
      <w:r w:rsidRPr="00405888">
        <w:rPr>
          <w:lang w:val="en-GB"/>
        </w:rPr>
        <w:t>StatDCAT-AP does not specify additional properties for Catalogue on top pf those used in DCAT-AP 1.1</w:t>
      </w:r>
      <w:bookmarkStart w:id="210" w:name="_Ref351894671"/>
      <w:r w:rsidRPr="00405888">
        <w:rPr>
          <w:lang w:val="en-GB"/>
        </w:rPr>
        <w:t>.</w:t>
      </w:r>
    </w:p>
    <w:p w:rsidR="00B9432D" w:rsidRPr="00405888" w:rsidRDefault="00B9432D" w:rsidP="00B9432D">
      <w:pPr>
        <w:rPr>
          <w:i/>
          <w:lang w:val="en-GB"/>
        </w:rPr>
      </w:pPr>
      <w:r w:rsidRPr="00405888">
        <w:rPr>
          <w:i/>
          <w:lang w:val="en-GB"/>
        </w:rPr>
        <w:t>Mandatory properties</w:t>
      </w:r>
      <w:bookmarkEnd w:id="210"/>
      <w:r w:rsidRPr="00405888">
        <w:rPr>
          <w:i/>
          <w:lang w:val="en-GB"/>
        </w:rPr>
        <w:t xml:space="preserve"> for Catalogue</w:t>
      </w:r>
    </w:p>
    <w:tbl>
      <w:tblPr>
        <w:tblW w:w="89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88"/>
        <w:gridCol w:w="1984"/>
        <w:gridCol w:w="1843"/>
        <w:gridCol w:w="3402"/>
        <w:gridCol w:w="733"/>
      </w:tblGrid>
      <w:tr w:rsidR="00B9432D" w:rsidRPr="00405888" w:rsidTr="001523D6">
        <w:trPr>
          <w:cantSplit/>
          <w:tblHeader/>
        </w:trPr>
        <w:tc>
          <w:tcPr>
            <w:tcW w:w="988"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Property</w:t>
            </w:r>
          </w:p>
        </w:tc>
        <w:tc>
          <w:tcPr>
            <w:tcW w:w="1984"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URI</w:t>
            </w:r>
          </w:p>
        </w:tc>
        <w:tc>
          <w:tcPr>
            <w:tcW w:w="1843"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Range</w:t>
            </w:r>
          </w:p>
        </w:tc>
        <w:tc>
          <w:tcPr>
            <w:tcW w:w="3402"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Usage note</w:t>
            </w:r>
          </w:p>
        </w:tc>
        <w:tc>
          <w:tcPr>
            <w:tcW w:w="733"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Card.</w:t>
            </w:r>
          </w:p>
        </w:tc>
      </w:tr>
      <w:tr w:rsidR="00B9432D" w:rsidRPr="00405888" w:rsidTr="001523D6">
        <w:trPr>
          <w:cantSplit/>
        </w:trPr>
        <w:tc>
          <w:tcPr>
            <w:tcW w:w="988"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dataset</w:t>
            </w:r>
          </w:p>
        </w:tc>
        <w:tc>
          <w:tcPr>
            <w:tcW w:w="1984"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dcat:dataset</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dcat:Dataset</w:t>
            </w:r>
          </w:p>
        </w:tc>
        <w:tc>
          <w:tcPr>
            <w:tcW w:w="340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links the Catalogue with a Dataset that is part of the Catalogue.</w:t>
            </w:r>
          </w:p>
        </w:tc>
        <w:tc>
          <w:tcPr>
            <w:tcW w:w="73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1..n</w:t>
            </w:r>
          </w:p>
        </w:tc>
      </w:tr>
      <w:tr w:rsidR="00B9432D" w:rsidRPr="00405888" w:rsidTr="001523D6">
        <w:trPr>
          <w:cantSplit/>
        </w:trPr>
        <w:tc>
          <w:tcPr>
            <w:tcW w:w="988"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description</w:t>
            </w:r>
          </w:p>
        </w:tc>
        <w:tc>
          <w:tcPr>
            <w:tcW w:w="1984"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dct:description</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rdfs:Literal</w:t>
            </w:r>
          </w:p>
        </w:tc>
        <w:tc>
          <w:tcPr>
            <w:tcW w:w="340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 xml:space="preserve">This property contains a free-text account of the Catalogue. This property can be repeated for parallel language versions of the description. For further information on multilingual issues, please refer to section </w:t>
            </w:r>
            <w:r w:rsidR="00405888" w:rsidRPr="00405888">
              <w:rPr>
                <w:lang w:val="en-GB"/>
              </w:rPr>
              <w:fldChar w:fldCharType="begin"/>
            </w:r>
            <w:r w:rsidR="00405888" w:rsidRPr="00405888">
              <w:rPr>
                <w:lang w:val="en-GB"/>
              </w:rPr>
              <w:instrText xml:space="preserve"> REF _Ref352005932 \r \h  \* MERGEFORMAT </w:instrText>
            </w:r>
            <w:r w:rsidR="00405888" w:rsidRPr="00405888">
              <w:rPr>
                <w:lang w:val="en-GB"/>
              </w:rPr>
            </w:r>
            <w:r w:rsidR="00405888" w:rsidRPr="00405888">
              <w:rPr>
                <w:lang w:val="en-GB"/>
              </w:rPr>
              <w:fldChar w:fldCharType="separate"/>
            </w:r>
            <w:r w:rsidRPr="00405888">
              <w:rPr>
                <w:sz w:val="14"/>
                <w:szCs w:val="14"/>
                <w:lang w:val="en-GB" w:eastAsia="en-GB"/>
              </w:rPr>
              <w:t>12</w:t>
            </w:r>
            <w:r w:rsidR="00405888" w:rsidRPr="00405888">
              <w:rPr>
                <w:lang w:val="en-GB"/>
              </w:rPr>
              <w:fldChar w:fldCharType="end"/>
            </w:r>
            <w:r w:rsidRPr="00405888">
              <w:rPr>
                <w:sz w:val="14"/>
                <w:szCs w:val="14"/>
                <w:lang w:val="en-GB" w:eastAsia="en-GB"/>
              </w:rPr>
              <w:t>.</w:t>
            </w:r>
          </w:p>
        </w:tc>
        <w:tc>
          <w:tcPr>
            <w:tcW w:w="73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1..n</w:t>
            </w:r>
          </w:p>
        </w:tc>
      </w:tr>
      <w:tr w:rsidR="00B9432D" w:rsidRPr="00405888" w:rsidTr="001523D6">
        <w:trPr>
          <w:cantSplit/>
        </w:trPr>
        <w:tc>
          <w:tcPr>
            <w:tcW w:w="988"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publisher</w:t>
            </w:r>
          </w:p>
        </w:tc>
        <w:tc>
          <w:tcPr>
            <w:tcW w:w="1984"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dct:publisher</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foaf:Agent</w:t>
            </w:r>
          </w:p>
        </w:tc>
        <w:tc>
          <w:tcPr>
            <w:tcW w:w="340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 xml:space="preserve">This property refers to an entity (organisation) responsible for making the Catalogue available. </w:t>
            </w:r>
          </w:p>
        </w:tc>
        <w:tc>
          <w:tcPr>
            <w:tcW w:w="73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1..1</w:t>
            </w:r>
          </w:p>
        </w:tc>
      </w:tr>
      <w:tr w:rsidR="00B9432D" w:rsidRPr="00405888" w:rsidTr="001523D6">
        <w:trPr>
          <w:cantSplit/>
        </w:trPr>
        <w:tc>
          <w:tcPr>
            <w:tcW w:w="988"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title</w:t>
            </w:r>
          </w:p>
        </w:tc>
        <w:tc>
          <w:tcPr>
            <w:tcW w:w="1984"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dct:title</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rdfs:Literal</w:t>
            </w:r>
          </w:p>
        </w:tc>
        <w:tc>
          <w:tcPr>
            <w:tcW w:w="340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contains a name given to the Catalogue. This property can be repeated for parallel language versions of the name.</w:t>
            </w:r>
          </w:p>
        </w:tc>
        <w:tc>
          <w:tcPr>
            <w:tcW w:w="73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1..n</w:t>
            </w:r>
          </w:p>
        </w:tc>
      </w:tr>
    </w:tbl>
    <w:p w:rsidR="00B9432D" w:rsidRPr="00405888" w:rsidRDefault="00B9432D" w:rsidP="00B9432D">
      <w:pPr>
        <w:rPr>
          <w:i/>
          <w:lang w:val="en-GB"/>
        </w:rPr>
      </w:pPr>
      <w:r w:rsidRPr="00405888">
        <w:rPr>
          <w:i/>
          <w:lang w:val="en-GB"/>
        </w:rPr>
        <w:t>Recommended properties for Catalogue</w:t>
      </w:r>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01"/>
        <w:gridCol w:w="1842"/>
        <w:gridCol w:w="1843"/>
        <w:gridCol w:w="3402"/>
        <w:gridCol w:w="709"/>
      </w:tblGrid>
      <w:tr w:rsidR="00B9432D" w:rsidRPr="00405888" w:rsidTr="001523D6">
        <w:trPr>
          <w:cantSplit/>
          <w:tblHeader/>
        </w:trPr>
        <w:tc>
          <w:tcPr>
            <w:tcW w:w="1101"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Property</w:t>
            </w:r>
          </w:p>
        </w:tc>
        <w:tc>
          <w:tcPr>
            <w:tcW w:w="1842"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URI</w:t>
            </w:r>
          </w:p>
        </w:tc>
        <w:tc>
          <w:tcPr>
            <w:tcW w:w="1843"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Range</w:t>
            </w:r>
          </w:p>
        </w:tc>
        <w:tc>
          <w:tcPr>
            <w:tcW w:w="3402"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Usage note</w:t>
            </w:r>
          </w:p>
        </w:tc>
        <w:tc>
          <w:tcPr>
            <w:tcW w:w="709"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Card.</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homepage</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foaf:homepage</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foaf:Document</w:t>
            </w:r>
          </w:p>
        </w:tc>
        <w:tc>
          <w:tcPr>
            <w:tcW w:w="340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 web page that acts as the main page for the Catalogue.</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language</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dct:language</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dct:LinguisticSystem</w:t>
            </w:r>
          </w:p>
        </w:tc>
        <w:tc>
          <w:tcPr>
            <w:tcW w:w="340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 language used in the textual metadata describing titles, descriptions, etc. of the Datasets in the Catalogue. This property can be repeated if the metadata is provided in multiple languages.</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licence</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dct:license</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dct:LicenseDocument</w:t>
            </w:r>
          </w:p>
        </w:tc>
        <w:tc>
          <w:tcPr>
            <w:tcW w:w="340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the licence under which the Catalogue can be used or reused.</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release date</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dct:issued</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rdfs:Literal typed as xsd:date or xsd:dateTime</w:t>
            </w:r>
          </w:p>
        </w:tc>
        <w:tc>
          <w:tcPr>
            <w:tcW w:w="340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contains the date of formal issuance (e.g., publication) of the Catalogue.</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themes</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dcat:themeTaxonomy</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skos:ConceptScheme</w:t>
            </w:r>
          </w:p>
        </w:tc>
        <w:tc>
          <w:tcPr>
            <w:tcW w:w="340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 knowledge organisation system used to classify the Catalogue's Datasets.</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update/ modification date</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dct:modified</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rdfs:Literal typed as xsd:date or xsd:dateTime</w:t>
            </w:r>
          </w:p>
        </w:tc>
        <w:tc>
          <w:tcPr>
            <w:tcW w:w="340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contains the most recent date on which the Catalogue was modified.</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bl>
    <w:p w:rsidR="00902459" w:rsidRPr="00405888" w:rsidRDefault="00902459" w:rsidP="00B9432D">
      <w:pPr>
        <w:rPr>
          <w:i/>
          <w:lang w:val="en-GB"/>
        </w:rPr>
      </w:pPr>
    </w:p>
    <w:p w:rsidR="00B9432D" w:rsidRPr="00405888" w:rsidRDefault="00B9432D" w:rsidP="00B9432D">
      <w:pPr>
        <w:rPr>
          <w:lang w:val="en-GB"/>
        </w:rPr>
      </w:pPr>
      <w:r w:rsidRPr="00405888">
        <w:rPr>
          <w:i/>
          <w:lang w:val="en-GB"/>
        </w:rPr>
        <w:t>Optional properties for Catalogue</w:t>
      </w:r>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01"/>
        <w:gridCol w:w="1842"/>
        <w:gridCol w:w="1843"/>
        <w:gridCol w:w="3402"/>
        <w:gridCol w:w="709"/>
      </w:tblGrid>
      <w:tr w:rsidR="00B9432D" w:rsidRPr="00405888" w:rsidTr="001523D6">
        <w:trPr>
          <w:cantSplit/>
        </w:trPr>
        <w:tc>
          <w:tcPr>
            <w:tcW w:w="1101"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Property</w:t>
            </w:r>
          </w:p>
        </w:tc>
        <w:tc>
          <w:tcPr>
            <w:tcW w:w="1842"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URI</w:t>
            </w:r>
          </w:p>
        </w:tc>
        <w:tc>
          <w:tcPr>
            <w:tcW w:w="1843"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Range</w:t>
            </w:r>
          </w:p>
        </w:tc>
        <w:tc>
          <w:tcPr>
            <w:tcW w:w="3402"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Usage note</w:t>
            </w:r>
          </w:p>
        </w:tc>
        <w:tc>
          <w:tcPr>
            <w:tcW w:w="709"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Card.</w:t>
            </w:r>
          </w:p>
        </w:tc>
      </w:tr>
      <w:tr w:rsidR="00B9432D" w:rsidRPr="00405888" w:rsidTr="001523D6">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has part</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dct:hasPart</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dcat:Catalog</w:t>
            </w:r>
          </w:p>
        </w:tc>
        <w:tc>
          <w:tcPr>
            <w:tcW w:w="340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 related Catalogue that is part of the described Catalogue.</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is part of</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dct:isPartOf</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dcat:Catalog</w:t>
            </w:r>
          </w:p>
        </w:tc>
        <w:tc>
          <w:tcPr>
            <w:tcW w:w="340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 related Catalogue in which the described Catalogue is physically or logically included.</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record</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dcat:record</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dcat:CatalogRecord</w:t>
            </w:r>
          </w:p>
        </w:tc>
        <w:tc>
          <w:tcPr>
            <w:tcW w:w="340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 Catalogue Record that is part of the Catalogue.</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rights</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dct:rights</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dct:RightsStatement</w:t>
            </w:r>
          </w:p>
        </w:tc>
        <w:tc>
          <w:tcPr>
            <w:tcW w:w="340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 statement that specifies rights associated with the Catalogue.</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spatial / geographic</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dct:spatial</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dct:Location</w:t>
            </w:r>
          </w:p>
        </w:tc>
        <w:tc>
          <w:tcPr>
            <w:tcW w:w="340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 xml:space="preserve">This property refers to a geographical area covered by the Catalogue. </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bl>
    <w:p w:rsidR="001523D6" w:rsidRPr="00405888" w:rsidRDefault="001523D6" w:rsidP="005E42A8">
      <w:bookmarkStart w:id="211" w:name="_Toc469902794"/>
    </w:p>
    <w:p w:rsidR="00B9432D" w:rsidRPr="00405888" w:rsidRDefault="00B9432D" w:rsidP="001523D6">
      <w:pPr>
        <w:pStyle w:val="Heading3"/>
      </w:pPr>
      <w:bookmarkStart w:id="212" w:name="_Toc7535395"/>
      <w:bookmarkStart w:id="213" w:name="_Toc9848348"/>
      <w:r w:rsidRPr="00405888">
        <w:t>Catalogue Record</w:t>
      </w:r>
      <w:bookmarkEnd w:id="211"/>
      <w:bookmarkEnd w:id="212"/>
      <w:bookmarkEnd w:id="213"/>
    </w:p>
    <w:p w:rsidR="00B9432D" w:rsidRPr="00405888" w:rsidRDefault="00B9432D" w:rsidP="00B9432D">
      <w:pPr>
        <w:rPr>
          <w:lang w:val="en-GB"/>
        </w:rPr>
      </w:pPr>
      <w:r w:rsidRPr="00405888">
        <w:rPr>
          <w:lang w:val="en-GB"/>
        </w:rPr>
        <w:t>StatDCAT-AP does not specify additional properties for Catalogue Record on top of those used in DCAT-AP 1.1</w:t>
      </w:r>
      <w:bookmarkStart w:id="214" w:name="_Ref355818604"/>
    </w:p>
    <w:p w:rsidR="00B9432D" w:rsidRPr="00405888" w:rsidRDefault="00B9432D" w:rsidP="00B9432D">
      <w:pPr>
        <w:rPr>
          <w:i/>
          <w:lang w:val="en-GB"/>
        </w:rPr>
      </w:pPr>
      <w:r w:rsidRPr="00405888">
        <w:rPr>
          <w:i/>
          <w:lang w:val="en-GB"/>
        </w:rPr>
        <w:t>Mandatory properties for Catalogue Record</w:t>
      </w:r>
      <w:bookmarkStart w:id="215" w:name="_Ref355173529"/>
      <w:bookmarkEnd w:id="214"/>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01"/>
        <w:gridCol w:w="1842"/>
        <w:gridCol w:w="1843"/>
        <w:gridCol w:w="3402"/>
        <w:gridCol w:w="709"/>
      </w:tblGrid>
      <w:tr w:rsidR="00B9432D" w:rsidRPr="00405888" w:rsidTr="001523D6">
        <w:trPr>
          <w:cantSplit/>
          <w:tblHeader/>
        </w:trPr>
        <w:tc>
          <w:tcPr>
            <w:tcW w:w="1101"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lastRenderedPageBreak/>
              <w:t>Property</w:t>
            </w:r>
          </w:p>
        </w:tc>
        <w:tc>
          <w:tcPr>
            <w:tcW w:w="1842"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URI</w:t>
            </w:r>
          </w:p>
        </w:tc>
        <w:tc>
          <w:tcPr>
            <w:tcW w:w="1843"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Range</w:t>
            </w:r>
          </w:p>
        </w:tc>
        <w:tc>
          <w:tcPr>
            <w:tcW w:w="3402"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Usage note</w:t>
            </w:r>
          </w:p>
        </w:tc>
        <w:tc>
          <w:tcPr>
            <w:tcW w:w="709"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Card.</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primary topic</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foaf:primaryTopic</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dcat:Dataset</w:t>
            </w:r>
          </w:p>
        </w:tc>
        <w:tc>
          <w:tcPr>
            <w:tcW w:w="340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links the Catalogue Record to the Dataset described in the record.</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1..1</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update/ modification date</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dct:modified</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rdfs:Literal typed as xsd:date or xsd:dateTime</w:t>
            </w:r>
          </w:p>
        </w:tc>
        <w:tc>
          <w:tcPr>
            <w:tcW w:w="340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contains the most recent date on which the Catalogue entry was changed or modified.</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1..1</w:t>
            </w:r>
          </w:p>
        </w:tc>
      </w:tr>
    </w:tbl>
    <w:p w:rsidR="001523D6" w:rsidRPr="00405888" w:rsidRDefault="001523D6" w:rsidP="00B9432D">
      <w:pPr>
        <w:rPr>
          <w:i/>
          <w:lang w:val="en-GB"/>
        </w:rPr>
      </w:pPr>
    </w:p>
    <w:p w:rsidR="00B9432D" w:rsidRPr="00405888" w:rsidRDefault="00B9432D" w:rsidP="00B9432D">
      <w:pPr>
        <w:rPr>
          <w:i/>
          <w:lang w:val="en-GB"/>
        </w:rPr>
      </w:pPr>
      <w:r w:rsidRPr="00405888">
        <w:rPr>
          <w:i/>
          <w:lang w:val="en-GB"/>
        </w:rPr>
        <w:t>Recommended properties for Catalogue Record</w:t>
      </w:r>
      <w:bookmarkEnd w:id="215"/>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01"/>
        <w:gridCol w:w="1842"/>
        <w:gridCol w:w="1843"/>
        <w:gridCol w:w="3402"/>
        <w:gridCol w:w="709"/>
      </w:tblGrid>
      <w:tr w:rsidR="00B9432D" w:rsidRPr="00405888" w:rsidTr="001523D6">
        <w:trPr>
          <w:cantSplit/>
          <w:tblHeader/>
        </w:trPr>
        <w:tc>
          <w:tcPr>
            <w:tcW w:w="1101"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Property</w:t>
            </w:r>
          </w:p>
        </w:tc>
        <w:tc>
          <w:tcPr>
            <w:tcW w:w="1842"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URI</w:t>
            </w:r>
          </w:p>
        </w:tc>
        <w:tc>
          <w:tcPr>
            <w:tcW w:w="1843"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Range</w:t>
            </w:r>
          </w:p>
        </w:tc>
        <w:tc>
          <w:tcPr>
            <w:tcW w:w="3402"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Usage note</w:t>
            </w:r>
          </w:p>
        </w:tc>
        <w:tc>
          <w:tcPr>
            <w:tcW w:w="709"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Card.</w:t>
            </w:r>
          </w:p>
        </w:tc>
      </w:tr>
      <w:tr w:rsidR="00B9432D" w:rsidRPr="00405888" w:rsidTr="001523D6">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application profile</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dct:conformsTo</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rdfs:Resource</w:t>
            </w:r>
          </w:p>
        </w:tc>
        <w:tc>
          <w:tcPr>
            <w:tcW w:w="3402" w:type="dxa"/>
            <w:shd w:val="clear" w:color="auto" w:fill="F2F2F2"/>
            <w:vAlign w:val="center"/>
          </w:tcPr>
          <w:p w:rsidR="00B9432D" w:rsidRPr="00405888" w:rsidRDefault="00B9432D" w:rsidP="001523D6">
            <w:pPr>
              <w:snapToGrid w:val="0"/>
              <w:spacing w:before="40" w:after="40"/>
              <w:contextualSpacing/>
              <w:jc w:val="left"/>
              <w:rPr>
                <w:rFonts w:cs="Arial"/>
                <w:color w:val="000000"/>
                <w:sz w:val="14"/>
                <w:szCs w:val="14"/>
                <w:lang w:val="en-GB" w:eastAsia="en-GB"/>
              </w:rPr>
            </w:pPr>
            <w:r w:rsidRPr="00405888">
              <w:rPr>
                <w:rFonts w:cs="Arial"/>
                <w:color w:val="000000"/>
                <w:sz w:val="14"/>
                <w:szCs w:val="14"/>
                <w:lang w:val="en-GB" w:eastAsia="en-GB"/>
              </w:rPr>
              <w:t>This property refers to an Application Profile that the Dataset’s metadata conforms to.</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r w:rsidR="00B9432D" w:rsidRPr="00405888" w:rsidTr="001523D6">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change type</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adms:status</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skos:Concept</w:t>
            </w:r>
          </w:p>
        </w:tc>
        <w:tc>
          <w:tcPr>
            <w:tcW w:w="340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rFonts w:cs="Arial"/>
                <w:color w:val="000000"/>
                <w:sz w:val="14"/>
                <w:szCs w:val="14"/>
                <w:lang w:val="en-GB" w:eastAsia="en-GB"/>
              </w:rPr>
              <w:t>This property refers to t</w:t>
            </w:r>
            <w:r w:rsidRPr="00405888">
              <w:rPr>
                <w:sz w:val="14"/>
                <w:szCs w:val="14"/>
                <w:lang w:val="en-GB" w:eastAsia="en-GB"/>
              </w:rPr>
              <w:t xml:space="preserve">he type of the </w:t>
            </w:r>
            <w:r w:rsidRPr="00405888">
              <w:rPr>
                <w:rFonts w:cs="Arial"/>
                <w:i/>
                <w:iCs/>
                <w:color w:val="000000"/>
                <w:sz w:val="14"/>
                <w:szCs w:val="14"/>
                <w:bdr w:val="none" w:sz="0" w:space="0" w:color="auto" w:frame="1"/>
                <w:lang w:val="en-GB" w:eastAsia="en-GB"/>
              </w:rPr>
              <w:t>latest</w:t>
            </w:r>
            <w:r w:rsidRPr="00405888">
              <w:rPr>
                <w:rFonts w:cs="Arial"/>
                <w:color w:val="000000"/>
                <w:sz w:val="14"/>
                <w:szCs w:val="14"/>
                <w:lang w:val="en-GB" w:eastAsia="en-GB"/>
              </w:rPr>
              <w:t xml:space="preserve"> </w:t>
            </w:r>
            <w:r w:rsidRPr="00405888">
              <w:rPr>
                <w:sz w:val="14"/>
                <w:szCs w:val="14"/>
                <w:lang w:val="en-GB" w:eastAsia="en-GB"/>
              </w:rPr>
              <w:t xml:space="preserve">revision of a Dataset's entry in the Catalogue. It </w:t>
            </w:r>
            <w:r w:rsidRPr="00405888">
              <w:rPr>
                <w:smallCaps/>
                <w:sz w:val="14"/>
                <w:szCs w:val="14"/>
                <w:lang w:val="en-GB" w:eastAsia="en-GB"/>
              </w:rPr>
              <w:t>MUST</w:t>
            </w:r>
            <w:r w:rsidRPr="00405888">
              <w:rPr>
                <w:sz w:val="14"/>
                <w:szCs w:val="14"/>
                <w:lang w:val="en-GB" w:eastAsia="en-GB"/>
              </w:rPr>
              <w:t xml:space="preserve"> take one of the values :created, :updated or :deleted depending on whether this </w:t>
            </w:r>
            <w:r w:rsidRPr="00405888">
              <w:rPr>
                <w:rFonts w:cs="Arial"/>
                <w:i/>
                <w:iCs/>
                <w:color w:val="000000"/>
                <w:sz w:val="14"/>
                <w:szCs w:val="14"/>
                <w:bdr w:val="none" w:sz="0" w:space="0" w:color="auto" w:frame="1"/>
                <w:lang w:val="en-GB" w:eastAsia="en-GB"/>
              </w:rPr>
              <w:t>latest</w:t>
            </w:r>
            <w:r w:rsidRPr="00405888">
              <w:rPr>
                <w:rFonts w:cs="Arial"/>
                <w:color w:val="000000"/>
                <w:sz w:val="14"/>
                <w:szCs w:val="14"/>
                <w:lang w:val="en-GB" w:eastAsia="en-GB"/>
              </w:rPr>
              <w:t xml:space="preserve"> </w:t>
            </w:r>
            <w:r w:rsidRPr="00405888">
              <w:rPr>
                <w:sz w:val="14"/>
                <w:szCs w:val="14"/>
                <w:lang w:val="en-GB" w:eastAsia="en-GB"/>
              </w:rPr>
              <w:t>revision is a result of a creation, update or deletion.</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listing date</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dct:issued</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rdfs:Literal typed as xsd:date or xsd:dateTime</w:t>
            </w:r>
          </w:p>
        </w:tc>
        <w:tc>
          <w:tcPr>
            <w:tcW w:w="340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contains the date on which the description of the Dataset was included in the Catalogue.</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bl>
    <w:p w:rsidR="001523D6" w:rsidRPr="00405888" w:rsidRDefault="001523D6" w:rsidP="00B9432D">
      <w:pPr>
        <w:rPr>
          <w:i/>
          <w:lang w:val="en-GB"/>
        </w:rPr>
      </w:pPr>
    </w:p>
    <w:p w:rsidR="00B9432D" w:rsidRPr="00405888" w:rsidRDefault="00B9432D" w:rsidP="00B9432D">
      <w:pPr>
        <w:rPr>
          <w:lang w:val="en-GB"/>
        </w:rPr>
      </w:pPr>
      <w:r w:rsidRPr="00405888">
        <w:rPr>
          <w:i/>
          <w:lang w:val="en-GB"/>
        </w:rPr>
        <w:t>Optional properties for Catalogue Record</w:t>
      </w:r>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01"/>
        <w:gridCol w:w="1842"/>
        <w:gridCol w:w="1985"/>
        <w:gridCol w:w="3260"/>
        <w:gridCol w:w="709"/>
      </w:tblGrid>
      <w:tr w:rsidR="00B9432D" w:rsidRPr="00405888" w:rsidTr="001523D6">
        <w:trPr>
          <w:cantSplit/>
          <w:tblHeader/>
        </w:trPr>
        <w:tc>
          <w:tcPr>
            <w:tcW w:w="1101"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Property</w:t>
            </w:r>
          </w:p>
        </w:tc>
        <w:tc>
          <w:tcPr>
            <w:tcW w:w="1842"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URI</w:t>
            </w:r>
          </w:p>
        </w:tc>
        <w:tc>
          <w:tcPr>
            <w:tcW w:w="1985"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Range</w:t>
            </w:r>
          </w:p>
        </w:tc>
        <w:tc>
          <w:tcPr>
            <w:tcW w:w="3260"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Usage note</w:t>
            </w:r>
          </w:p>
        </w:tc>
        <w:tc>
          <w:tcPr>
            <w:tcW w:w="709"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Card.</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description</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dct:description</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rdfs:Literal</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contains a free-text account of the record. This property can be repeated for parallel language versions of the description.</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language</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dct:language</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dct:LinguisticSystem</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 language used in the textual metadata describing titles, descriptions, etc. of the Dataset. This property can be repeated if the metadata is provided in multiple languages.</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source metadata</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dct:source</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dcat:CatalogRecord</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the original metadata that was used in creating metadata for the Dataset</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title</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dct:title</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rdfs:Literal</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contains a name given to the Catalogue Record. This property can be repeated for parallel language versions of the name.</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bl>
    <w:p w:rsidR="001523D6" w:rsidRPr="00405888" w:rsidRDefault="001523D6" w:rsidP="005E42A8">
      <w:bookmarkStart w:id="216" w:name="_Toc469902795"/>
    </w:p>
    <w:p w:rsidR="00B9432D" w:rsidRPr="00405888" w:rsidRDefault="00B9432D" w:rsidP="001523D6">
      <w:pPr>
        <w:pStyle w:val="Heading3"/>
      </w:pPr>
      <w:bookmarkStart w:id="217" w:name="_Toc7535396"/>
      <w:bookmarkStart w:id="218" w:name="_Toc9848349"/>
      <w:r w:rsidRPr="00405888">
        <w:t>Dataset</w:t>
      </w:r>
      <w:bookmarkEnd w:id="216"/>
      <w:bookmarkEnd w:id="217"/>
      <w:bookmarkEnd w:id="218"/>
    </w:p>
    <w:p w:rsidR="00B9432D" w:rsidRPr="00405888" w:rsidRDefault="00B9432D" w:rsidP="00B9432D">
      <w:pPr>
        <w:rPr>
          <w:lang w:val="en-GB"/>
        </w:rPr>
      </w:pPr>
      <w:r w:rsidRPr="00405888">
        <w:rPr>
          <w:lang w:val="en-GB"/>
        </w:rPr>
        <w:t>On top of the properties used in DCAT-AP 1.1, StatDCAT-AP specifies six additional properties for Dataset.</w:t>
      </w:r>
      <w:bookmarkStart w:id="219" w:name="_Ref351894436"/>
    </w:p>
    <w:p w:rsidR="00B9432D" w:rsidRPr="00405888" w:rsidRDefault="00B9432D" w:rsidP="00B9432D">
      <w:pPr>
        <w:rPr>
          <w:i/>
          <w:lang w:val="en-GB"/>
        </w:rPr>
      </w:pPr>
      <w:r w:rsidRPr="00405888">
        <w:rPr>
          <w:i/>
          <w:lang w:val="en-GB"/>
        </w:rPr>
        <w:t>Mandatory properties</w:t>
      </w:r>
      <w:bookmarkEnd w:id="219"/>
      <w:r w:rsidRPr="00405888">
        <w:rPr>
          <w:i/>
          <w:lang w:val="en-GB"/>
        </w:rPr>
        <w:t xml:space="preserve"> for Dataset</w:t>
      </w:r>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01"/>
        <w:gridCol w:w="1842"/>
        <w:gridCol w:w="1985"/>
        <w:gridCol w:w="3260"/>
        <w:gridCol w:w="709"/>
      </w:tblGrid>
      <w:tr w:rsidR="00B9432D" w:rsidRPr="00405888" w:rsidTr="001523D6">
        <w:trPr>
          <w:cantSplit/>
          <w:tblHeader/>
        </w:trPr>
        <w:tc>
          <w:tcPr>
            <w:tcW w:w="1101"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Property</w:t>
            </w:r>
          </w:p>
        </w:tc>
        <w:tc>
          <w:tcPr>
            <w:tcW w:w="1842"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URI</w:t>
            </w:r>
          </w:p>
        </w:tc>
        <w:tc>
          <w:tcPr>
            <w:tcW w:w="1985"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Range</w:t>
            </w:r>
          </w:p>
        </w:tc>
        <w:tc>
          <w:tcPr>
            <w:tcW w:w="3260"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Usage note</w:t>
            </w:r>
          </w:p>
        </w:tc>
        <w:tc>
          <w:tcPr>
            <w:tcW w:w="709"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Card</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description</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dct:description</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rdfs:Literal</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contains a free-text account of the Dataset. This property can be repeated for parallel language versions of the description.</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1..n</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title</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dct:title</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rdfs:Literal</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contains a name given to the Dataset. This property can be repeated for parallel language versions of the name.</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1..n</w:t>
            </w:r>
          </w:p>
        </w:tc>
      </w:tr>
    </w:tbl>
    <w:p w:rsidR="001523D6" w:rsidRPr="00405888" w:rsidRDefault="001523D6" w:rsidP="00B9432D">
      <w:pPr>
        <w:keepNext/>
        <w:rPr>
          <w:i/>
          <w:lang w:val="en-GB"/>
        </w:rPr>
      </w:pPr>
    </w:p>
    <w:p w:rsidR="00B9432D" w:rsidRPr="00405888" w:rsidRDefault="00B9432D" w:rsidP="00B9432D">
      <w:pPr>
        <w:keepNext/>
        <w:rPr>
          <w:lang w:val="en-GB"/>
        </w:rPr>
      </w:pPr>
      <w:r w:rsidRPr="00405888">
        <w:rPr>
          <w:i/>
          <w:lang w:val="en-GB"/>
        </w:rPr>
        <w:t>Recommended properties for Dataset</w:t>
      </w:r>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01"/>
        <w:gridCol w:w="1842"/>
        <w:gridCol w:w="1985"/>
        <w:gridCol w:w="3260"/>
        <w:gridCol w:w="709"/>
      </w:tblGrid>
      <w:tr w:rsidR="00B9432D" w:rsidRPr="00405888" w:rsidTr="001523D6">
        <w:trPr>
          <w:cantSplit/>
          <w:tblHeader/>
        </w:trPr>
        <w:tc>
          <w:tcPr>
            <w:tcW w:w="1101"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Property</w:t>
            </w:r>
          </w:p>
        </w:tc>
        <w:tc>
          <w:tcPr>
            <w:tcW w:w="1842"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URI</w:t>
            </w:r>
          </w:p>
        </w:tc>
        <w:tc>
          <w:tcPr>
            <w:tcW w:w="1985"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Range</w:t>
            </w:r>
          </w:p>
        </w:tc>
        <w:tc>
          <w:tcPr>
            <w:tcW w:w="3260"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Usage note</w:t>
            </w:r>
          </w:p>
        </w:tc>
        <w:tc>
          <w:tcPr>
            <w:tcW w:w="709"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Card</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contact point</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dcat:contactPoint</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vcard:Kind</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contains contact information that can be used for sending comments about the Dataset.</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dataset distribution</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dcat:distribution</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dcat:Distribution</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links the Dataset to an available Distribution.</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lastRenderedPageBreak/>
              <w:t>keyword/ tag</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dcat:keyword</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rdfs:Literal</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contains a keyword or tag describing the Dataset.</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publisher</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dct:publisher</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foaf:Agent</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an entity (organisation) responsible for making the Dataset available.</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theme/ category</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dcat:theme, subproperty of dct:subject</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skos:Concept</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 category of the Dataset. A Dataset may be associated with multiple themes.</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bl>
    <w:p w:rsidR="001523D6" w:rsidRPr="00405888" w:rsidRDefault="001523D6" w:rsidP="00B9432D">
      <w:pPr>
        <w:rPr>
          <w:i/>
          <w:lang w:val="en-GB"/>
        </w:rPr>
      </w:pPr>
    </w:p>
    <w:p w:rsidR="00B9432D" w:rsidRPr="00405888" w:rsidRDefault="00B9432D" w:rsidP="00B9432D">
      <w:pPr>
        <w:rPr>
          <w:lang w:val="en-GB"/>
        </w:rPr>
      </w:pPr>
      <w:r w:rsidRPr="00405888">
        <w:rPr>
          <w:i/>
          <w:lang w:val="en-GB"/>
        </w:rPr>
        <w:t>Optional properties for Dataset</w:t>
      </w:r>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29"/>
        <w:gridCol w:w="1843"/>
        <w:gridCol w:w="2126"/>
        <w:gridCol w:w="3119"/>
        <w:gridCol w:w="680"/>
      </w:tblGrid>
      <w:tr w:rsidR="00B9432D" w:rsidRPr="00405888" w:rsidTr="001523D6">
        <w:trPr>
          <w:cantSplit/>
          <w:tblHeader/>
        </w:trPr>
        <w:tc>
          <w:tcPr>
            <w:tcW w:w="1129"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Property</w:t>
            </w:r>
          </w:p>
        </w:tc>
        <w:tc>
          <w:tcPr>
            <w:tcW w:w="1843"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URI</w:t>
            </w:r>
          </w:p>
        </w:tc>
        <w:tc>
          <w:tcPr>
            <w:tcW w:w="2126"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Range</w:t>
            </w:r>
          </w:p>
        </w:tc>
        <w:tc>
          <w:tcPr>
            <w:tcW w:w="3119"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Usage note</w:t>
            </w:r>
          </w:p>
        </w:tc>
        <w:tc>
          <w:tcPr>
            <w:tcW w:w="680"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Card.</w:t>
            </w:r>
          </w:p>
        </w:tc>
      </w:tr>
      <w:tr w:rsidR="00B9432D" w:rsidRPr="00405888" w:rsidTr="001523D6">
        <w:trPr>
          <w:cantSplit/>
        </w:trPr>
        <w:tc>
          <w:tcPr>
            <w:tcW w:w="112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access rights</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dct:accessRights</w:t>
            </w:r>
          </w:p>
        </w:tc>
        <w:tc>
          <w:tcPr>
            <w:tcW w:w="21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dct:RightsStatement</w:t>
            </w:r>
          </w:p>
        </w:tc>
        <w:tc>
          <w:tcPr>
            <w:tcW w:w="311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 xml:space="preserve">This property specifies whether the Dataset is open data, has access restrictions or is not public. </w:t>
            </w:r>
          </w:p>
        </w:tc>
        <w:tc>
          <w:tcPr>
            <w:tcW w:w="68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r w:rsidR="00B9432D" w:rsidRPr="00405888" w:rsidTr="001523D6">
        <w:trPr>
          <w:cantSplit/>
        </w:trPr>
        <w:tc>
          <w:tcPr>
            <w:tcW w:w="112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conforms to</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dct:conformsTo</w:t>
            </w:r>
          </w:p>
        </w:tc>
        <w:tc>
          <w:tcPr>
            <w:tcW w:w="21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dct:Standard</w:t>
            </w:r>
          </w:p>
        </w:tc>
        <w:tc>
          <w:tcPr>
            <w:tcW w:w="311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an implementing rule or other specification.</w:t>
            </w:r>
          </w:p>
        </w:tc>
        <w:tc>
          <w:tcPr>
            <w:tcW w:w="68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12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documentation</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foaf:page</w:t>
            </w:r>
          </w:p>
        </w:tc>
        <w:tc>
          <w:tcPr>
            <w:tcW w:w="21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foaf:Document</w:t>
            </w:r>
          </w:p>
        </w:tc>
        <w:tc>
          <w:tcPr>
            <w:tcW w:w="311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 page or document about this Dataset.</w:t>
            </w:r>
          </w:p>
        </w:tc>
        <w:tc>
          <w:tcPr>
            <w:tcW w:w="68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12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frequency</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dct:accrualPeriodicity</w:t>
            </w:r>
          </w:p>
        </w:tc>
        <w:tc>
          <w:tcPr>
            <w:tcW w:w="21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dct:Frequency</w:t>
            </w:r>
          </w:p>
        </w:tc>
        <w:tc>
          <w:tcPr>
            <w:tcW w:w="311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the frequency at which the Dataset is updated.</w:t>
            </w:r>
          </w:p>
        </w:tc>
        <w:tc>
          <w:tcPr>
            <w:tcW w:w="68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r w:rsidR="00B9432D" w:rsidRPr="00405888" w:rsidTr="001523D6">
        <w:trPr>
          <w:cantSplit/>
        </w:trPr>
        <w:tc>
          <w:tcPr>
            <w:tcW w:w="112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has version</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dct:hasVersion</w:t>
            </w:r>
          </w:p>
        </w:tc>
        <w:tc>
          <w:tcPr>
            <w:tcW w:w="21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dcat:Dataset</w:t>
            </w:r>
          </w:p>
        </w:tc>
        <w:tc>
          <w:tcPr>
            <w:tcW w:w="311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 related Dataset that is a version, edition, or adaptation of the described Dataset.</w:t>
            </w:r>
          </w:p>
        </w:tc>
        <w:tc>
          <w:tcPr>
            <w:tcW w:w="68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12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identifier</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dct:identifier</w:t>
            </w:r>
          </w:p>
        </w:tc>
        <w:tc>
          <w:tcPr>
            <w:tcW w:w="21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rdfs:Literal</w:t>
            </w:r>
          </w:p>
        </w:tc>
        <w:tc>
          <w:tcPr>
            <w:tcW w:w="311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contains the main identifier for the Dataset, e.g. the URI or other unique identifier in the context of the Catalogue.</w:t>
            </w:r>
          </w:p>
        </w:tc>
        <w:tc>
          <w:tcPr>
            <w:tcW w:w="68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12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is version of</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dct:isVersionOf</w:t>
            </w:r>
          </w:p>
        </w:tc>
        <w:tc>
          <w:tcPr>
            <w:tcW w:w="21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dcat:Dataset</w:t>
            </w:r>
          </w:p>
        </w:tc>
        <w:tc>
          <w:tcPr>
            <w:tcW w:w="311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 related Dataset of which the described Dataset is a version, edition, or adaptation.</w:t>
            </w:r>
          </w:p>
        </w:tc>
        <w:tc>
          <w:tcPr>
            <w:tcW w:w="68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12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landing page</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dcat:landingPage</w:t>
            </w:r>
          </w:p>
        </w:tc>
        <w:tc>
          <w:tcPr>
            <w:tcW w:w="21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foaf:Document</w:t>
            </w:r>
          </w:p>
        </w:tc>
        <w:tc>
          <w:tcPr>
            <w:tcW w:w="311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 web page that provides access to the Dataset, its Distributions and/or additional information. It is intended to point to a landing page at the original data provider, not to a page on a site of a third party, such as an aggregator.</w:t>
            </w:r>
          </w:p>
        </w:tc>
        <w:tc>
          <w:tcPr>
            <w:tcW w:w="68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12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language</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dct:language</w:t>
            </w:r>
          </w:p>
        </w:tc>
        <w:tc>
          <w:tcPr>
            <w:tcW w:w="21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dct:LinguisticSystem</w:t>
            </w:r>
          </w:p>
        </w:tc>
        <w:tc>
          <w:tcPr>
            <w:tcW w:w="311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 language of the Dataset. This property can be repeated if there are multiple languages in the Dataset.</w:t>
            </w:r>
          </w:p>
        </w:tc>
        <w:tc>
          <w:tcPr>
            <w:tcW w:w="68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12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other identifier</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adms:identifier</w:t>
            </w:r>
          </w:p>
        </w:tc>
        <w:tc>
          <w:tcPr>
            <w:tcW w:w="21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adms:Identifier</w:t>
            </w:r>
          </w:p>
        </w:tc>
        <w:tc>
          <w:tcPr>
            <w:tcW w:w="311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 secondary identifier of the Dataset, such as MAST/ADS</w:t>
            </w:r>
            <w:r w:rsidRPr="00405888">
              <w:rPr>
                <w:sz w:val="14"/>
                <w:szCs w:val="14"/>
                <w:vertAlign w:val="superscript"/>
                <w:lang w:val="en-GB" w:eastAsia="en-GB"/>
              </w:rPr>
              <w:footnoteReference w:id="50"/>
            </w:r>
            <w:r w:rsidRPr="00405888">
              <w:rPr>
                <w:sz w:val="14"/>
                <w:szCs w:val="14"/>
                <w:lang w:val="en-GB" w:eastAsia="en-GB"/>
              </w:rPr>
              <w:t>, DataCite</w:t>
            </w:r>
            <w:r w:rsidRPr="00405888">
              <w:rPr>
                <w:sz w:val="14"/>
                <w:szCs w:val="14"/>
                <w:vertAlign w:val="superscript"/>
                <w:lang w:val="en-GB" w:eastAsia="en-GB"/>
              </w:rPr>
              <w:footnoteReference w:id="51"/>
            </w:r>
            <w:r w:rsidRPr="00405888">
              <w:rPr>
                <w:sz w:val="14"/>
                <w:szCs w:val="14"/>
                <w:lang w:val="en-GB" w:eastAsia="en-GB"/>
              </w:rPr>
              <w:t>, DOI</w:t>
            </w:r>
            <w:r w:rsidRPr="00405888">
              <w:rPr>
                <w:sz w:val="14"/>
                <w:szCs w:val="14"/>
                <w:vertAlign w:val="superscript"/>
                <w:lang w:val="en-GB" w:eastAsia="en-GB"/>
              </w:rPr>
              <w:footnoteReference w:id="52"/>
            </w:r>
            <w:r w:rsidRPr="00405888">
              <w:rPr>
                <w:sz w:val="14"/>
                <w:szCs w:val="14"/>
                <w:lang w:val="en-GB" w:eastAsia="en-GB"/>
              </w:rPr>
              <w:t>, EZID</w:t>
            </w:r>
            <w:r w:rsidRPr="00405888">
              <w:rPr>
                <w:sz w:val="14"/>
                <w:szCs w:val="14"/>
                <w:vertAlign w:val="superscript"/>
                <w:lang w:val="en-GB" w:eastAsia="en-GB"/>
              </w:rPr>
              <w:footnoteReference w:id="53"/>
            </w:r>
            <w:r w:rsidRPr="00405888">
              <w:rPr>
                <w:sz w:val="14"/>
                <w:szCs w:val="14"/>
                <w:lang w:val="en-GB" w:eastAsia="en-GB"/>
              </w:rPr>
              <w:t xml:space="preserve"> or W3ID</w:t>
            </w:r>
            <w:r w:rsidRPr="00405888">
              <w:rPr>
                <w:sz w:val="14"/>
                <w:szCs w:val="14"/>
                <w:vertAlign w:val="superscript"/>
                <w:lang w:val="en-GB" w:eastAsia="en-GB"/>
              </w:rPr>
              <w:footnoteReference w:id="54"/>
            </w:r>
            <w:r w:rsidRPr="00405888">
              <w:rPr>
                <w:sz w:val="14"/>
                <w:szCs w:val="14"/>
                <w:lang w:val="en-GB" w:eastAsia="en-GB"/>
              </w:rPr>
              <w:t>.</w:t>
            </w:r>
          </w:p>
        </w:tc>
        <w:tc>
          <w:tcPr>
            <w:tcW w:w="68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12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provenance</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dct:provenance</w:t>
            </w:r>
          </w:p>
        </w:tc>
        <w:tc>
          <w:tcPr>
            <w:tcW w:w="21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dct:ProvenanceStatement</w:t>
            </w:r>
          </w:p>
        </w:tc>
        <w:tc>
          <w:tcPr>
            <w:tcW w:w="311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contains a statement about the lineage of a Dataset.</w:t>
            </w:r>
          </w:p>
        </w:tc>
        <w:tc>
          <w:tcPr>
            <w:tcW w:w="68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12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related resource</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dct:relation</w:t>
            </w:r>
          </w:p>
        </w:tc>
        <w:tc>
          <w:tcPr>
            <w:tcW w:w="21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rdfs:Resource</w:t>
            </w:r>
          </w:p>
        </w:tc>
        <w:tc>
          <w:tcPr>
            <w:tcW w:w="311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 related resource.</w:t>
            </w:r>
          </w:p>
        </w:tc>
        <w:tc>
          <w:tcPr>
            <w:tcW w:w="68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12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release date</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dct:issued</w:t>
            </w:r>
          </w:p>
        </w:tc>
        <w:tc>
          <w:tcPr>
            <w:tcW w:w="21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rdfs:Literal typed as xsd:date or xsd:dateTime</w:t>
            </w:r>
          </w:p>
        </w:tc>
        <w:tc>
          <w:tcPr>
            <w:tcW w:w="311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contains the date of formal issuance (e.g., publication) of the Dataset.</w:t>
            </w:r>
          </w:p>
        </w:tc>
        <w:tc>
          <w:tcPr>
            <w:tcW w:w="68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r w:rsidR="00B9432D" w:rsidRPr="00405888" w:rsidTr="001523D6">
        <w:trPr>
          <w:cantSplit/>
        </w:trPr>
        <w:tc>
          <w:tcPr>
            <w:tcW w:w="112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sample</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adms:sample</w:t>
            </w:r>
          </w:p>
        </w:tc>
        <w:tc>
          <w:tcPr>
            <w:tcW w:w="21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dcat:Distribution</w:t>
            </w:r>
          </w:p>
        </w:tc>
        <w:tc>
          <w:tcPr>
            <w:tcW w:w="311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 sample distribution of the dataset</w:t>
            </w:r>
          </w:p>
        </w:tc>
        <w:tc>
          <w:tcPr>
            <w:tcW w:w="68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12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lastRenderedPageBreak/>
              <w:t>source</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dct:source</w:t>
            </w:r>
          </w:p>
        </w:tc>
        <w:tc>
          <w:tcPr>
            <w:tcW w:w="21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dcat:Dataset</w:t>
            </w:r>
          </w:p>
        </w:tc>
        <w:tc>
          <w:tcPr>
            <w:tcW w:w="311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 related Dataset from which the described Dataset is derived.</w:t>
            </w:r>
          </w:p>
        </w:tc>
        <w:tc>
          <w:tcPr>
            <w:tcW w:w="68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12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spatial/ geographical coverage</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dct:spatial</w:t>
            </w:r>
          </w:p>
        </w:tc>
        <w:tc>
          <w:tcPr>
            <w:tcW w:w="21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dct:Location</w:t>
            </w:r>
          </w:p>
        </w:tc>
        <w:tc>
          <w:tcPr>
            <w:tcW w:w="311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 xml:space="preserve">This property refers to a geographic region covered by the Dataset. </w:t>
            </w:r>
          </w:p>
        </w:tc>
        <w:tc>
          <w:tcPr>
            <w:tcW w:w="68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12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temporal coverage</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dct:temporal</w:t>
            </w:r>
          </w:p>
        </w:tc>
        <w:tc>
          <w:tcPr>
            <w:tcW w:w="21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dct:PeriodOfTime</w:t>
            </w:r>
          </w:p>
        </w:tc>
        <w:tc>
          <w:tcPr>
            <w:tcW w:w="311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 temporal period covered by the Dataset.</w:t>
            </w:r>
          </w:p>
        </w:tc>
        <w:tc>
          <w:tcPr>
            <w:tcW w:w="68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12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type</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dct:type</w:t>
            </w:r>
          </w:p>
        </w:tc>
        <w:tc>
          <w:tcPr>
            <w:tcW w:w="21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skos:Concept</w:t>
            </w:r>
          </w:p>
        </w:tc>
        <w:tc>
          <w:tcPr>
            <w:tcW w:w="311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the type of the Dataset. A controlled vocabulary for the values has not been established.</w:t>
            </w:r>
          </w:p>
        </w:tc>
        <w:tc>
          <w:tcPr>
            <w:tcW w:w="68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r w:rsidR="00B9432D" w:rsidRPr="00405888" w:rsidTr="001523D6">
        <w:trPr>
          <w:cantSplit/>
        </w:trPr>
        <w:tc>
          <w:tcPr>
            <w:tcW w:w="112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update/ modification date</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dct:modified</w:t>
            </w:r>
          </w:p>
        </w:tc>
        <w:tc>
          <w:tcPr>
            <w:tcW w:w="21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rdfs:Literal typed as xsd:date or xsd:dateTime</w:t>
            </w:r>
          </w:p>
        </w:tc>
        <w:tc>
          <w:tcPr>
            <w:tcW w:w="311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contains the most recent date on which the Dataset was changed or modified.</w:t>
            </w:r>
          </w:p>
        </w:tc>
        <w:tc>
          <w:tcPr>
            <w:tcW w:w="68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r w:rsidR="00B9432D" w:rsidRPr="00405888" w:rsidTr="001523D6">
        <w:trPr>
          <w:cantSplit/>
        </w:trPr>
        <w:tc>
          <w:tcPr>
            <w:tcW w:w="112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version</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owl:versionInfo</w:t>
            </w:r>
          </w:p>
        </w:tc>
        <w:tc>
          <w:tcPr>
            <w:tcW w:w="21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rdfs:Literal</w:t>
            </w:r>
          </w:p>
        </w:tc>
        <w:tc>
          <w:tcPr>
            <w:tcW w:w="311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contains a version number or other version designation of the Dataset.</w:t>
            </w:r>
          </w:p>
        </w:tc>
        <w:tc>
          <w:tcPr>
            <w:tcW w:w="68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r w:rsidR="00B9432D" w:rsidRPr="00405888" w:rsidTr="001523D6">
        <w:trPr>
          <w:cantSplit/>
        </w:trPr>
        <w:tc>
          <w:tcPr>
            <w:tcW w:w="112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version notes</w:t>
            </w:r>
          </w:p>
        </w:tc>
        <w:tc>
          <w:tcPr>
            <w:tcW w:w="184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adms:versionNotes</w:t>
            </w:r>
          </w:p>
        </w:tc>
        <w:tc>
          <w:tcPr>
            <w:tcW w:w="212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rdfs:Literal</w:t>
            </w:r>
          </w:p>
        </w:tc>
        <w:tc>
          <w:tcPr>
            <w:tcW w:w="311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contains a description of the differences between this version and a previous version of the Dataset. This property can be repeated for parallel language versions of the version notes.</w:t>
            </w:r>
          </w:p>
        </w:tc>
        <w:tc>
          <w:tcPr>
            <w:tcW w:w="68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bl>
    <w:p w:rsidR="001523D6" w:rsidRPr="00405888" w:rsidRDefault="001523D6" w:rsidP="00B9432D">
      <w:pPr>
        <w:rPr>
          <w:i/>
          <w:lang w:val="en-GB"/>
        </w:rPr>
      </w:pPr>
      <w:bookmarkStart w:id="220" w:name="SixAdditional"/>
      <w:bookmarkEnd w:id="220"/>
    </w:p>
    <w:p w:rsidR="00B9432D" w:rsidRPr="00405888" w:rsidRDefault="00B9432D" w:rsidP="00B9432D">
      <w:pPr>
        <w:rPr>
          <w:i/>
          <w:lang w:val="en-GB"/>
        </w:rPr>
      </w:pPr>
      <w:r w:rsidRPr="00405888">
        <w:rPr>
          <w:i/>
          <w:lang w:val="en-GB"/>
        </w:rPr>
        <w:t>Additional optional properties for Dataset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0"/>
        <w:gridCol w:w="1780"/>
        <w:gridCol w:w="1858"/>
        <w:gridCol w:w="1890"/>
        <w:gridCol w:w="1589"/>
      </w:tblGrid>
      <w:tr w:rsidR="00B9432D" w:rsidRPr="00405888" w:rsidTr="00980379">
        <w:tc>
          <w:tcPr>
            <w:tcW w:w="1780" w:type="dxa"/>
            <w:shd w:val="clear" w:color="auto" w:fill="002395"/>
          </w:tcPr>
          <w:p w:rsidR="00B9432D" w:rsidRPr="00405888" w:rsidRDefault="00B9432D" w:rsidP="001523D6">
            <w:pPr>
              <w:pStyle w:val="Tableheading"/>
              <w:rPr>
                <w:b w:val="0"/>
                <w:bCs/>
                <w:color w:val="FFFFFF"/>
              </w:rPr>
            </w:pPr>
            <w:r w:rsidRPr="00405888">
              <w:rPr>
                <w:b w:val="0"/>
                <w:bCs/>
                <w:color w:val="FFFFFF"/>
              </w:rPr>
              <w:t>Property</w:t>
            </w:r>
          </w:p>
        </w:tc>
        <w:tc>
          <w:tcPr>
            <w:tcW w:w="1780" w:type="dxa"/>
            <w:shd w:val="clear" w:color="auto" w:fill="002395"/>
          </w:tcPr>
          <w:p w:rsidR="00B9432D" w:rsidRPr="00405888" w:rsidRDefault="00B9432D" w:rsidP="001523D6">
            <w:pPr>
              <w:pStyle w:val="Tableheading"/>
              <w:rPr>
                <w:b w:val="0"/>
                <w:bCs/>
                <w:color w:val="FFFFFF"/>
              </w:rPr>
            </w:pPr>
            <w:r w:rsidRPr="00405888">
              <w:rPr>
                <w:b w:val="0"/>
                <w:bCs/>
                <w:color w:val="FFFFFF"/>
              </w:rPr>
              <w:t>URI</w:t>
            </w:r>
          </w:p>
        </w:tc>
        <w:tc>
          <w:tcPr>
            <w:tcW w:w="1858" w:type="dxa"/>
            <w:shd w:val="clear" w:color="auto" w:fill="002395"/>
          </w:tcPr>
          <w:p w:rsidR="00B9432D" w:rsidRPr="00405888" w:rsidRDefault="00B9432D" w:rsidP="001523D6">
            <w:pPr>
              <w:pStyle w:val="Tableheading"/>
              <w:rPr>
                <w:b w:val="0"/>
                <w:bCs/>
                <w:color w:val="FFFFFF"/>
              </w:rPr>
            </w:pPr>
            <w:r w:rsidRPr="00405888">
              <w:rPr>
                <w:b w:val="0"/>
                <w:bCs/>
                <w:color w:val="FFFFFF"/>
              </w:rPr>
              <w:t>Range</w:t>
            </w:r>
          </w:p>
        </w:tc>
        <w:tc>
          <w:tcPr>
            <w:tcW w:w="1890" w:type="dxa"/>
            <w:shd w:val="clear" w:color="auto" w:fill="002395"/>
          </w:tcPr>
          <w:p w:rsidR="00B9432D" w:rsidRPr="00405888" w:rsidRDefault="00B9432D" w:rsidP="001523D6">
            <w:pPr>
              <w:pStyle w:val="Tableheading"/>
              <w:rPr>
                <w:b w:val="0"/>
                <w:bCs/>
                <w:color w:val="FFFFFF"/>
              </w:rPr>
            </w:pPr>
            <w:r w:rsidRPr="00405888">
              <w:rPr>
                <w:b w:val="0"/>
                <w:bCs/>
                <w:color w:val="FFFFFF"/>
              </w:rPr>
              <w:t>Usage note</w:t>
            </w:r>
          </w:p>
        </w:tc>
        <w:tc>
          <w:tcPr>
            <w:tcW w:w="1589" w:type="dxa"/>
            <w:shd w:val="clear" w:color="auto" w:fill="002395"/>
          </w:tcPr>
          <w:p w:rsidR="00B9432D" w:rsidRPr="00405888" w:rsidRDefault="00B9432D" w:rsidP="001523D6">
            <w:pPr>
              <w:pStyle w:val="Tableheading"/>
              <w:rPr>
                <w:b w:val="0"/>
                <w:bCs/>
                <w:color w:val="FFFFFF"/>
              </w:rPr>
            </w:pPr>
            <w:r w:rsidRPr="00405888">
              <w:rPr>
                <w:b w:val="0"/>
                <w:bCs/>
                <w:color w:val="FFFFFF"/>
              </w:rPr>
              <w:t>Card</w:t>
            </w:r>
          </w:p>
        </w:tc>
      </w:tr>
      <w:tr w:rsidR="00B9432D" w:rsidRPr="00405888" w:rsidTr="00980379">
        <w:tc>
          <w:tcPr>
            <w:tcW w:w="1780" w:type="dxa"/>
            <w:shd w:val="clear" w:color="auto" w:fill="FFFFFF"/>
          </w:tcPr>
          <w:p w:rsidR="00B9432D" w:rsidRPr="00405888" w:rsidRDefault="00B9432D" w:rsidP="001523D6">
            <w:pPr>
              <w:pStyle w:val="Tableentry"/>
              <w:jc w:val="left"/>
              <w:rPr>
                <w:b/>
                <w:bCs/>
              </w:rPr>
            </w:pPr>
            <w:r w:rsidRPr="00405888">
              <w:rPr>
                <w:b/>
                <w:bCs/>
              </w:rPr>
              <w:t>attribute</w:t>
            </w:r>
          </w:p>
        </w:tc>
        <w:tc>
          <w:tcPr>
            <w:tcW w:w="1780" w:type="dxa"/>
            <w:shd w:val="clear" w:color="auto" w:fill="auto"/>
          </w:tcPr>
          <w:p w:rsidR="00B9432D" w:rsidRPr="00405888" w:rsidRDefault="00B9432D" w:rsidP="001523D6">
            <w:pPr>
              <w:pStyle w:val="Tableentry"/>
            </w:pPr>
            <w:r w:rsidRPr="00405888">
              <w:t>stat:attribute</w:t>
            </w:r>
          </w:p>
        </w:tc>
        <w:tc>
          <w:tcPr>
            <w:tcW w:w="1858" w:type="dxa"/>
            <w:shd w:val="clear" w:color="auto" w:fill="auto"/>
          </w:tcPr>
          <w:p w:rsidR="00B9432D" w:rsidRPr="00405888" w:rsidRDefault="00B9432D" w:rsidP="001523D6">
            <w:pPr>
              <w:pStyle w:val="Tableentry"/>
            </w:pPr>
            <w:r w:rsidRPr="00405888">
              <w:t>qb:AttributeProperty</w:t>
            </w:r>
          </w:p>
        </w:tc>
        <w:tc>
          <w:tcPr>
            <w:tcW w:w="1890" w:type="dxa"/>
            <w:shd w:val="clear" w:color="auto" w:fill="auto"/>
          </w:tcPr>
          <w:p w:rsidR="00B9432D" w:rsidRPr="00405888" w:rsidRDefault="00B9432D" w:rsidP="001523D6">
            <w:pPr>
              <w:pStyle w:val="Tableentry"/>
              <w:jc w:val="left"/>
            </w:pPr>
            <w:r w:rsidRPr="00405888">
              <w:t>This property links to a component used to qualify and interpret observed values, e.g. units of measure, any scaling factors and metadata such as the status of the observation (e.g. estimated, provisional). Attribute is a ‘conceptual’ entity that applies to all distribution formats, e.g. in case a dataset is provided both in SDMX and in Data Cube.</w:t>
            </w:r>
          </w:p>
        </w:tc>
        <w:tc>
          <w:tcPr>
            <w:tcW w:w="1589" w:type="dxa"/>
            <w:shd w:val="clear" w:color="auto" w:fill="auto"/>
          </w:tcPr>
          <w:p w:rsidR="00B9432D" w:rsidRPr="00405888" w:rsidRDefault="00B9432D" w:rsidP="001523D6">
            <w:pPr>
              <w:pStyle w:val="Tableentry"/>
            </w:pPr>
            <w:r w:rsidRPr="00405888">
              <w:t>0..n</w:t>
            </w:r>
          </w:p>
        </w:tc>
      </w:tr>
      <w:tr w:rsidR="00B9432D" w:rsidRPr="00405888" w:rsidTr="00980379">
        <w:tc>
          <w:tcPr>
            <w:tcW w:w="1780" w:type="dxa"/>
            <w:shd w:val="clear" w:color="auto" w:fill="FFFFFF"/>
          </w:tcPr>
          <w:p w:rsidR="00B9432D" w:rsidRPr="00405888" w:rsidRDefault="00B9432D" w:rsidP="001523D6">
            <w:pPr>
              <w:pStyle w:val="Tableentry"/>
              <w:jc w:val="left"/>
              <w:rPr>
                <w:b/>
                <w:bCs/>
              </w:rPr>
            </w:pPr>
            <w:r w:rsidRPr="00405888">
              <w:rPr>
                <w:b/>
                <w:bCs/>
              </w:rPr>
              <w:t>dimension</w:t>
            </w:r>
          </w:p>
        </w:tc>
        <w:tc>
          <w:tcPr>
            <w:tcW w:w="1780" w:type="dxa"/>
            <w:shd w:val="clear" w:color="auto" w:fill="auto"/>
          </w:tcPr>
          <w:p w:rsidR="00B9432D" w:rsidRPr="00405888" w:rsidRDefault="00B9432D" w:rsidP="001523D6">
            <w:pPr>
              <w:pStyle w:val="Tableentry"/>
            </w:pPr>
            <w:r w:rsidRPr="00405888">
              <w:t>stat:dimension</w:t>
            </w:r>
          </w:p>
        </w:tc>
        <w:tc>
          <w:tcPr>
            <w:tcW w:w="1858" w:type="dxa"/>
            <w:shd w:val="clear" w:color="auto" w:fill="auto"/>
          </w:tcPr>
          <w:p w:rsidR="00B9432D" w:rsidRPr="00405888" w:rsidRDefault="00B9432D" w:rsidP="001523D6">
            <w:pPr>
              <w:pStyle w:val="Tableentry"/>
            </w:pPr>
            <w:r w:rsidRPr="00405888">
              <w:t>qb:DimensionProperty</w:t>
            </w:r>
          </w:p>
        </w:tc>
        <w:tc>
          <w:tcPr>
            <w:tcW w:w="1890" w:type="dxa"/>
            <w:shd w:val="clear" w:color="auto" w:fill="auto"/>
          </w:tcPr>
          <w:p w:rsidR="00B9432D" w:rsidRPr="00405888" w:rsidRDefault="00B9432D" w:rsidP="001523D6">
            <w:pPr>
              <w:pStyle w:val="Tableentry"/>
            </w:pPr>
            <w:r w:rsidRPr="00405888">
              <w:t>This property links to a component that identifies observations, e.g. the time to which the observation applies, or a geographic region which the observation covers. Dimension is a ‘conceptual’ entity that applies to all distribution formats, e.g. in case a dataset is provided both in SDMX and in Data Cube.</w:t>
            </w:r>
          </w:p>
        </w:tc>
        <w:tc>
          <w:tcPr>
            <w:tcW w:w="1589" w:type="dxa"/>
            <w:shd w:val="clear" w:color="auto" w:fill="auto"/>
          </w:tcPr>
          <w:p w:rsidR="00B9432D" w:rsidRPr="00405888" w:rsidRDefault="00B9432D" w:rsidP="001523D6">
            <w:pPr>
              <w:pStyle w:val="Tableentry"/>
            </w:pPr>
            <w:r w:rsidRPr="00405888">
              <w:t>0..n</w:t>
            </w:r>
          </w:p>
        </w:tc>
      </w:tr>
      <w:tr w:rsidR="00B9432D" w:rsidRPr="002B214D" w:rsidTr="00980379">
        <w:tc>
          <w:tcPr>
            <w:tcW w:w="1780" w:type="dxa"/>
            <w:shd w:val="clear" w:color="auto" w:fill="FFFFFF"/>
          </w:tcPr>
          <w:p w:rsidR="00B9432D" w:rsidRPr="00405888" w:rsidRDefault="00B9432D" w:rsidP="001523D6">
            <w:pPr>
              <w:pStyle w:val="Tableentry"/>
              <w:jc w:val="left"/>
              <w:rPr>
                <w:b/>
                <w:bCs/>
              </w:rPr>
            </w:pPr>
            <w:r w:rsidRPr="00405888">
              <w:rPr>
                <w:b/>
                <w:bCs/>
              </w:rPr>
              <w:t>number of data series</w:t>
            </w:r>
          </w:p>
        </w:tc>
        <w:tc>
          <w:tcPr>
            <w:tcW w:w="1780" w:type="dxa"/>
            <w:shd w:val="clear" w:color="auto" w:fill="auto"/>
          </w:tcPr>
          <w:p w:rsidR="00B9432D" w:rsidRPr="00405888" w:rsidRDefault="00B9432D" w:rsidP="001523D6">
            <w:pPr>
              <w:pStyle w:val="Tableentry"/>
            </w:pPr>
            <w:r w:rsidRPr="00405888">
              <w:t>stat:numSeries</w:t>
            </w:r>
          </w:p>
        </w:tc>
        <w:tc>
          <w:tcPr>
            <w:tcW w:w="1858" w:type="dxa"/>
            <w:shd w:val="clear" w:color="auto" w:fill="auto"/>
          </w:tcPr>
          <w:p w:rsidR="00B9432D" w:rsidRPr="00405888" w:rsidRDefault="00B9432D" w:rsidP="001523D6">
            <w:pPr>
              <w:pStyle w:val="Tableentry"/>
            </w:pPr>
            <w:r w:rsidRPr="00405888">
              <w:t>rdfs:Literal typed as xsd:integer</w:t>
            </w:r>
          </w:p>
        </w:tc>
        <w:tc>
          <w:tcPr>
            <w:tcW w:w="1890" w:type="dxa"/>
            <w:shd w:val="clear" w:color="auto" w:fill="auto"/>
          </w:tcPr>
          <w:p w:rsidR="00B9432D" w:rsidRPr="00405888" w:rsidRDefault="00B9432D" w:rsidP="001523D6">
            <w:pPr>
              <w:pStyle w:val="Tableentry"/>
            </w:pPr>
            <w:r w:rsidRPr="00405888">
              <w:t>This property contains the number of data series contained in the Dataset</w:t>
            </w:r>
          </w:p>
        </w:tc>
        <w:tc>
          <w:tcPr>
            <w:tcW w:w="1589" w:type="dxa"/>
            <w:shd w:val="clear" w:color="auto" w:fill="auto"/>
          </w:tcPr>
          <w:p w:rsidR="00B9432D" w:rsidRPr="00405888" w:rsidRDefault="00B9432D" w:rsidP="001523D6">
            <w:pPr>
              <w:pStyle w:val="Tableentry"/>
            </w:pPr>
          </w:p>
        </w:tc>
      </w:tr>
      <w:tr w:rsidR="00B9432D" w:rsidRPr="00405888" w:rsidTr="00980379">
        <w:tc>
          <w:tcPr>
            <w:tcW w:w="1780" w:type="dxa"/>
            <w:shd w:val="clear" w:color="auto" w:fill="FFFFFF"/>
          </w:tcPr>
          <w:p w:rsidR="00B9432D" w:rsidRPr="00405888" w:rsidRDefault="00B9432D" w:rsidP="001523D6">
            <w:pPr>
              <w:pStyle w:val="Tableentry"/>
              <w:jc w:val="left"/>
              <w:rPr>
                <w:b/>
                <w:bCs/>
              </w:rPr>
            </w:pPr>
            <w:r w:rsidRPr="00405888">
              <w:rPr>
                <w:b/>
                <w:bCs/>
              </w:rPr>
              <w:t>quality annotation</w:t>
            </w:r>
          </w:p>
        </w:tc>
        <w:tc>
          <w:tcPr>
            <w:tcW w:w="1780" w:type="dxa"/>
            <w:shd w:val="clear" w:color="auto" w:fill="auto"/>
          </w:tcPr>
          <w:p w:rsidR="00B9432D" w:rsidRPr="00405888" w:rsidRDefault="00B9432D" w:rsidP="001523D6">
            <w:pPr>
              <w:pStyle w:val="Tableentry"/>
            </w:pPr>
            <w:r w:rsidRPr="00405888">
              <w:t>dqv:hasQualityAnnotation</w:t>
            </w:r>
          </w:p>
        </w:tc>
        <w:tc>
          <w:tcPr>
            <w:tcW w:w="1858" w:type="dxa"/>
            <w:shd w:val="clear" w:color="auto" w:fill="auto"/>
          </w:tcPr>
          <w:p w:rsidR="00B9432D" w:rsidRPr="00405888" w:rsidRDefault="00B9432D" w:rsidP="001523D6">
            <w:pPr>
              <w:pStyle w:val="Tableentry"/>
            </w:pPr>
            <w:r w:rsidRPr="00405888">
              <w:t>oa:Annotation</w:t>
            </w:r>
          </w:p>
        </w:tc>
        <w:tc>
          <w:tcPr>
            <w:tcW w:w="1890" w:type="dxa"/>
            <w:shd w:val="clear" w:color="auto" w:fill="auto"/>
          </w:tcPr>
          <w:p w:rsidR="00B9432D" w:rsidRPr="00405888" w:rsidRDefault="00B9432D" w:rsidP="001523D6">
            <w:pPr>
              <w:pStyle w:val="Tableentry"/>
            </w:pPr>
            <w:r w:rsidRPr="00405888">
              <w:t>This property links to a statement related to quality of the Dataset, including rating, quality certificate, feedback that can be associated to the Dataset.</w:t>
            </w:r>
          </w:p>
        </w:tc>
        <w:tc>
          <w:tcPr>
            <w:tcW w:w="1589" w:type="dxa"/>
            <w:shd w:val="clear" w:color="auto" w:fill="auto"/>
          </w:tcPr>
          <w:p w:rsidR="00B9432D" w:rsidRPr="00405888" w:rsidRDefault="00B9432D" w:rsidP="001523D6">
            <w:pPr>
              <w:pStyle w:val="Tableentry"/>
            </w:pPr>
            <w:r w:rsidRPr="00405888">
              <w:t>0..n</w:t>
            </w:r>
          </w:p>
        </w:tc>
      </w:tr>
      <w:tr w:rsidR="00B9432D" w:rsidRPr="00405888" w:rsidTr="00980379">
        <w:tc>
          <w:tcPr>
            <w:tcW w:w="1780" w:type="dxa"/>
            <w:shd w:val="clear" w:color="auto" w:fill="FFFFFF"/>
          </w:tcPr>
          <w:p w:rsidR="00B9432D" w:rsidRPr="00405888" w:rsidRDefault="00B9432D" w:rsidP="001523D6">
            <w:pPr>
              <w:pStyle w:val="Tableentry"/>
              <w:jc w:val="left"/>
              <w:rPr>
                <w:b/>
                <w:bCs/>
              </w:rPr>
            </w:pPr>
            <w:r w:rsidRPr="00405888">
              <w:rPr>
                <w:b/>
                <w:bCs/>
              </w:rPr>
              <w:t xml:space="preserve">unit of </w:t>
            </w:r>
            <w:r w:rsidRPr="00405888">
              <w:rPr>
                <w:b/>
                <w:bCs/>
              </w:rPr>
              <w:lastRenderedPageBreak/>
              <w:t>measurement</w:t>
            </w:r>
          </w:p>
        </w:tc>
        <w:tc>
          <w:tcPr>
            <w:tcW w:w="1780" w:type="dxa"/>
            <w:shd w:val="clear" w:color="auto" w:fill="auto"/>
          </w:tcPr>
          <w:p w:rsidR="00B9432D" w:rsidRPr="00405888" w:rsidRDefault="00B9432D" w:rsidP="001523D6">
            <w:pPr>
              <w:pStyle w:val="Tableentry"/>
            </w:pPr>
            <w:r w:rsidRPr="00405888">
              <w:lastRenderedPageBreak/>
              <w:t>stat:statUnitMeasure</w:t>
            </w:r>
          </w:p>
        </w:tc>
        <w:tc>
          <w:tcPr>
            <w:tcW w:w="1858" w:type="dxa"/>
            <w:shd w:val="clear" w:color="auto" w:fill="auto"/>
          </w:tcPr>
          <w:p w:rsidR="00B9432D" w:rsidRPr="00405888" w:rsidRDefault="00B9432D" w:rsidP="001523D6">
            <w:pPr>
              <w:pStyle w:val="Tableentry"/>
            </w:pPr>
            <w:r w:rsidRPr="00405888">
              <w:t>skos:Concept</w:t>
            </w:r>
          </w:p>
        </w:tc>
        <w:tc>
          <w:tcPr>
            <w:tcW w:w="1890" w:type="dxa"/>
            <w:shd w:val="clear" w:color="auto" w:fill="auto"/>
          </w:tcPr>
          <w:p w:rsidR="00B9432D" w:rsidRPr="00405888" w:rsidRDefault="00B9432D" w:rsidP="001523D6">
            <w:pPr>
              <w:pStyle w:val="Tableentry"/>
            </w:pPr>
            <w:r w:rsidRPr="00405888">
              <w:t xml:space="preserve">This property links to a unit of measurement of </w:t>
            </w:r>
            <w:r w:rsidRPr="00405888">
              <w:lastRenderedPageBreak/>
              <w:t>the observations in the dataset, for example Euro, square kilometre, purchasing power standard (PPS), full-time equivalent, percentage. Unit of measurement is a ‘conceptual’ entity that applies to all distribution formats, e.g. in the case when a dataset is provided both in SDMX and in Data Cube.</w:t>
            </w:r>
          </w:p>
        </w:tc>
        <w:tc>
          <w:tcPr>
            <w:tcW w:w="1589" w:type="dxa"/>
            <w:shd w:val="clear" w:color="auto" w:fill="auto"/>
          </w:tcPr>
          <w:p w:rsidR="00B9432D" w:rsidRPr="00405888" w:rsidRDefault="00B9432D" w:rsidP="001523D6">
            <w:pPr>
              <w:pStyle w:val="Tableentry"/>
            </w:pPr>
            <w:r w:rsidRPr="00405888">
              <w:lastRenderedPageBreak/>
              <w:t>0..n</w:t>
            </w:r>
          </w:p>
        </w:tc>
      </w:tr>
    </w:tbl>
    <w:p w:rsidR="00B9432D" w:rsidRPr="00405888" w:rsidRDefault="00B9432D" w:rsidP="00B9432D">
      <w:pPr>
        <w:rPr>
          <w:lang w:val="en-GB"/>
        </w:rPr>
      </w:pPr>
    </w:p>
    <w:p w:rsidR="00B9432D" w:rsidRPr="00405888" w:rsidRDefault="00B9432D" w:rsidP="001523D6">
      <w:pPr>
        <w:pStyle w:val="Heading3"/>
      </w:pPr>
      <w:bookmarkStart w:id="221" w:name="_Toc469902796"/>
      <w:bookmarkStart w:id="222" w:name="_Toc7535397"/>
      <w:bookmarkStart w:id="223" w:name="_Toc9848350"/>
      <w:r w:rsidRPr="00405888">
        <w:t>Distribution</w:t>
      </w:r>
      <w:bookmarkEnd w:id="221"/>
      <w:bookmarkEnd w:id="222"/>
      <w:bookmarkEnd w:id="223"/>
    </w:p>
    <w:p w:rsidR="00B9432D" w:rsidRPr="00405888" w:rsidRDefault="00B9432D" w:rsidP="00B9432D">
      <w:pPr>
        <w:rPr>
          <w:lang w:val="en-GB"/>
        </w:rPr>
      </w:pPr>
      <w:r w:rsidRPr="00405888">
        <w:rPr>
          <w:lang w:val="en-GB"/>
        </w:rPr>
        <w:t>On top of the properties used in DCAT-AP 1.1, StatDCAT-AP specifies one additional property for Distribution.</w:t>
      </w:r>
      <w:bookmarkStart w:id="224" w:name="_Ref351894525"/>
    </w:p>
    <w:p w:rsidR="00B9432D" w:rsidRPr="00405888" w:rsidRDefault="00B9432D" w:rsidP="00B9432D">
      <w:pPr>
        <w:keepNext/>
        <w:rPr>
          <w:i/>
          <w:lang w:val="en-GB"/>
        </w:rPr>
      </w:pPr>
      <w:r w:rsidRPr="00405888">
        <w:rPr>
          <w:i/>
          <w:lang w:val="en-GB"/>
        </w:rPr>
        <w:t>Mandatory propert</w:t>
      </w:r>
      <w:bookmarkEnd w:id="224"/>
      <w:r w:rsidRPr="00405888">
        <w:rPr>
          <w:i/>
          <w:lang w:val="en-GB"/>
        </w:rPr>
        <w:t>y for Distribution</w:t>
      </w:r>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01"/>
        <w:gridCol w:w="1842"/>
        <w:gridCol w:w="1985"/>
        <w:gridCol w:w="3260"/>
        <w:gridCol w:w="709"/>
      </w:tblGrid>
      <w:tr w:rsidR="00B9432D" w:rsidRPr="00405888" w:rsidTr="001523D6">
        <w:trPr>
          <w:cantSplit/>
        </w:trPr>
        <w:tc>
          <w:tcPr>
            <w:tcW w:w="1101" w:type="dxa"/>
            <w:shd w:val="clear" w:color="auto" w:fill="002395"/>
            <w:vAlign w:val="center"/>
          </w:tcPr>
          <w:p w:rsidR="00B9432D" w:rsidRPr="00405888" w:rsidRDefault="00B9432D" w:rsidP="001523D6">
            <w:pPr>
              <w:keepNext/>
              <w:spacing w:after="180"/>
              <w:contextualSpacing/>
              <w:jc w:val="left"/>
              <w:rPr>
                <w:b/>
                <w:sz w:val="15"/>
                <w:szCs w:val="14"/>
                <w:lang w:val="en-GB" w:eastAsia="en-GB"/>
              </w:rPr>
            </w:pPr>
            <w:r w:rsidRPr="00405888">
              <w:rPr>
                <w:b/>
                <w:sz w:val="15"/>
                <w:szCs w:val="14"/>
                <w:lang w:val="en-GB" w:eastAsia="en-GB"/>
              </w:rPr>
              <w:t>Property</w:t>
            </w:r>
          </w:p>
        </w:tc>
        <w:tc>
          <w:tcPr>
            <w:tcW w:w="1842" w:type="dxa"/>
            <w:shd w:val="clear" w:color="auto" w:fill="002395"/>
            <w:vAlign w:val="center"/>
          </w:tcPr>
          <w:p w:rsidR="00B9432D" w:rsidRPr="00405888" w:rsidRDefault="00B9432D" w:rsidP="001523D6">
            <w:pPr>
              <w:keepNext/>
              <w:spacing w:after="180"/>
              <w:contextualSpacing/>
              <w:jc w:val="left"/>
              <w:rPr>
                <w:b/>
                <w:sz w:val="15"/>
                <w:szCs w:val="14"/>
                <w:lang w:val="en-GB" w:eastAsia="en-GB"/>
              </w:rPr>
            </w:pPr>
            <w:r w:rsidRPr="00405888">
              <w:rPr>
                <w:b/>
                <w:sz w:val="15"/>
                <w:szCs w:val="14"/>
                <w:lang w:val="en-GB" w:eastAsia="en-GB"/>
              </w:rPr>
              <w:t>URI</w:t>
            </w:r>
          </w:p>
        </w:tc>
        <w:tc>
          <w:tcPr>
            <w:tcW w:w="1985" w:type="dxa"/>
            <w:shd w:val="clear" w:color="auto" w:fill="002395"/>
            <w:vAlign w:val="center"/>
          </w:tcPr>
          <w:p w:rsidR="00B9432D" w:rsidRPr="00405888" w:rsidRDefault="00B9432D" w:rsidP="001523D6">
            <w:pPr>
              <w:keepNext/>
              <w:spacing w:after="180"/>
              <w:contextualSpacing/>
              <w:jc w:val="left"/>
              <w:rPr>
                <w:b/>
                <w:sz w:val="15"/>
                <w:szCs w:val="14"/>
                <w:lang w:val="en-GB" w:eastAsia="en-GB"/>
              </w:rPr>
            </w:pPr>
            <w:r w:rsidRPr="00405888">
              <w:rPr>
                <w:b/>
                <w:sz w:val="15"/>
                <w:szCs w:val="14"/>
                <w:lang w:val="en-GB" w:eastAsia="en-GB"/>
              </w:rPr>
              <w:t>Range</w:t>
            </w:r>
          </w:p>
        </w:tc>
        <w:tc>
          <w:tcPr>
            <w:tcW w:w="3260" w:type="dxa"/>
            <w:shd w:val="clear" w:color="auto" w:fill="002395"/>
            <w:vAlign w:val="center"/>
          </w:tcPr>
          <w:p w:rsidR="00B9432D" w:rsidRPr="00405888" w:rsidRDefault="00B9432D" w:rsidP="001523D6">
            <w:pPr>
              <w:keepNext/>
              <w:spacing w:after="180"/>
              <w:contextualSpacing/>
              <w:jc w:val="left"/>
              <w:rPr>
                <w:b/>
                <w:sz w:val="15"/>
                <w:szCs w:val="14"/>
                <w:lang w:val="en-GB" w:eastAsia="en-GB"/>
              </w:rPr>
            </w:pPr>
            <w:r w:rsidRPr="00405888">
              <w:rPr>
                <w:b/>
                <w:sz w:val="15"/>
                <w:szCs w:val="14"/>
                <w:lang w:val="en-GB" w:eastAsia="en-GB"/>
              </w:rPr>
              <w:t>Usage note</w:t>
            </w:r>
          </w:p>
        </w:tc>
        <w:tc>
          <w:tcPr>
            <w:tcW w:w="709" w:type="dxa"/>
            <w:shd w:val="clear" w:color="auto" w:fill="002395"/>
            <w:vAlign w:val="center"/>
          </w:tcPr>
          <w:p w:rsidR="00B9432D" w:rsidRPr="00405888" w:rsidRDefault="00B9432D" w:rsidP="001523D6">
            <w:pPr>
              <w:keepNext/>
              <w:spacing w:after="180"/>
              <w:contextualSpacing/>
              <w:jc w:val="left"/>
              <w:rPr>
                <w:b/>
                <w:sz w:val="15"/>
                <w:szCs w:val="14"/>
                <w:lang w:val="en-GB" w:eastAsia="en-GB"/>
              </w:rPr>
            </w:pPr>
            <w:r w:rsidRPr="00405888">
              <w:rPr>
                <w:b/>
                <w:sz w:val="15"/>
                <w:szCs w:val="14"/>
                <w:lang w:val="en-GB" w:eastAsia="en-GB"/>
              </w:rPr>
              <w:t>Card</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access URL</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dcat:accessURL</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rdfs:Resource</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 xml:space="preserve">This property contains a URL that gives access to a Distribution of the Dataset. The resource at the access URL may contain information about how to get the Dataset. </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1..n</w:t>
            </w:r>
          </w:p>
        </w:tc>
      </w:tr>
    </w:tbl>
    <w:p w:rsidR="001523D6" w:rsidRPr="00405888" w:rsidRDefault="001523D6" w:rsidP="00B9432D">
      <w:pPr>
        <w:rPr>
          <w:i/>
          <w:lang w:val="en-GB"/>
        </w:rPr>
      </w:pPr>
    </w:p>
    <w:p w:rsidR="00B9432D" w:rsidRPr="00405888" w:rsidRDefault="00B9432D" w:rsidP="00B9432D">
      <w:pPr>
        <w:rPr>
          <w:lang w:val="en-GB"/>
        </w:rPr>
      </w:pPr>
      <w:r w:rsidRPr="00405888">
        <w:rPr>
          <w:i/>
          <w:lang w:val="en-GB"/>
        </w:rPr>
        <w:t>Recommended properties for Distribution</w:t>
      </w:r>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01"/>
        <w:gridCol w:w="1842"/>
        <w:gridCol w:w="1985"/>
        <w:gridCol w:w="3260"/>
        <w:gridCol w:w="709"/>
      </w:tblGrid>
      <w:tr w:rsidR="00B9432D" w:rsidRPr="00405888" w:rsidTr="001523D6">
        <w:trPr>
          <w:cantSplit/>
        </w:trPr>
        <w:tc>
          <w:tcPr>
            <w:tcW w:w="1101"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Property</w:t>
            </w:r>
          </w:p>
        </w:tc>
        <w:tc>
          <w:tcPr>
            <w:tcW w:w="1842"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URI</w:t>
            </w:r>
          </w:p>
        </w:tc>
        <w:tc>
          <w:tcPr>
            <w:tcW w:w="1985"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Range</w:t>
            </w:r>
          </w:p>
        </w:tc>
        <w:tc>
          <w:tcPr>
            <w:tcW w:w="3260"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Usage note</w:t>
            </w:r>
          </w:p>
        </w:tc>
        <w:tc>
          <w:tcPr>
            <w:tcW w:w="709"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Card</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description</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dct:description</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rdfs:Literal</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contains a free-text account of the Distribution. This property can be repeated for parallel language versions of the description.</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format</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dct:format</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dct:MediaTypeOrExtent</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the file format of the Distribution.</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r w:rsidR="00B9432D" w:rsidRPr="00405888" w:rsidTr="001523D6">
        <w:trPr>
          <w:cantSplit/>
        </w:trPr>
        <w:tc>
          <w:tcPr>
            <w:tcW w:w="11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licence</w:t>
            </w:r>
          </w:p>
        </w:tc>
        <w:tc>
          <w:tcPr>
            <w:tcW w:w="184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dct:license</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dct:LicenseDocument</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the licence under which the Distribution is made available.</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bl>
    <w:p w:rsidR="001523D6" w:rsidRPr="00405888" w:rsidRDefault="001523D6" w:rsidP="00B9432D">
      <w:pPr>
        <w:keepNext/>
        <w:rPr>
          <w:i/>
          <w:lang w:val="en-GB"/>
        </w:rPr>
      </w:pPr>
    </w:p>
    <w:p w:rsidR="00B9432D" w:rsidRPr="00405888" w:rsidRDefault="00B9432D" w:rsidP="00B9432D">
      <w:pPr>
        <w:keepNext/>
        <w:rPr>
          <w:lang w:val="en-GB"/>
        </w:rPr>
      </w:pPr>
      <w:r w:rsidRPr="00405888">
        <w:rPr>
          <w:i/>
          <w:lang w:val="en-GB"/>
        </w:rPr>
        <w:t>Optional properties for Distribution</w:t>
      </w:r>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71"/>
        <w:gridCol w:w="1672"/>
        <w:gridCol w:w="1985"/>
        <w:gridCol w:w="3260"/>
        <w:gridCol w:w="709"/>
      </w:tblGrid>
      <w:tr w:rsidR="00B9432D" w:rsidRPr="00405888" w:rsidTr="001523D6">
        <w:trPr>
          <w:cantSplit/>
          <w:tblHeader/>
        </w:trPr>
        <w:tc>
          <w:tcPr>
            <w:tcW w:w="1271"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Property</w:t>
            </w:r>
          </w:p>
        </w:tc>
        <w:tc>
          <w:tcPr>
            <w:tcW w:w="1672"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URI</w:t>
            </w:r>
          </w:p>
        </w:tc>
        <w:tc>
          <w:tcPr>
            <w:tcW w:w="1985"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Range</w:t>
            </w:r>
          </w:p>
        </w:tc>
        <w:tc>
          <w:tcPr>
            <w:tcW w:w="3260"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Usage note</w:t>
            </w:r>
          </w:p>
        </w:tc>
        <w:tc>
          <w:tcPr>
            <w:tcW w:w="709" w:type="dxa"/>
            <w:shd w:val="clear" w:color="auto" w:fill="002395"/>
            <w:vAlign w:val="center"/>
          </w:tcPr>
          <w:p w:rsidR="00B9432D" w:rsidRPr="00405888" w:rsidRDefault="00B9432D" w:rsidP="001523D6">
            <w:pPr>
              <w:spacing w:after="180"/>
              <w:contextualSpacing/>
              <w:jc w:val="left"/>
              <w:rPr>
                <w:b/>
                <w:sz w:val="15"/>
                <w:szCs w:val="14"/>
                <w:lang w:val="en-GB" w:eastAsia="en-GB"/>
              </w:rPr>
            </w:pPr>
            <w:r w:rsidRPr="00405888">
              <w:rPr>
                <w:b/>
                <w:sz w:val="15"/>
                <w:szCs w:val="14"/>
                <w:lang w:val="en-GB" w:eastAsia="en-GB"/>
              </w:rPr>
              <w:t>Card.</w:t>
            </w:r>
          </w:p>
        </w:tc>
      </w:tr>
      <w:tr w:rsidR="00B9432D" w:rsidRPr="00405888" w:rsidTr="001523D6">
        <w:trPr>
          <w:cantSplit/>
        </w:trPr>
        <w:tc>
          <w:tcPr>
            <w:tcW w:w="127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byte size</w:t>
            </w:r>
          </w:p>
        </w:tc>
        <w:tc>
          <w:tcPr>
            <w:tcW w:w="167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dcat:byteSize</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rdfs:Literal typed as xsd:decimal</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contains the size of a Distribution in bytes.</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r w:rsidR="00B9432D" w:rsidRPr="00405888" w:rsidTr="001523D6">
        <w:trPr>
          <w:cantSplit/>
        </w:trPr>
        <w:tc>
          <w:tcPr>
            <w:tcW w:w="127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checksum</w:t>
            </w:r>
          </w:p>
        </w:tc>
        <w:tc>
          <w:tcPr>
            <w:tcW w:w="167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spdx:checksum</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spdx:Checksum</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provides a mechanism that can be used to verify that the contents of a distribution have not changed</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r w:rsidR="00B9432D" w:rsidRPr="00405888" w:rsidTr="001523D6">
        <w:trPr>
          <w:cantSplit/>
        </w:trPr>
        <w:tc>
          <w:tcPr>
            <w:tcW w:w="127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documentation</w:t>
            </w:r>
          </w:p>
        </w:tc>
        <w:tc>
          <w:tcPr>
            <w:tcW w:w="167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foaf:page</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foaf:Document</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 page or document about this Distribution.</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27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download URL</w:t>
            </w:r>
          </w:p>
        </w:tc>
        <w:tc>
          <w:tcPr>
            <w:tcW w:w="167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dcat:downloadURL</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rdfs:Resource</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 xml:space="preserve">This property contains a URL that is a direct link to a downloadable file in a given format. </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27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language</w:t>
            </w:r>
          </w:p>
        </w:tc>
        <w:tc>
          <w:tcPr>
            <w:tcW w:w="167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dct:language</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dct:LinguisticSystem</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 language used in the Distribution. This property can be repeated if the metadata is provided in multiple languages.</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27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linked schemas</w:t>
            </w:r>
          </w:p>
        </w:tc>
        <w:tc>
          <w:tcPr>
            <w:tcW w:w="167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dct:conformsTo</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dct:Standard</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an established schema to which the described Distribution conforms.</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27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media type</w:t>
            </w:r>
          </w:p>
        </w:tc>
        <w:tc>
          <w:tcPr>
            <w:tcW w:w="167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dcat:mediaType, subproperty of dct:format</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dct:MediaTypeOrExtent</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the media type of the Distribution as defined in the official register of media types managed by Internet Assigned Numbers Authority (IANA).</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r w:rsidR="00B9432D" w:rsidRPr="00405888" w:rsidTr="001523D6">
        <w:trPr>
          <w:cantSplit/>
        </w:trPr>
        <w:tc>
          <w:tcPr>
            <w:tcW w:w="127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lastRenderedPageBreak/>
              <w:t>release date</w:t>
            </w:r>
          </w:p>
        </w:tc>
        <w:tc>
          <w:tcPr>
            <w:tcW w:w="167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dct:issued</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rdfs:Literal typed as xsd:date or xsd:dateTime</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contains the date of formal issuance (e.g., publication) of the Distribution.</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r w:rsidR="00B9432D" w:rsidRPr="00405888" w:rsidTr="001523D6">
        <w:trPr>
          <w:cantSplit/>
        </w:trPr>
        <w:tc>
          <w:tcPr>
            <w:tcW w:w="127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rights</w:t>
            </w:r>
          </w:p>
        </w:tc>
        <w:tc>
          <w:tcPr>
            <w:tcW w:w="167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dct:rights</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dct:RightsStatement</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a statement that specifies rights associated with the Distribution.</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r w:rsidR="00B9432D" w:rsidRPr="00405888" w:rsidTr="001523D6">
        <w:trPr>
          <w:cantSplit/>
        </w:trPr>
        <w:tc>
          <w:tcPr>
            <w:tcW w:w="127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status</w:t>
            </w:r>
          </w:p>
        </w:tc>
        <w:tc>
          <w:tcPr>
            <w:tcW w:w="167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adms:status</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skos:Concept</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refers to the maturity of the Distribution.</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r w:rsidR="00B9432D" w:rsidRPr="00405888" w:rsidTr="001523D6">
        <w:trPr>
          <w:cantSplit/>
        </w:trPr>
        <w:tc>
          <w:tcPr>
            <w:tcW w:w="127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title</w:t>
            </w:r>
          </w:p>
        </w:tc>
        <w:tc>
          <w:tcPr>
            <w:tcW w:w="167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dct:title</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rdfs:Literal</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contains a name given to the Distribution. This property can be repeated for parallel language versions of the description.</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0..n</w:t>
            </w:r>
          </w:p>
        </w:tc>
      </w:tr>
      <w:tr w:rsidR="00B9432D" w:rsidRPr="00405888" w:rsidTr="001523D6">
        <w:trPr>
          <w:cantSplit/>
        </w:trPr>
        <w:tc>
          <w:tcPr>
            <w:tcW w:w="127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update/ modification date</w:t>
            </w:r>
          </w:p>
        </w:tc>
        <w:tc>
          <w:tcPr>
            <w:tcW w:w="1672"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dct:modified</w:t>
            </w:r>
          </w:p>
        </w:tc>
        <w:tc>
          <w:tcPr>
            <w:tcW w:w="1985"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rdfs:Literal typed as xsd:date or xsd:dateTime</w:t>
            </w:r>
          </w:p>
        </w:tc>
        <w:tc>
          <w:tcPr>
            <w:tcW w:w="3260"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This property contains the most recent date on which the Distribution was changed or modified.</w:t>
            </w:r>
          </w:p>
        </w:tc>
        <w:tc>
          <w:tcPr>
            <w:tcW w:w="709"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0..1</w:t>
            </w:r>
          </w:p>
        </w:tc>
      </w:tr>
    </w:tbl>
    <w:p w:rsidR="001523D6" w:rsidRPr="00405888" w:rsidRDefault="001523D6" w:rsidP="00B9432D">
      <w:pPr>
        <w:rPr>
          <w:i/>
          <w:lang w:val="en-GB"/>
        </w:rPr>
      </w:pPr>
      <w:bookmarkStart w:id="225" w:name="OneAdditional"/>
      <w:bookmarkEnd w:id="225"/>
    </w:p>
    <w:p w:rsidR="00B9432D" w:rsidRPr="00405888" w:rsidRDefault="00B9432D" w:rsidP="00B9432D">
      <w:pPr>
        <w:rPr>
          <w:i/>
          <w:lang w:val="en-GB"/>
        </w:rPr>
      </w:pPr>
      <w:r w:rsidRPr="00405888">
        <w:rPr>
          <w:i/>
          <w:lang w:val="en-GB"/>
        </w:rPr>
        <w:t>Additional optional property for Distribution</w:t>
      </w:r>
    </w:p>
    <w:tbl>
      <w:tblPr>
        <w:tblW w:w="8897" w:type="dxa"/>
        <w:tblBorders>
          <w:top w:val="single" w:sz="4" w:space="0" w:color="002395"/>
          <w:left w:val="single" w:sz="4" w:space="0" w:color="002395"/>
          <w:bottom w:val="single" w:sz="4" w:space="0" w:color="002395"/>
          <w:right w:val="single" w:sz="4" w:space="0" w:color="002395"/>
        </w:tblBorders>
        <w:tblLayout w:type="fixed"/>
        <w:tblLook w:val="04A0" w:firstRow="1" w:lastRow="0" w:firstColumn="1" w:lastColumn="0" w:noHBand="0" w:noVBand="1"/>
      </w:tblPr>
      <w:tblGrid>
        <w:gridCol w:w="1101"/>
        <w:gridCol w:w="1842"/>
        <w:gridCol w:w="1985"/>
        <w:gridCol w:w="3260"/>
        <w:gridCol w:w="709"/>
      </w:tblGrid>
      <w:tr w:rsidR="00B9432D" w:rsidRPr="00405888" w:rsidTr="001523D6">
        <w:tc>
          <w:tcPr>
            <w:tcW w:w="1101" w:type="dxa"/>
            <w:tcBorders>
              <w:top w:val="single" w:sz="4" w:space="0" w:color="002395"/>
              <w:bottom w:val="nil"/>
              <w:right w:val="single" w:sz="4" w:space="0" w:color="002395"/>
            </w:tcBorders>
            <w:shd w:val="clear" w:color="auto" w:fill="002395"/>
          </w:tcPr>
          <w:p w:rsidR="00B9432D" w:rsidRPr="00405888" w:rsidRDefault="00B9432D" w:rsidP="001523D6">
            <w:pPr>
              <w:pStyle w:val="Tableheading"/>
              <w:rPr>
                <w:b w:val="0"/>
                <w:bCs/>
                <w:color w:val="FFFFFF"/>
              </w:rPr>
            </w:pPr>
            <w:r w:rsidRPr="00405888">
              <w:rPr>
                <w:b w:val="0"/>
                <w:bCs/>
                <w:color w:val="FFFFFF"/>
              </w:rPr>
              <w:t>Property</w:t>
            </w:r>
          </w:p>
        </w:tc>
        <w:tc>
          <w:tcPr>
            <w:tcW w:w="1842" w:type="dxa"/>
            <w:tcBorders>
              <w:left w:val="single" w:sz="4" w:space="0" w:color="002395"/>
            </w:tcBorders>
            <w:shd w:val="clear" w:color="auto" w:fill="002395"/>
          </w:tcPr>
          <w:p w:rsidR="00B9432D" w:rsidRPr="00405888" w:rsidRDefault="00B9432D" w:rsidP="001523D6">
            <w:pPr>
              <w:pStyle w:val="Tableheading"/>
              <w:rPr>
                <w:b w:val="0"/>
                <w:bCs/>
                <w:color w:val="FFFFFF"/>
              </w:rPr>
            </w:pPr>
            <w:r w:rsidRPr="00405888">
              <w:rPr>
                <w:b w:val="0"/>
                <w:bCs/>
                <w:color w:val="FFFFFF"/>
              </w:rPr>
              <w:t>URI</w:t>
            </w:r>
          </w:p>
        </w:tc>
        <w:tc>
          <w:tcPr>
            <w:tcW w:w="1985" w:type="dxa"/>
            <w:tcBorders>
              <w:right w:val="single" w:sz="4" w:space="0" w:color="002395"/>
            </w:tcBorders>
            <w:shd w:val="clear" w:color="auto" w:fill="002395"/>
          </w:tcPr>
          <w:p w:rsidR="00B9432D" w:rsidRPr="00405888" w:rsidRDefault="00B9432D" w:rsidP="001523D6">
            <w:pPr>
              <w:pStyle w:val="Tableheading"/>
              <w:rPr>
                <w:b w:val="0"/>
                <w:bCs/>
                <w:color w:val="FFFFFF"/>
              </w:rPr>
            </w:pPr>
            <w:r w:rsidRPr="00405888">
              <w:rPr>
                <w:b w:val="0"/>
                <w:bCs/>
                <w:color w:val="FFFFFF"/>
              </w:rPr>
              <w:t>Range</w:t>
            </w:r>
          </w:p>
        </w:tc>
        <w:tc>
          <w:tcPr>
            <w:tcW w:w="3260" w:type="dxa"/>
            <w:tcBorders>
              <w:left w:val="single" w:sz="4" w:space="0" w:color="002395"/>
              <w:right w:val="single" w:sz="4" w:space="0" w:color="002395"/>
            </w:tcBorders>
            <w:shd w:val="clear" w:color="auto" w:fill="002395"/>
          </w:tcPr>
          <w:p w:rsidR="00B9432D" w:rsidRPr="00405888" w:rsidRDefault="00B9432D" w:rsidP="001523D6">
            <w:pPr>
              <w:pStyle w:val="Tableheading"/>
              <w:rPr>
                <w:b w:val="0"/>
                <w:bCs/>
                <w:color w:val="FFFFFF"/>
              </w:rPr>
            </w:pPr>
            <w:r w:rsidRPr="00405888">
              <w:rPr>
                <w:b w:val="0"/>
                <w:bCs/>
                <w:color w:val="FFFFFF"/>
              </w:rPr>
              <w:t>Usage note</w:t>
            </w:r>
          </w:p>
        </w:tc>
        <w:tc>
          <w:tcPr>
            <w:tcW w:w="709" w:type="dxa"/>
            <w:tcBorders>
              <w:left w:val="single" w:sz="4" w:space="0" w:color="002395"/>
            </w:tcBorders>
            <w:shd w:val="clear" w:color="auto" w:fill="002395"/>
          </w:tcPr>
          <w:p w:rsidR="00B9432D" w:rsidRPr="00405888" w:rsidRDefault="00B9432D" w:rsidP="001523D6">
            <w:pPr>
              <w:pStyle w:val="Tableheading"/>
              <w:rPr>
                <w:b w:val="0"/>
                <w:bCs/>
                <w:color w:val="FFFFFF"/>
              </w:rPr>
            </w:pPr>
            <w:r w:rsidRPr="00405888">
              <w:rPr>
                <w:b w:val="0"/>
                <w:bCs/>
                <w:color w:val="FFFFFF"/>
              </w:rPr>
              <w:t>Card</w:t>
            </w:r>
          </w:p>
        </w:tc>
      </w:tr>
      <w:tr w:rsidR="00B9432D" w:rsidRPr="00405888" w:rsidTr="001523D6">
        <w:tc>
          <w:tcPr>
            <w:tcW w:w="1101" w:type="dxa"/>
            <w:tcBorders>
              <w:top w:val="single" w:sz="4" w:space="0" w:color="002395"/>
              <w:bottom w:val="single" w:sz="4" w:space="0" w:color="002395"/>
              <w:right w:val="single" w:sz="4" w:space="0" w:color="002395"/>
            </w:tcBorders>
            <w:shd w:val="clear" w:color="auto" w:fill="FFFFFF"/>
            <w:vAlign w:val="center"/>
          </w:tcPr>
          <w:p w:rsidR="00B9432D" w:rsidRPr="00405888" w:rsidRDefault="00B9432D" w:rsidP="001523D6">
            <w:pPr>
              <w:pStyle w:val="Tableentry"/>
              <w:rPr>
                <w:b/>
                <w:bCs/>
              </w:rPr>
            </w:pPr>
            <w:r w:rsidRPr="00405888">
              <w:rPr>
                <w:b/>
                <w:bCs/>
              </w:rPr>
              <w:t>type</w:t>
            </w:r>
          </w:p>
        </w:tc>
        <w:tc>
          <w:tcPr>
            <w:tcW w:w="1842" w:type="dxa"/>
            <w:tcBorders>
              <w:top w:val="single" w:sz="4" w:space="0" w:color="002395"/>
              <w:left w:val="single" w:sz="4" w:space="0" w:color="002395"/>
              <w:bottom w:val="single" w:sz="4" w:space="0" w:color="002395"/>
              <w:right w:val="single" w:sz="4" w:space="0" w:color="002395"/>
            </w:tcBorders>
            <w:shd w:val="clear" w:color="auto" w:fill="auto"/>
            <w:vAlign w:val="center"/>
          </w:tcPr>
          <w:p w:rsidR="00B9432D" w:rsidRPr="00405888" w:rsidRDefault="00B9432D" w:rsidP="001523D6">
            <w:pPr>
              <w:pStyle w:val="Tableentry"/>
            </w:pPr>
            <w:r w:rsidRPr="00405888">
              <w:t>dct:type</w:t>
            </w:r>
          </w:p>
        </w:tc>
        <w:tc>
          <w:tcPr>
            <w:tcW w:w="1985" w:type="dxa"/>
            <w:tcBorders>
              <w:top w:val="single" w:sz="4" w:space="0" w:color="002395"/>
              <w:left w:val="single" w:sz="4" w:space="0" w:color="002395"/>
              <w:bottom w:val="single" w:sz="4" w:space="0" w:color="002395"/>
              <w:right w:val="single" w:sz="4" w:space="0" w:color="002395"/>
            </w:tcBorders>
            <w:shd w:val="clear" w:color="auto" w:fill="auto"/>
            <w:vAlign w:val="center"/>
          </w:tcPr>
          <w:p w:rsidR="00B9432D" w:rsidRPr="00405888" w:rsidRDefault="00B9432D" w:rsidP="001523D6">
            <w:pPr>
              <w:pStyle w:val="Tableentry"/>
            </w:pPr>
            <w:r w:rsidRPr="00405888">
              <w:t>rdfs:Resource</w:t>
            </w:r>
          </w:p>
        </w:tc>
        <w:tc>
          <w:tcPr>
            <w:tcW w:w="3260" w:type="dxa"/>
            <w:tcBorders>
              <w:top w:val="single" w:sz="4" w:space="0" w:color="002395"/>
              <w:left w:val="single" w:sz="4" w:space="0" w:color="002395"/>
              <w:bottom w:val="single" w:sz="4" w:space="0" w:color="002395"/>
              <w:right w:val="single" w:sz="4" w:space="0" w:color="002395"/>
            </w:tcBorders>
            <w:shd w:val="clear" w:color="auto" w:fill="auto"/>
            <w:vAlign w:val="center"/>
          </w:tcPr>
          <w:p w:rsidR="00B9432D" w:rsidRPr="00405888" w:rsidRDefault="00B9432D" w:rsidP="001523D6">
            <w:pPr>
              <w:pStyle w:val="Tableentry"/>
            </w:pPr>
            <w:r w:rsidRPr="00405888">
              <w:t>This property links to a type of the Distribution, e.g. that it is a visualisation</w:t>
            </w:r>
          </w:p>
        </w:tc>
        <w:tc>
          <w:tcPr>
            <w:tcW w:w="709" w:type="dxa"/>
            <w:tcBorders>
              <w:top w:val="single" w:sz="4" w:space="0" w:color="002395"/>
              <w:left w:val="single" w:sz="4" w:space="0" w:color="002395"/>
              <w:bottom w:val="single" w:sz="4" w:space="0" w:color="002395"/>
            </w:tcBorders>
            <w:shd w:val="clear" w:color="auto" w:fill="auto"/>
            <w:vAlign w:val="center"/>
          </w:tcPr>
          <w:p w:rsidR="00B9432D" w:rsidRPr="00405888" w:rsidRDefault="00B9432D" w:rsidP="001523D6">
            <w:pPr>
              <w:pStyle w:val="Tableentry"/>
            </w:pPr>
            <w:r w:rsidRPr="00405888">
              <w:t>0..1</w:t>
            </w:r>
          </w:p>
        </w:tc>
      </w:tr>
    </w:tbl>
    <w:p w:rsidR="001523D6" w:rsidRPr="00405888" w:rsidRDefault="001523D6" w:rsidP="005E42A8">
      <w:bookmarkStart w:id="226" w:name="_Toc432158262"/>
      <w:bookmarkStart w:id="227" w:name="_Toc469902797"/>
      <w:bookmarkStart w:id="228" w:name="_Ref450203903"/>
      <w:bookmarkStart w:id="229" w:name="_Ref450203908"/>
      <w:bookmarkStart w:id="230" w:name="_Ref450203935"/>
    </w:p>
    <w:p w:rsidR="00B9432D" w:rsidRPr="00405888" w:rsidRDefault="00B9432D" w:rsidP="001523D6">
      <w:pPr>
        <w:pStyle w:val="Heading3"/>
      </w:pPr>
      <w:bookmarkStart w:id="231" w:name="_Toc7535398"/>
      <w:bookmarkStart w:id="232" w:name="_Toc9848351"/>
      <w:r w:rsidRPr="00405888">
        <w:t>Agent</w:t>
      </w:r>
      <w:bookmarkEnd w:id="226"/>
      <w:bookmarkEnd w:id="227"/>
      <w:bookmarkEnd w:id="231"/>
      <w:bookmarkEnd w:id="232"/>
    </w:p>
    <w:p w:rsidR="00B9432D" w:rsidRPr="00405888" w:rsidRDefault="00B9432D" w:rsidP="00B9432D">
      <w:pPr>
        <w:keepNext/>
        <w:rPr>
          <w:lang w:val="en-GB"/>
        </w:rPr>
      </w:pPr>
      <w:r w:rsidRPr="00405888">
        <w:rPr>
          <w:i/>
          <w:lang w:val="en-GB"/>
        </w:rPr>
        <w:t>Mandatory property for Agent</w:t>
      </w:r>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29"/>
        <w:gridCol w:w="1843"/>
        <w:gridCol w:w="1843"/>
        <w:gridCol w:w="2615"/>
        <w:gridCol w:w="1467"/>
      </w:tblGrid>
      <w:tr w:rsidR="00B9432D" w:rsidRPr="00405888" w:rsidTr="001523D6">
        <w:trPr>
          <w:cantSplit/>
        </w:trPr>
        <w:tc>
          <w:tcPr>
            <w:tcW w:w="1129"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Property</w:t>
            </w:r>
          </w:p>
        </w:tc>
        <w:tc>
          <w:tcPr>
            <w:tcW w:w="1843"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URI</w:t>
            </w:r>
          </w:p>
        </w:tc>
        <w:tc>
          <w:tcPr>
            <w:tcW w:w="1843"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Range</w:t>
            </w:r>
          </w:p>
        </w:tc>
        <w:tc>
          <w:tcPr>
            <w:tcW w:w="2615"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Usage note</w:t>
            </w:r>
          </w:p>
        </w:tc>
        <w:tc>
          <w:tcPr>
            <w:tcW w:w="1467"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Card.</w:t>
            </w:r>
          </w:p>
        </w:tc>
      </w:tr>
      <w:tr w:rsidR="00B9432D" w:rsidRPr="00405888" w:rsidTr="001523D6">
        <w:trPr>
          <w:cantSplit/>
        </w:trPr>
        <w:tc>
          <w:tcPr>
            <w:tcW w:w="1129"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name</w:t>
            </w:r>
          </w:p>
        </w:tc>
        <w:tc>
          <w:tcPr>
            <w:tcW w:w="1843"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foaf:name</w:t>
            </w:r>
          </w:p>
        </w:tc>
        <w:tc>
          <w:tcPr>
            <w:tcW w:w="1843"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rdfs:Literal</w:t>
            </w:r>
          </w:p>
        </w:tc>
        <w:tc>
          <w:tcPr>
            <w:tcW w:w="2615"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This property contains a name of the agent. This property can be repeated for different versions of the name (e.g. the name in different languages)</w:t>
            </w:r>
          </w:p>
        </w:tc>
        <w:tc>
          <w:tcPr>
            <w:tcW w:w="1467"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1..n</w:t>
            </w:r>
          </w:p>
        </w:tc>
      </w:tr>
    </w:tbl>
    <w:p w:rsidR="00B9432D" w:rsidRPr="00405888" w:rsidRDefault="00B9432D" w:rsidP="00B9432D">
      <w:pPr>
        <w:keepNext/>
        <w:rPr>
          <w:lang w:val="en-GB"/>
        </w:rPr>
      </w:pPr>
      <w:r w:rsidRPr="00405888">
        <w:rPr>
          <w:i/>
          <w:lang w:val="en-GB"/>
        </w:rPr>
        <w:t>Recommended property for Agent</w:t>
      </w:r>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01"/>
        <w:gridCol w:w="1842"/>
        <w:gridCol w:w="1985"/>
        <w:gridCol w:w="3260"/>
        <w:gridCol w:w="709"/>
      </w:tblGrid>
      <w:tr w:rsidR="00B9432D" w:rsidRPr="00405888" w:rsidTr="001523D6">
        <w:tc>
          <w:tcPr>
            <w:tcW w:w="1101" w:type="dxa"/>
            <w:shd w:val="clear" w:color="auto" w:fill="002395"/>
            <w:vAlign w:val="center"/>
          </w:tcPr>
          <w:p w:rsidR="00B9432D" w:rsidRPr="00405888" w:rsidRDefault="00B9432D" w:rsidP="001523D6">
            <w:pPr>
              <w:pStyle w:val="Tableheading"/>
              <w:keepNext/>
              <w:contextualSpacing/>
              <w:jc w:val="left"/>
              <w:rPr>
                <w:b w:val="0"/>
                <w:lang w:eastAsia="en-GB"/>
              </w:rPr>
            </w:pPr>
            <w:r w:rsidRPr="00405888">
              <w:rPr>
                <w:b w:val="0"/>
                <w:lang w:eastAsia="en-GB"/>
              </w:rPr>
              <w:t>Property</w:t>
            </w:r>
          </w:p>
        </w:tc>
        <w:tc>
          <w:tcPr>
            <w:tcW w:w="1842" w:type="dxa"/>
            <w:shd w:val="clear" w:color="auto" w:fill="002395"/>
            <w:vAlign w:val="center"/>
          </w:tcPr>
          <w:p w:rsidR="00B9432D" w:rsidRPr="00405888" w:rsidRDefault="00B9432D" w:rsidP="001523D6">
            <w:pPr>
              <w:pStyle w:val="Tableheading"/>
              <w:keepNext/>
              <w:contextualSpacing/>
              <w:jc w:val="left"/>
              <w:rPr>
                <w:b w:val="0"/>
                <w:lang w:eastAsia="en-GB"/>
              </w:rPr>
            </w:pPr>
            <w:r w:rsidRPr="00405888">
              <w:rPr>
                <w:b w:val="0"/>
                <w:lang w:eastAsia="en-GB"/>
              </w:rPr>
              <w:t>URI</w:t>
            </w:r>
          </w:p>
        </w:tc>
        <w:tc>
          <w:tcPr>
            <w:tcW w:w="1985" w:type="dxa"/>
            <w:shd w:val="clear" w:color="auto" w:fill="002395"/>
            <w:vAlign w:val="center"/>
          </w:tcPr>
          <w:p w:rsidR="00B9432D" w:rsidRPr="00405888" w:rsidRDefault="00B9432D" w:rsidP="001523D6">
            <w:pPr>
              <w:pStyle w:val="Tableheading"/>
              <w:keepNext/>
              <w:contextualSpacing/>
              <w:jc w:val="left"/>
              <w:rPr>
                <w:b w:val="0"/>
                <w:lang w:eastAsia="en-GB"/>
              </w:rPr>
            </w:pPr>
            <w:r w:rsidRPr="00405888">
              <w:rPr>
                <w:b w:val="0"/>
                <w:lang w:eastAsia="en-GB"/>
              </w:rPr>
              <w:t>Range</w:t>
            </w:r>
          </w:p>
        </w:tc>
        <w:tc>
          <w:tcPr>
            <w:tcW w:w="3260" w:type="dxa"/>
            <w:shd w:val="clear" w:color="auto" w:fill="002395"/>
            <w:vAlign w:val="center"/>
          </w:tcPr>
          <w:p w:rsidR="00B9432D" w:rsidRPr="00405888" w:rsidRDefault="00B9432D" w:rsidP="001523D6">
            <w:pPr>
              <w:pStyle w:val="Tableheading"/>
              <w:keepNext/>
              <w:contextualSpacing/>
              <w:jc w:val="left"/>
              <w:rPr>
                <w:b w:val="0"/>
                <w:lang w:eastAsia="en-GB"/>
              </w:rPr>
            </w:pPr>
            <w:r w:rsidRPr="00405888">
              <w:rPr>
                <w:b w:val="0"/>
                <w:lang w:eastAsia="en-GB"/>
              </w:rPr>
              <w:t>Usage note</w:t>
            </w:r>
          </w:p>
        </w:tc>
        <w:tc>
          <w:tcPr>
            <w:tcW w:w="709" w:type="dxa"/>
            <w:shd w:val="clear" w:color="auto" w:fill="002395"/>
            <w:vAlign w:val="center"/>
          </w:tcPr>
          <w:p w:rsidR="00B9432D" w:rsidRPr="00405888" w:rsidRDefault="00B9432D" w:rsidP="001523D6">
            <w:pPr>
              <w:pStyle w:val="Tableheading"/>
              <w:keepNext/>
              <w:contextualSpacing/>
              <w:jc w:val="left"/>
              <w:rPr>
                <w:b w:val="0"/>
                <w:lang w:eastAsia="en-GB"/>
              </w:rPr>
            </w:pPr>
            <w:r w:rsidRPr="00405888">
              <w:rPr>
                <w:b w:val="0"/>
                <w:lang w:eastAsia="en-GB"/>
              </w:rPr>
              <w:t>Card.</w:t>
            </w:r>
          </w:p>
        </w:tc>
      </w:tr>
      <w:tr w:rsidR="00B9432D" w:rsidRPr="00405888" w:rsidTr="001523D6">
        <w:tc>
          <w:tcPr>
            <w:tcW w:w="1101"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type</w:t>
            </w:r>
          </w:p>
        </w:tc>
        <w:tc>
          <w:tcPr>
            <w:tcW w:w="1842"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dct:type</w:t>
            </w:r>
          </w:p>
        </w:tc>
        <w:tc>
          <w:tcPr>
            <w:tcW w:w="1985"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skos:Concept</w:t>
            </w:r>
          </w:p>
        </w:tc>
        <w:tc>
          <w:tcPr>
            <w:tcW w:w="3260"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This property refers to a type of the agent that makes the Catalogue or Dataset available</w:t>
            </w:r>
          </w:p>
        </w:tc>
        <w:tc>
          <w:tcPr>
            <w:tcW w:w="709"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0..1</w:t>
            </w:r>
          </w:p>
        </w:tc>
      </w:tr>
    </w:tbl>
    <w:p w:rsidR="00F524F6" w:rsidRPr="00405888" w:rsidRDefault="00F524F6" w:rsidP="005E42A8">
      <w:bookmarkStart w:id="233" w:name="_Toc429930837"/>
      <w:bookmarkStart w:id="234" w:name="_Toc430520839"/>
      <w:bookmarkStart w:id="235" w:name="_Toc430520904"/>
      <w:bookmarkStart w:id="236" w:name="_Toc430521100"/>
      <w:bookmarkStart w:id="237" w:name="_Toc430521193"/>
      <w:bookmarkStart w:id="238" w:name="_Toc430857087"/>
      <w:bookmarkStart w:id="239" w:name="_Toc432158263"/>
      <w:bookmarkStart w:id="240" w:name="_Toc469902798"/>
      <w:bookmarkEnd w:id="233"/>
      <w:bookmarkEnd w:id="234"/>
      <w:bookmarkEnd w:id="235"/>
      <w:bookmarkEnd w:id="236"/>
      <w:bookmarkEnd w:id="237"/>
      <w:bookmarkEnd w:id="238"/>
    </w:p>
    <w:p w:rsidR="00B9432D" w:rsidRPr="00405888" w:rsidRDefault="00B9432D" w:rsidP="00F524F6">
      <w:pPr>
        <w:pStyle w:val="Heading3"/>
      </w:pPr>
      <w:bookmarkStart w:id="241" w:name="_Toc7535399"/>
      <w:bookmarkStart w:id="242" w:name="_Toc9848352"/>
      <w:r w:rsidRPr="00405888">
        <w:t>Category Scheme</w:t>
      </w:r>
      <w:bookmarkEnd w:id="239"/>
      <w:bookmarkEnd w:id="240"/>
      <w:bookmarkEnd w:id="241"/>
      <w:bookmarkEnd w:id="242"/>
    </w:p>
    <w:p w:rsidR="00B9432D" w:rsidRPr="00405888" w:rsidRDefault="00B9432D" w:rsidP="00B9432D">
      <w:pPr>
        <w:rPr>
          <w:lang w:val="en-GB"/>
        </w:rPr>
      </w:pPr>
      <w:r w:rsidRPr="00405888">
        <w:rPr>
          <w:i/>
          <w:lang w:val="en-GB"/>
        </w:rPr>
        <w:t>Mandatory property for Category Scheme</w:t>
      </w:r>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01"/>
        <w:gridCol w:w="1842"/>
        <w:gridCol w:w="1985"/>
        <w:gridCol w:w="3260"/>
        <w:gridCol w:w="709"/>
      </w:tblGrid>
      <w:tr w:rsidR="00B9432D" w:rsidRPr="00405888" w:rsidTr="001523D6">
        <w:tc>
          <w:tcPr>
            <w:tcW w:w="1101"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Property</w:t>
            </w:r>
          </w:p>
        </w:tc>
        <w:tc>
          <w:tcPr>
            <w:tcW w:w="1842"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URI</w:t>
            </w:r>
          </w:p>
        </w:tc>
        <w:tc>
          <w:tcPr>
            <w:tcW w:w="1985"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Range</w:t>
            </w:r>
          </w:p>
        </w:tc>
        <w:tc>
          <w:tcPr>
            <w:tcW w:w="3260"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Usage note</w:t>
            </w:r>
          </w:p>
        </w:tc>
        <w:tc>
          <w:tcPr>
            <w:tcW w:w="709"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Card.</w:t>
            </w:r>
          </w:p>
        </w:tc>
      </w:tr>
      <w:tr w:rsidR="00B9432D" w:rsidRPr="00405888" w:rsidTr="001523D6">
        <w:tc>
          <w:tcPr>
            <w:tcW w:w="1101"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title</w:t>
            </w:r>
          </w:p>
        </w:tc>
        <w:tc>
          <w:tcPr>
            <w:tcW w:w="1842"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dct:title</w:t>
            </w:r>
          </w:p>
        </w:tc>
        <w:tc>
          <w:tcPr>
            <w:tcW w:w="1985"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rdfs:Literal</w:t>
            </w:r>
          </w:p>
        </w:tc>
        <w:tc>
          <w:tcPr>
            <w:tcW w:w="3260"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This property contains a name of the category scheme. May be repeated for different versions of the name</w:t>
            </w:r>
          </w:p>
        </w:tc>
        <w:tc>
          <w:tcPr>
            <w:tcW w:w="709"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1..n</w:t>
            </w:r>
          </w:p>
        </w:tc>
      </w:tr>
    </w:tbl>
    <w:p w:rsidR="00F524F6" w:rsidRPr="00405888" w:rsidRDefault="00F524F6" w:rsidP="005E42A8">
      <w:bookmarkStart w:id="243" w:name="_Toc429930839"/>
      <w:bookmarkStart w:id="244" w:name="_Toc430520841"/>
      <w:bookmarkStart w:id="245" w:name="_Toc430520906"/>
      <w:bookmarkStart w:id="246" w:name="_Toc430521102"/>
      <w:bookmarkStart w:id="247" w:name="_Toc430521195"/>
      <w:bookmarkStart w:id="248" w:name="_Toc430857089"/>
      <w:bookmarkStart w:id="249" w:name="_Toc432158264"/>
      <w:bookmarkStart w:id="250" w:name="_Toc469902799"/>
      <w:bookmarkEnd w:id="243"/>
      <w:bookmarkEnd w:id="244"/>
      <w:bookmarkEnd w:id="245"/>
      <w:bookmarkEnd w:id="246"/>
      <w:bookmarkEnd w:id="247"/>
      <w:bookmarkEnd w:id="248"/>
    </w:p>
    <w:p w:rsidR="00B9432D" w:rsidRPr="00405888" w:rsidRDefault="00B9432D" w:rsidP="00F524F6">
      <w:pPr>
        <w:pStyle w:val="Heading3"/>
      </w:pPr>
      <w:bookmarkStart w:id="251" w:name="_Toc7535400"/>
      <w:bookmarkStart w:id="252" w:name="_Toc9848353"/>
      <w:r w:rsidRPr="00405888">
        <w:t>Category</w:t>
      </w:r>
      <w:bookmarkEnd w:id="249"/>
      <w:bookmarkEnd w:id="250"/>
      <w:bookmarkEnd w:id="251"/>
      <w:bookmarkEnd w:id="252"/>
      <w:r w:rsidRPr="00405888">
        <w:t xml:space="preserve"> </w:t>
      </w:r>
    </w:p>
    <w:p w:rsidR="00B9432D" w:rsidRPr="00405888" w:rsidRDefault="00B9432D" w:rsidP="00B9432D">
      <w:pPr>
        <w:rPr>
          <w:lang w:val="en-GB"/>
        </w:rPr>
      </w:pPr>
      <w:r w:rsidRPr="00405888">
        <w:rPr>
          <w:i/>
          <w:lang w:val="en-GB"/>
        </w:rPr>
        <w:t>Mandatory property for Category</w:t>
      </w:r>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01"/>
        <w:gridCol w:w="1842"/>
        <w:gridCol w:w="1985"/>
        <w:gridCol w:w="3260"/>
        <w:gridCol w:w="709"/>
      </w:tblGrid>
      <w:tr w:rsidR="00B9432D" w:rsidRPr="00405888" w:rsidTr="001523D6">
        <w:tc>
          <w:tcPr>
            <w:tcW w:w="1101"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Property</w:t>
            </w:r>
          </w:p>
        </w:tc>
        <w:tc>
          <w:tcPr>
            <w:tcW w:w="1842"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URI</w:t>
            </w:r>
          </w:p>
        </w:tc>
        <w:tc>
          <w:tcPr>
            <w:tcW w:w="1985"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Range</w:t>
            </w:r>
          </w:p>
        </w:tc>
        <w:tc>
          <w:tcPr>
            <w:tcW w:w="3260"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Usage note</w:t>
            </w:r>
          </w:p>
        </w:tc>
        <w:tc>
          <w:tcPr>
            <w:tcW w:w="709"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Card.</w:t>
            </w:r>
          </w:p>
        </w:tc>
      </w:tr>
      <w:tr w:rsidR="00B9432D" w:rsidRPr="00405888" w:rsidTr="001523D6">
        <w:tc>
          <w:tcPr>
            <w:tcW w:w="1101"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preferred label</w:t>
            </w:r>
          </w:p>
        </w:tc>
        <w:tc>
          <w:tcPr>
            <w:tcW w:w="1842"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skos:prefLabel</w:t>
            </w:r>
          </w:p>
        </w:tc>
        <w:tc>
          <w:tcPr>
            <w:tcW w:w="1985"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rdfs:Literal</w:t>
            </w:r>
          </w:p>
        </w:tc>
        <w:tc>
          <w:tcPr>
            <w:tcW w:w="3260"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This property contains a preferred label of the category. This property can be repeated for parallel language versions of the label.</w:t>
            </w:r>
          </w:p>
        </w:tc>
        <w:tc>
          <w:tcPr>
            <w:tcW w:w="709"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1..n</w:t>
            </w:r>
          </w:p>
        </w:tc>
      </w:tr>
    </w:tbl>
    <w:p w:rsidR="00F524F6" w:rsidRPr="00405888" w:rsidRDefault="00F524F6" w:rsidP="005E42A8">
      <w:bookmarkStart w:id="253" w:name="_Toc429930841"/>
      <w:bookmarkStart w:id="254" w:name="_Toc430520843"/>
      <w:bookmarkStart w:id="255" w:name="_Toc430520908"/>
      <w:bookmarkStart w:id="256" w:name="_Toc430521104"/>
      <w:bookmarkStart w:id="257" w:name="_Toc430521197"/>
      <w:bookmarkStart w:id="258" w:name="_Toc430857091"/>
      <w:bookmarkStart w:id="259" w:name="_Toc432158265"/>
      <w:bookmarkStart w:id="260" w:name="_Toc469902800"/>
      <w:bookmarkStart w:id="261" w:name="_Ref355810206"/>
      <w:bookmarkEnd w:id="253"/>
      <w:bookmarkEnd w:id="254"/>
      <w:bookmarkEnd w:id="255"/>
      <w:bookmarkEnd w:id="256"/>
      <w:bookmarkEnd w:id="257"/>
      <w:bookmarkEnd w:id="258"/>
    </w:p>
    <w:p w:rsidR="00B9432D" w:rsidRPr="00405888" w:rsidRDefault="00B9432D" w:rsidP="00F524F6">
      <w:pPr>
        <w:pStyle w:val="Heading3"/>
      </w:pPr>
      <w:bookmarkStart w:id="262" w:name="_Toc7535401"/>
      <w:bookmarkStart w:id="263" w:name="_Toc9848354"/>
      <w:r w:rsidRPr="00405888">
        <w:lastRenderedPageBreak/>
        <w:t>Checksum</w:t>
      </w:r>
      <w:bookmarkEnd w:id="259"/>
      <w:bookmarkEnd w:id="260"/>
      <w:bookmarkEnd w:id="262"/>
      <w:bookmarkEnd w:id="263"/>
    </w:p>
    <w:p w:rsidR="00B9432D" w:rsidRPr="00405888" w:rsidRDefault="00B9432D" w:rsidP="00B9432D">
      <w:pPr>
        <w:rPr>
          <w:lang w:val="en-GB"/>
        </w:rPr>
      </w:pPr>
      <w:r w:rsidRPr="00405888">
        <w:rPr>
          <w:i/>
          <w:lang w:val="en-GB"/>
        </w:rPr>
        <w:t>Mandatory properties for Checksum</w:t>
      </w:r>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13"/>
        <w:gridCol w:w="1701"/>
        <w:gridCol w:w="1814"/>
        <w:gridCol w:w="3260"/>
        <w:gridCol w:w="709"/>
      </w:tblGrid>
      <w:tr w:rsidR="00B9432D" w:rsidRPr="00405888" w:rsidTr="001523D6">
        <w:tc>
          <w:tcPr>
            <w:tcW w:w="1413"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Property</w:t>
            </w:r>
          </w:p>
        </w:tc>
        <w:tc>
          <w:tcPr>
            <w:tcW w:w="1701"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URI</w:t>
            </w:r>
          </w:p>
        </w:tc>
        <w:tc>
          <w:tcPr>
            <w:tcW w:w="1814"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Range</w:t>
            </w:r>
          </w:p>
        </w:tc>
        <w:tc>
          <w:tcPr>
            <w:tcW w:w="3260"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Usage note</w:t>
            </w:r>
          </w:p>
        </w:tc>
        <w:tc>
          <w:tcPr>
            <w:tcW w:w="709"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Card.</w:t>
            </w:r>
          </w:p>
        </w:tc>
      </w:tr>
      <w:tr w:rsidR="00B9432D" w:rsidRPr="00405888" w:rsidTr="001523D6">
        <w:tc>
          <w:tcPr>
            <w:tcW w:w="1413"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algorithm</w:t>
            </w:r>
          </w:p>
        </w:tc>
        <w:tc>
          <w:tcPr>
            <w:tcW w:w="1701"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spdx:algorithm</w:t>
            </w:r>
          </w:p>
        </w:tc>
        <w:tc>
          <w:tcPr>
            <w:tcW w:w="1814"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spdx:checksumAlgorithm_sha1</w:t>
            </w:r>
          </w:p>
        </w:tc>
        <w:tc>
          <w:tcPr>
            <w:tcW w:w="3260"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This property identifies the algorithm used to produce the subject Checksum. Currently, Secure Hash Algorithm 1 (SHA-1) is the only supported algorithm. It is anticipated that other algorithms will be supported at a later time.</w:t>
            </w:r>
          </w:p>
        </w:tc>
        <w:tc>
          <w:tcPr>
            <w:tcW w:w="709"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1..1</w:t>
            </w:r>
          </w:p>
        </w:tc>
      </w:tr>
      <w:tr w:rsidR="00B9432D" w:rsidRPr="00405888" w:rsidTr="001523D6">
        <w:tc>
          <w:tcPr>
            <w:tcW w:w="1413"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checksum value</w:t>
            </w:r>
          </w:p>
        </w:tc>
        <w:tc>
          <w:tcPr>
            <w:tcW w:w="1701"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spdx:checksumValue</w:t>
            </w:r>
          </w:p>
        </w:tc>
        <w:tc>
          <w:tcPr>
            <w:tcW w:w="1814"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rdfs:Literal typed as xsd:hexBinary</w:t>
            </w:r>
          </w:p>
        </w:tc>
        <w:tc>
          <w:tcPr>
            <w:tcW w:w="3260"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This property provides a lower case hexadecimal encoded digest value produced using a specific algorithm.</w:t>
            </w:r>
          </w:p>
        </w:tc>
        <w:tc>
          <w:tcPr>
            <w:tcW w:w="709"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1..1</w:t>
            </w:r>
          </w:p>
        </w:tc>
      </w:tr>
    </w:tbl>
    <w:p w:rsidR="00F524F6" w:rsidRPr="00405888" w:rsidRDefault="00F524F6" w:rsidP="005E42A8">
      <w:bookmarkStart w:id="264" w:name="_Toc432158266"/>
      <w:bookmarkStart w:id="265" w:name="_Toc469902801"/>
    </w:p>
    <w:p w:rsidR="00B9432D" w:rsidRPr="00405888" w:rsidRDefault="00B9432D" w:rsidP="00F524F6">
      <w:pPr>
        <w:pStyle w:val="Heading3"/>
      </w:pPr>
      <w:bookmarkStart w:id="266" w:name="_Toc7535402"/>
      <w:bookmarkStart w:id="267" w:name="_Toc9848355"/>
      <w:r w:rsidRPr="00405888">
        <w:t>Identifier</w:t>
      </w:r>
      <w:bookmarkEnd w:id="264"/>
      <w:bookmarkEnd w:id="265"/>
      <w:bookmarkEnd w:id="266"/>
      <w:bookmarkEnd w:id="267"/>
    </w:p>
    <w:p w:rsidR="00B9432D" w:rsidRPr="00405888" w:rsidRDefault="00B9432D" w:rsidP="00B9432D">
      <w:pPr>
        <w:rPr>
          <w:lang w:val="en-GB"/>
        </w:rPr>
      </w:pPr>
      <w:r w:rsidRPr="00405888">
        <w:rPr>
          <w:i/>
          <w:lang w:val="en-GB"/>
        </w:rPr>
        <w:t>Mandatory property for Identifier</w:t>
      </w:r>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01"/>
        <w:gridCol w:w="1842"/>
        <w:gridCol w:w="1985"/>
        <w:gridCol w:w="3260"/>
        <w:gridCol w:w="709"/>
      </w:tblGrid>
      <w:tr w:rsidR="00B9432D" w:rsidRPr="00405888" w:rsidTr="001523D6">
        <w:tc>
          <w:tcPr>
            <w:tcW w:w="1101"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Property</w:t>
            </w:r>
          </w:p>
        </w:tc>
        <w:tc>
          <w:tcPr>
            <w:tcW w:w="1842"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URI</w:t>
            </w:r>
          </w:p>
        </w:tc>
        <w:tc>
          <w:tcPr>
            <w:tcW w:w="1985"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Range</w:t>
            </w:r>
          </w:p>
        </w:tc>
        <w:tc>
          <w:tcPr>
            <w:tcW w:w="3260"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Usage note</w:t>
            </w:r>
          </w:p>
        </w:tc>
        <w:tc>
          <w:tcPr>
            <w:tcW w:w="709"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Card.</w:t>
            </w:r>
          </w:p>
        </w:tc>
      </w:tr>
      <w:tr w:rsidR="00B9432D" w:rsidRPr="00405888" w:rsidTr="001523D6">
        <w:tc>
          <w:tcPr>
            <w:tcW w:w="1101"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notation</w:t>
            </w:r>
          </w:p>
        </w:tc>
        <w:tc>
          <w:tcPr>
            <w:tcW w:w="1842"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skos:notation</w:t>
            </w:r>
          </w:p>
        </w:tc>
        <w:tc>
          <w:tcPr>
            <w:tcW w:w="1985"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rdfs:Literal typed with the URI of one of the members of the DataCite Resource Identifier Scheme</w:t>
            </w:r>
            <w:r w:rsidRPr="00405888">
              <w:rPr>
                <w:rStyle w:val="FootnoteReference"/>
                <w:lang w:eastAsia="en-GB"/>
              </w:rPr>
              <w:footnoteReference w:id="55"/>
            </w:r>
          </w:p>
        </w:tc>
        <w:tc>
          <w:tcPr>
            <w:tcW w:w="3260"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This property contains a string that is an identifier in the context of the identifier scheme referenced by its datatype.</w:t>
            </w:r>
          </w:p>
        </w:tc>
        <w:tc>
          <w:tcPr>
            <w:tcW w:w="709"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0..1</w:t>
            </w:r>
          </w:p>
        </w:tc>
      </w:tr>
    </w:tbl>
    <w:p w:rsidR="00F524F6" w:rsidRPr="00405888" w:rsidRDefault="00F524F6" w:rsidP="005E42A8">
      <w:bookmarkStart w:id="268" w:name="_Toc429930844"/>
      <w:bookmarkStart w:id="269" w:name="_Toc430520846"/>
      <w:bookmarkStart w:id="270" w:name="_Toc430520911"/>
      <w:bookmarkStart w:id="271" w:name="_Toc430521107"/>
      <w:bookmarkStart w:id="272" w:name="_Toc430521200"/>
      <w:bookmarkStart w:id="273" w:name="_Toc430857094"/>
      <w:bookmarkStart w:id="274" w:name="_Toc432158267"/>
      <w:bookmarkStart w:id="275" w:name="_Toc469902802"/>
      <w:bookmarkEnd w:id="268"/>
      <w:bookmarkEnd w:id="269"/>
      <w:bookmarkEnd w:id="270"/>
      <w:bookmarkEnd w:id="271"/>
      <w:bookmarkEnd w:id="272"/>
      <w:bookmarkEnd w:id="273"/>
    </w:p>
    <w:p w:rsidR="00B9432D" w:rsidRPr="00405888" w:rsidRDefault="00B9432D" w:rsidP="00F524F6">
      <w:pPr>
        <w:pStyle w:val="Heading3"/>
      </w:pPr>
      <w:bookmarkStart w:id="276" w:name="_Toc7535403"/>
      <w:bookmarkStart w:id="277" w:name="_Toc9848356"/>
      <w:r w:rsidRPr="00405888">
        <w:t>Licence Document</w:t>
      </w:r>
      <w:bookmarkEnd w:id="261"/>
      <w:bookmarkEnd w:id="274"/>
      <w:bookmarkEnd w:id="275"/>
      <w:bookmarkEnd w:id="276"/>
      <w:bookmarkEnd w:id="277"/>
    </w:p>
    <w:p w:rsidR="00B9432D" w:rsidRPr="00405888" w:rsidRDefault="00B9432D" w:rsidP="00B9432D">
      <w:pPr>
        <w:rPr>
          <w:lang w:val="en-GB"/>
        </w:rPr>
      </w:pPr>
      <w:r w:rsidRPr="00405888">
        <w:rPr>
          <w:i/>
          <w:lang w:val="en-GB"/>
        </w:rPr>
        <w:t>Recommended property for Licence Document</w:t>
      </w:r>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01"/>
        <w:gridCol w:w="1842"/>
        <w:gridCol w:w="1985"/>
        <w:gridCol w:w="3260"/>
        <w:gridCol w:w="709"/>
      </w:tblGrid>
      <w:tr w:rsidR="00B9432D" w:rsidRPr="00405888" w:rsidTr="001523D6">
        <w:tc>
          <w:tcPr>
            <w:tcW w:w="1101"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Property</w:t>
            </w:r>
          </w:p>
        </w:tc>
        <w:tc>
          <w:tcPr>
            <w:tcW w:w="1842"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URI</w:t>
            </w:r>
          </w:p>
        </w:tc>
        <w:tc>
          <w:tcPr>
            <w:tcW w:w="1985"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Range</w:t>
            </w:r>
          </w:p>
        </w:tc>
        <w:tc>
          <w:tcPr>
            <w:tcW w:w="3260"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Usage note</w:t>
            </w:r>
          </w:p>
        </w:tc>
        <w:tc>
          <w:tcPr>
            <w:tcW w:w="709"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Card.</w:t>
            </w:r>
          </w:p>
        </w:tc>
      </w:tr>
      <w:tr w:rsidR="00B9432D" w:rsidRPr="00405888" w:rsidTr="001523D6">
        <w:tc>
          <w:tcPr>
            <w:tcW w:w="1101"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licence type</w:t>
            </w:r>
          </w:p>
        </w:tc>
        <w:tc>
          <w:tcPr>
            <w:tcW w:w="1842"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dct:type</w:t>
            </w:r>
          </w:p>
        </w:tc>
        <w:tc>
          <w:tcPr>
            <w:tcW w:w="1985"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skos:Concept</w:t>
            </w:r>
          </w:p>
        </w:tc>
        <w:tc>
          <w:tcPr>
            <w:tcW w:w="3260"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This property refers to a type of licence, e.g. indicating ‘public domain’ or ‘royalties required’.</w:t>
            </w:r>
          </w:p>
        </w:tc>
        <w:tc>
          <w:tcPr>
            <w:tcW w:w="709"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0..1</w:t>
            </w:r>
          </w:p>
        </w:tc>
      </w:tr>
    </w:tbl>
    <w:p w:rsidR="00F524F6" w:rsidRPr="00405888" w:rsidRDefault="00F524F6" w:rsidP="005E42A8">
      <w:bookmarkStart w:id="278" w:name="_Toc429930846"/>
      <w:bookmarkStart w:id="279" w:name="_Toc430520848"/>
      <w:bookmarkStart w:id="280" w:name="_Toc430520913"/>
      <w:bookmarkStart w:id="281" w:name="_Toc430521109"/>
      <w:bookmarkStart w:id="282" w:name="_Toc430521202"/>
      <w:bookmarkStart w:id="283" w:name="_Toc430857096"/>
      <w:bookmarkStart w:id="284" w:name="_Toc467261293"/>
      <w:bookmarkStart w:id="285" w:name="_Toc467261432"/>
      <w:bookmarkStart w:id="286" w:name="_Toc432158268"/>
      <w:bookmarkStart w:id="287" w:name="_Toc469902803"/>
      <w:bookmarkEnd w:id="278"/>
      <w:bookmarkEnd w:id="279"/>
      <w:bookmarkEnd w:id="280"/>
      <w:bookmarkEnd w:id="281"/>
      <w:bookmarkEnd w:id="282"/>
      <w:bookmarkEnd w:id="283"/>
      <w:bookmarkEnd w:id="284"/>
      <w:bookmarkEnd w:id="285"/>
    </w:p>
    <w:p w:rsidR="00B9432D" w:rsidRPr="00405888" w:rsidRDefault="00B9432D" w:rsidP="00F524F6">
      <w:pPr>
        <w:pStyle w:val="Heading3"/>
      </w:pPr>
      <w:bookmarkStart w:id="288" w:name="_Toc7535404"/>
      <w:bookmarkStart w:id="289" w:name="_Toc9848357"/>
      <w:r w:rsidRPr="00405888">
        <w:t>Period of Time</w:t>
      </w:r>
      <w:bookmarkEnd w:id="286"/>
      <w:bookmarkEnd w:id="287"/>
      <w:bookmarkEnd w:id="288"/>
      <w:bookmarkEnd w:id="289"/>
    </w:p>
    <w:p w:rsidR="00B9432D" w:rsidRPr="00405888" w:rsidRDefault="00B9432D" w:rsidP="00B9432D">
      <w:pPr>
        <w:keepNext/>
        <w:rPr>
          <w:lang w:val="en-GB"/>
        </w:rPr>
      </w:pPr>
      <w:r w:rsidRPr="00405888">
        <w:rPr>
          <w:i/>
          <w:lang w:val="en-GB"/>
        </w:rPr>
        <w:t>Optional properties for Period of Time</w:t>
      </w:r>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384"/>
        <w:gridCol w:w="1559"/>
        <w:gridCol w:w="1985"/>
        <w:gridCol w:w="3260"/>
        <w:gridCol w:w="709"/>
      </w:tblGrid>
      <w:tr w:rsidR="00B9432D" w:rsidRPr="00405888" w:rsidTr="001523D6">
        <w:tc>
          <w:tcPr>
            <w:tcW w:w="1384"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Property</w:t>
            </w:r>
          </w:p>
        </w:tc>
        <w:tc>
          <w:tcPr>
            <w:tcW w:w="1559"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URI</w:t>
            </w:r>
          </w:p>
        </w:tc>
        <w:tc>
          <w:tcPr>
            <w:tcW w:w="1985"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Range</w:t>
            </w:r>
          </w:p>
        </w:tc>
        <w:tc>
          <w:tcPr>
            <w:tcW w:w="3260"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Usage note</w:t>
            </w:r>
          </w:p>
        </w:tc>
        <w:tc>
          <w:tcPr>
            <w:tcW w:w="709" w:type="dxa"/>
            <w:shd w:val="clear" w:color="auto" w:fill="002395"/>
            <w:vAlign w:val="center"/>
          </w:tcPr>
          <w:p w:rsidR="00B9432D" w:rsidRPr="00405888" w:rsidRDefault="00B9432D" w:rsidP="001523D6">
            <w:pPr>
              <w:pStyle w:val="Tableheading"/>
              <w:contextualSpacing/>
              <w:jc w:val="left"/>
              <w:rPr>
                <w:b w:val="0"/>
                <w:lang w:eastAsia="en-GB"/>
              </w:rPr>
            </w:pPr>
            <w:r w:rsidRPr="00405888">
              <w:rPr>
                <w:b w:val="0"/>
                <w:lang w:eastAsia="en-GB"/>
              </w:rPr>
              <w:t>Card.</w:t>
            </w:r>
          </w:p>
        </w:tc>
      </w:tr>
      <w:tr w:rsidR="00B9432D" w:rsidRPr="00405888" w:rsidTr="001523D6">
        <w:tc>
          <w:tcPr>
            <w:tcW w:w="1384"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start date/time</w:t>
            </w:r>
          </w:p>
        </w:tc>
        <w:tc>
          <w:tcPr>
            <w:tcW w:w="1559"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schema:startDate</w:t>
            </w:r>
          </w:p>
        </w:tc>
        <w:tc>
          <w:tcPr>
            <w:tcW w:w="1985"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rdfs:Literal typed as xsd:date or xsd:dateTime</w:t>
            </w:r>
          </w:p>
        </w:tc>
        <w:tc>
          <w:tcPr>
            <w:tcW w:w="3260"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This property specifies the start of the period</w:t>
            </w:r>
          </w:p>
        </w:tc>
        <w:tc>
          <w:tcPr>
            <w:tcW w:w="709"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0..1</w:t>
            </w:r>
          </w:p>
        </w:tc>
      </w:tr>
      <w:tr w:rsidR="00B9432D" w:rsidRPr="00405888" w:rsidTr="001523D6">
        <w:tc>
          <w:tcPr>
            <w:tcW w:w="1384"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end date/time</w:t>
            </w:r>
          </w:p>
        </w:tc>
        <w:tc>
          <w:tcPr>
            <w:tcW w:w="1559"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schema:endDate</w:t>
            </w:r>
          </w:p>
        </w:tc>
        <w:tc>
          <w:tcPr>
            <w:tcW w:w="1985"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rdfs:Literal typed as xsd:date or xsd:dateTime</w:t>
            </w:r>
          </w:p>
        </w:tc>
        <w:tc>
          <w:tcPr>
            <w:tcW w:w="3260"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This property specifies the end of the period</w:t>
            </w:r>
          </w:p>
        </w:tc>
        <w:tc>
          <w:tcPr>
            <w:tcW w:w="709" w:type="dxa"/>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0..1</w:t>
            </w:r>
          </w:p>
        </w:tc>
      </w:tr>
      <w:tr w:rsidR="00B9432D" w:rsidRPr="002B214D" w:rsidTr="001523D6">
        <w:tc>
          <w:tcPr>
            <w:tcW w:w="8897" w:type="dxa"/>
            <w:gridSpan w:val="5"/>
            <w:shd w:val="clear" w:color="auto" w:fill="F2F2F2"/>
            <w:vAlign w:val="center"/>
          </w:tcPr>
          <w:p w:rsidR="00B9432D" w:rsidRPr="00405888" w:rsidRDefault="00B9432D" w:rsidP="001523D6">
            <w:pPr>
              <w:pStyle w:val="Tableentry"/>
              <w:contextualSpacing/>
              <w:jc w:val="left"/>
              <w:rPr>
                <w:lang w:eastAsia="en-GB"/>
              </w:rPr>
            </w:pPr>
            <w:r w:rsidRPr="00405888">
              <w:rPr>
                <w:lang w:eastAsia="en-GB"/>
              </w:rPr>
              <w:t>Please note that while both properties are optional, one of the two must be present for each instance of the class dct:PeriodOfTime, if such an instance is present.</w:t>
            </w:r>
          </w:p>
          <w:p w:rsidR="00B9432D" w:rsidRPr="00405888" w:rsidRDefault="00B9432D" w:rsidP="001523D6">
            <w:pPr>
              <w:pStyle w:val="Tableentry"/>
              <w:contextualSpacing/>
              <w:jc w:val="left"/>
              <w:rPr>
                <w:lang w:eastAsia="en-GB"/>
              </w:rPr>
            </w:pPr>
            <w:r w:rsidRPr="00405888">
              <w:rPr>
                <w:lang w:eastAsia="en-GB"/>
              </w:rPr>
              <w:t>The start of the period should be understood as the start of the date, hour, minute etc. given (e.g. starting at midnight at the beginning of the day if the value is a date); the end of the period should be understood as the end of the date, hour, minute etc. given (e.g. ending at midnight at the end of the day if the value is a date).</w:t>
            </w:r>
          </w:p>
          <w:p w:rsidR="00B9432D" w:rsidRPr="00405888" w:rsidRDefault="00B9432D" w:rsidP="001523D6">
            <w:pPr>
              <w:pStyle w:val="Tableentry"/>
              <w:contextualSpacing/>
              <w:jc w:val="left"/>
              <w:rPr>
                <w:lang w:eastAsia="en-GB"/>
              </w:rPr>
            </w:pPr>
          </w:p>
        </w:tc>
      </w:tr>
    </w:tbl>
    <w:p w:rsidR="00F524F6" w:rsidRPr="004C25F9" w:rsidRDefault="00F524F6" w:rsidP="005E42A8">
      <w:pPr>
        <w:rPr>
          <w:lang w:val="en-US"/>
        </w:rPr>
      </w:pPr>
      <w:bookmarkStart w:id="290" w:name="_Toc469902804"/>
    </w:p>
    <w:p w:rsidR="00B9432D" w:rsidRPr="00405888" w:rsidRDefault="00B9432D" w:rsidP="00F524F6">
      <w:pPr>
        <w:pStyle w:val="Heading2"/>
      </w:pPr>
      <w:bookmarkStart w:id="291" w:name="_Toc7535405"/>
      <w:bookmarkStart w:id="292" w:name="_Toc9848358"/>
      <w:r w:rsidRPr="00405888">
        <w:lastRenderedPageBreak/>
        <w:t>Controlled vocabularies</w:t>
      </w:r>
      <w:bookmarkEnd w:id="228"/>
      <w:bookmarkEnd w:id="229"/>
      <w:bookmarkEnd w:id="230"/>
      <w:bookmarkEnd w:id="290"/>
      <w:bookmarkEnd w:id="291"/>
      <w:bookmarkEnd w:id="292"/>
    </w:p>
    <w:p w:rsidR="00B9432D" w:rsidRPr="00405888" w:rsidRDefault="00B9432D" w:rsidP="00B9432D">
      <w:pPr>
        <w:tabs>
          <w:tab w:val="left" w:pos="6379"/>
        </w:tabs>
        <w:rPr>
          <w:lang w:val="en-GB"/>
        </w:rPr>
      </w:pPr>
      <w:r w:rsidRPr="00405888">
        <w:rPr>
          <w:lang w:val="en-GB"/>
        </w:rPr>
        <w:t xml:space="preserve">StatDCAT-AP uses the same controlled vocabularies as DCAT-AP. Section </w:t>
      </w:r>
      <w:r w:rsidR="00727BD4" w:rsidRPr="00405888">
        <w:rPr>
          <w:lang w:val="en-GB"/>
        </w:rPr>
        <w:fldChar w:fldCharType="begin"/>
      </w:r>
      <w:r w:rsidRPr="00405888">
        <w:rPr>
          <w:lang w:val="en-GB"/>
        </w:rPr>
        <w:instrText xml:space="preserve"> REF _Ref355810277 \r \h </w:instrText>
      </w:r>
      <w:r w:rsidR="00727BD4" w:rsidRPr="00405888">
        <w:rPr>
          <w:lang w:val="en-GB"/>
        </w:rPr>
      </w:r>
      <w:r w:rsidR="00727BD4" w:rsidRPr="00405888">
        <w:rPr>
          <w:lang w:val="en-GB"/>
        </w:rPr>
        <w:fldChar w:fldCharType="separate"/>
      </w:r>
      <w:r w:rsidRPr="00405888">
        <w:rPr>
          <w:lang w:val="en-GB"/>
        </w:rPr>
        <w:t>7.8.2</w:t>
      </w:r>
      <w:r w:rsidR="00727BD4" w:rsidRPr="00405888">
        <w:rPr>
          <w:lang w:val="en-GB"/>
        </w:rPr>
        <w:fldChar w:fldCharType="end"/>
      </w:r>
      <w:r w:rsidRPr="00405888">
        <w:rPr>
          <w:lang w:val="en-GB"/>
        </w:rPr>
        <w:t xml:space="preserve">  specifies the controlled vocabularies to be used, while section </w:t>
      </w:r>
      <w:r w:rsidR="00727BD4" w:rsidRPr="00405888">
        <w:rPr>
          <w:lang w:val="en-GB"/>
        </w:rPr>
        <w:fldChar w:fldCharType="begin"/>
      </w:r>
      <w:r w:rsidRPr="00405888">
        <w:rPr>
          <w:lang w:val="en-GB"/>
        </w:rPr>
        <w:instrText xml:space="preserve"> REF _Ref452479163 \r \h </w:instrText>
      </w:r>
      <w:r w:rsidR="00727BD4" w:rsidRPr="00405888">
        <w:rPr>
          <w:lang w:val="en-GB"/>
        </w:rPr>
      </w:r>
      <w:r w:rsidR="00727BD4" w:rsidRPr="00405888">
        <w:rPr>
          <w:lang w:val="en-GB"/>
        </w:rPr>
        <w:fldChar w:fldCharType="separate"/>
      </w:r>
      <w:r w:rsidRPr="00405888">
        <w:rPr>
          <w:lang w:val="en-GB"/>
        </w:rPr>
        <w:t>7.8.3</w:t>
      </w:r>
      <w:r w:rsidR="00727BD4" w:rsidRPr="00405888">
        <w:rPr>
          <w:lang w:val="en-GB"/>
        </w:rPr>
        <w:fldChar w:fldCharType="end"/>
      </w:r>
      <w:r w:rsidRPr="00405888">
        <w:rPr>
          <w:lang w:val="en-GB"/>
        </w:rPr>
        <w:t xml:space="preserve"> provides </w:t>
      </w:r>
      <w:r w:rsidR="00727BD4" w:rsidRPr="00405888">
        <w:rPr>
          <w:lang w:val="en-GB"/>
        </w:rPr>
        <w:fldChar w:fldCharType="begin"/>
      </w:r>
      <w:r w:rsidRPr="00405888">
        <w:rPr>
          <w:lang w:val="en-GB"/>
        </w:rPr>
        <w:instrText xml:space="preserve"> REF _Ref468378518 \h </w:instrText>
      </w:r>
      <w:r w:rsidR="00727BD4" w:rsidRPr="00405888">
        <w:rPr>
          <w:lang w:val="en-GB"/>
        </w:rPr>
      </w:r>
      <w:r w:rsidR="00727BD4" w:rsidRPr="00405888">
        <w:rPr>
          <w:lang w:val="en-GB"/>
        </w:rPr>
        <w:fldChar w:fldCharType="separate"/>
      </w:r>
      <w:r w:rsidRPr="00405888">
        <w:rPr>
          <w:lang w:val="en-GB"/>
        </w:rPr>
        <w:t>Table 2</w:t>
      </w:r>
      <w:r w:rsidR="00727BD4" w:rsidRPr="00405888">
        <w:rPr>
          <w:lang w:val="en-GB"/>
        </w:rPr>
        <w:fldChar w:fldCharType="end"/>
      </w:r>
      <w:r w:rsidRPr="00405888">
        <w:rPr>
          <w:lang w:val="en-GB"/>
        </w:rPr>
        <w:t xml:space="preserve"> with the mappings between the Eurostat theme vocabulary and the </w:t>
      </w:r>
      <w:r w:rsidR="00405888">
        <w:rPr>
          <w:lang w:val="en-GB"/>
        </w:rPr>
        <w:t xml:space="preserve">EU Vocabularies </w:t>
      </w:r>
      <w:r w:rsidRPr="00405888">
        <w:rPr>
          <w:lang w:val="en-GB"/>
        </w:rPr>
        <w:t>data themes.</w:t>
      </w:r>
    </w:p>
    <w:p w:rsidR="00B9432D" w:rsidRPr="00405888" w:rsidRDefault="00B9432D" w:rsidP="008406B7">
      <w:pPr>
        <w:pStyle w:val="Heading3"/>
      </w:pPr>
      <w:bookmarkStart w:id="293" w:name="_Toc432158270"/>
      <w:bookmarkStart w:id="294" w:name="_Toc469902805"/>
      <w:bookmarkStart w:id="295" w:name="_Toc7535406"/>
      <w:bookmarkStart w:id="296" w:name="_Toc9848359"/>
      <w:r w:rsidRPr="00405888">
        <w:t>Requirements for controlled vocabularies</w:t>
      </w:r>
      <w:bookmarkEnd w:id="293"/>
      <w:bookmarkEnd w:id="294"/>
      <w:bookmarkEnd w:id="295"/>
      <w:bookmarkEnd w:id="296"/>
    </w:p>
    <w:p w:rsidR="00B9432D" w:rsidRPr="00405888" w:rsidRDefault="00B9432D" w:rsidP="00B9432D">
      <w:pPr>
        <w:spacing w:after="180"/>
        <w:rPr>
          <w:lang w:val="en-GB"/>
        </w:rPr>
      </w:pPr>
      <w:r w:rsidRPr="00405888">
        <w:rPr>
          <w:lang w:val="en-GB"/>
        </w:rPr>
        <w:t>The following is a list of requirements that were identified for the controlled vocabularies to be recommended in this Application Profile.</w:t>
      </w:r>
    </w:p>
    <w:p w:rsidR="00B9432D" w:rsidRPr="00405888" w:rsidRDefault="00B9432D" w:rsidP="00B9432D">
      <w:pPr>
        <w:spacing w:after="180"/>
        <w:rPr>
          <w:lang w:val="en-GB"/>
        </w:rPr>
      </w:pPr>
      <w:r w:rsidRPr="00405888">
        <w:rPr>
          <w:lang w:val="en-GB"/>
        </w:rPr>
        <w:t xml:space="preserve">Controlled vocabularies </w:t>
      </w:r>
      <w:r w:rsidRPr="00405888">
        <w:rPr>
          <w:smallCaps/>
          <w:lang w:val="en-GB"/>
        </w:rPr>
        <w:t>should</w:t>
      </w:r>
      <w:r w:rsidRPr="00405888">
        <w:rPr>
          <w:lang w:val="en-GB"/>
        </w:rPr>
        <w:t>:</w:t>
      </w:r>
    </w:p>
    <w:p w:rsidR="00B9432D" w:rsidRPr="00405888" w:rsidRDefault="00B9432D" w:rsidP="00D82977">
      <w:pPr>
        <w:numPr>
          <w:ilvl w:val="0"/>
          <w:numId w:val="34"/>
        </w:numPr>
        <w:spacing w:after="180"/>
        <w:ind w:left="714" w:hanging="357"/>
        <w:rPr>
          <w:lang w:val="en-GB"/>
        </w:rPr>
      </w:pPr>
      <w:r w:rsidRPr="00405888">
        <w:rPr>
          <w:lang w:val="en-GB"/>
        </w:rPr>
        <w:t>be published under an open licence;</w:t>
      </w:r>
    </w:p>
    <w:p w:rsidR="00B9432D" w:rsidRPr="00405888" w:rsidRDefault="00B9432D" w:rsidP="00D82977">
      <w:pPr>
        <w:numPr>
          <w:ilvl w:val="0"/>
          <w:numId w:val="34"/>
        </w:numPr>
        <w:spacing w:after="180"/>
        <w:ind w:left="714" w:hanging="357"/>
        <w:rPr>
          <w:lang w:val="en-GB"/>
        </w:rPr>
      </w:pPr>
      <w:r w:rsidRPr="00405888">
        <w:rPr>
          <w:lang w:val="en-GB"/>
        </w:rPr>
        <w:t>be operated and/or maintained by an institution of the European Union, by a recognised standards organisation or another trusted organisation;</w:t>
      </w:r>
    </w:p>
    <w:p w:rsidR="00B9432D" w:rsidRPr="00405888" w:rsidRDefault="00B9432D" w:rsidP="00D82977">
      <w:pPr>
        <w:numPr>
          <w:ilvl w:val="0"/>
          <w:numId w:val="34"/>
        </w:numPr>
        <w:spacing w:after="180"/>
        <w:ind w:left="714" w:hanging="357"/>
        <w:rPr>
          <w:lang w:val="en-GB"/>
        </w:rPr>
      </w:pPr>
      <w:r w:rsidRPr="00405888">
        <w:rPr>
          <w:lang w:val="en-GB"/>
        </w:rPr>
        <w:t>be properly documented;</w:t>
      </w:r>
    </w:p>
    <w:p w:rsidR="00B9432D" w:rsidRPr="00405888" w:rsidRDefault="00B9432D" w:rsidP="00D82977">
      <w:pPr>
        <w:numPr>
          <w:ilvl w:val="0"/>
          <w:numId w:val="34"/>
        </w:numPr>
        <w:spacing w:after="180"/>
        <w:ind w:left="714" w:hanging="357"/>
        <w:rPr>
          <w:lang w:val="en-GB"/>
        </w:rPr>
      </w:pPr>
      <w:r w:rsidRPr="00405888">
        <w:rPr>
          <w:lang w:val="en-GB"/>
        </w:rPr>
        <w:t>have labels in multiple languages, ideally in all official languages of the European Union;</w:t>
      </w:r>
    </w:p>
    <w:p w:rsidR="00B9432D" w:rsidRPr="00405888" w:rsidRDefault="00B9432D" w:rsidP="00D82977">
      <w:pPr>
        <w:numPr>
          <w:ilvl w:val="0"/>
          <w:numId w:val="34"/>
        </w:numPr>
        <w:spacing w:after="180"/>
        <w:ind w:left="714" w:hanging="357"/>
        <w:rPr>
          <w:lang w:val="en-GB"/>
        </w:rPr>
      </w:pPr>
      <w:r w:rsidRPr="00405888">
        <w:rPr>
          <w:lang w:val="en-GB"/>
        </w:rPr>
        <w:t>contain a relatively small number of terms (e.g. 10-25) that are general enough to enable a wide range of resources to be classified;</w:t>
      </w:r>
    </w:p>
    <w:p w:rsidR="00B9432D" w:rsidRPr="00405888" w:rsidRDefault="00B9432D" w:rsidP="00D82977">
      <w:pPr>
        <w:numPr>
          <w:ilvl w:val="0"/>
          <w:numId w:val="34"/>
        </w:numPr>
        <w:spacing w:after="180"/>
        <w:ind w:left="714" w:hanging="357"/>
        <w:rPr>
          <w:lang w:val="en-GB"/>
        </w:rPr>
      </w:pPr>
      <w:r w:rsidRPr="00405888">
        <w:rPr>
          <w:lang w:val="en-GB"/>
        </w:rPr>
        <w:t>have terms that are identified by URIs with each URI resolving to documentation about the term; and</w:t>
      </w:r>
    </w:p>
    <w:p w:rsidR="00B9432D" w:rsidRPr="00405888" w:rsidRDefault="00B9432D" w:rsidP="00D82977">
      <w:pPr>
        <w:numPr>
          <w:ilvl w:val="0"/>
          <w:numId w:val="34"/>
        </w:numPr>
        <w:spacing w:after="180"/>
        <w:rPr>
          <w:lang w:val="en-GB"/>
        </w:rPr>
      </w:pPr>
      <w:r w:rsidRPr="00405888">
        <w:rPr>
          <w:lang w:val="en-GB"/>
        </w:rPr>
        <w:t>have associated persistence and versioning policies.</w:t>
      </w:r>
    </w:p>
    <w:p w:rsidR="00B9432D" w:rsidRPr="00405888" w:rsidRDefault="00B9432D" w:rsidP="00B9432D">
      <w:pPr>
        <w:spacing w:after="180"/>
        <w:rPr>
          <w:lang w:val="en-GB"/>
        </w:rPr>
      </w:pPr>
      <w:r w:rsidRPr="00405888">
        <w:rPr>
          <w:lang w:val="en-GB"/>
        </w:rPr>
        <w:t>These criteria do not intend to define a set of requirements for controlled vocabularies in general; they are only intended to be used for the selection of the controlled vocabularies that are proposed for this Application Profile.</w:t>
      </w:r>
    </w:p>
    <w:p w:rsidR="00B9432D" w:rsidRPr="00405888" w:rsidRDefault="00B9432D" w:rsidP="008406B7">
      <w:pPr>
        <w:pStyle w:val="Heading3"/>
      </w:pPr>
      <w:bookmarkStart w:id="297" w:name="_Ref355169891"/>
      <w:bookmarkStart w:id="298" w:name="_Ref355810277"/>
      <w:bookmarkStart w:id="299" w:name="_Toc432158271"/>
      <w:bookmarkStart w:id="300" w:name="_Toc469902806"/>
      <w:bookmarkStart w:id="301" w:name="_Toc7535407"/>
      <w:bookmarkStart w:id="302" w:name="_Toc9848360"/>
      <w:r w:rsidRPr="00405888">
        <w:t>Controlled vocabularies</w:t>
      </w:r>
      <w:bookmarkEnd w:id="297"/>
      <w:r w:rsidRPr="00405888">
        <w:t xml:space="preserve"> to be used</w:t>
      </w:r>
      <w:bookmarkEnd w:id="298"/>
      <w:bookmarkEnd w:id="299"/>
      <w:bookmarkEnd w:id="300"/>
      <w:bookmarkEnd w:id="301"/>
      <w:bookmarkEnd w:id="302"/>
    </w:p>
    <w:p w:rsidR="00B9432D" w:rsidRPr="00405888" w:rsidRDefault="00727BD4" w:rsidP="00B9432D">
      <w:pPr>
        <w:spacing w:after="180"/>
        <w:rPr>
          <w:lang w:val="en-GB"/>
        </w:rPr>
      </w:pPr>
      <w:r w:rsidRPr="00405888">
        <w:rPr>
          <w:lang w:val="en-GB"/>
        </w:rPr>
        <w:fldChar w:fldCharType="begin"/>
      </w:r>
      <w:r w:rsidR="00B9432D" w:rsidRPr="00405888">
        <w:rPr>
          <w:lang w:val="en-GB"/>
        </w:rPr>
        <w:instrText xml:space="preserve"> REF _Ref468378199 \h </w:instrText>
      </w:r>
      <w:r w:rsidRPr="00405888">
        <w:rPr>
          <w:lang w:val="en-GB"/>
        </w:rPr>
      </w:r>
      <w:r w:rsidRPr="00405888">
        <w:rPr>
          <w:lang w:val="en-GB"/>
        </w:rPr>
        <w:fldChar w:fldCharType="separate"/>
      </w:r>
      <w:r w:rsidR="00B9432D" w:rsidRPr="00405888">
        <w:rPr>
          <w:lang w:val="en-GB"/>
        </w:rPr>
        <w:t>Table 1</w:t>
      </w:r>
      <w:r w:rsidRPr="00405888">
        <w:rPr>
          <w:lang w:val="en-GB"/>
        </w:rPr>
        <w:fldChar w:fldCharType="end"/>
      </w:r>
      <w:r w:rsidR="00B9432D" w:rsidRPr="00405888">
        <w:rPr>
          <w:lang w:val="en-GB"/>
        </w:rPr>
        <w:t xml:space="preserve"> below associates a number of properties with their </w:t>
      </w:r>
      <w:r w:rsidR="00B9432D" w:rsidRPr="00405888">
        <w:rPr>
          <w:smallCaps/>
          <w:lang w:val="en-GB"/>
        </w:rPr>
        <w:t xml:space="preserve">MANDATORY </w:t>
      </w:r>
      <w:r w:rsidR="00B9432D" w:rsidRPr="00405888">
        <w:rPr>
          <w:lang w:val="en-GB"/>
        </w:rPr>
        <w:t>controlled</w:t>
      </w:r>
      <w:r w:rsidR="00B9432D" w:rsidRPr="00405888">
        <w:rPr>
          <w:smallCaps/>
          <w:lang w:val="en-GB"/>
        </w:rPr>
        <w:t xml:space="preserve"> </w:t>
      </w:r>
      <w:r w:rsidR="00B9432D" w:rsidRPr="00405888">
        <w:rPr>
          <w:lang w:val="en-GB"/>
        </w:rPr>
        <w:t xml:space="preserve">vocabularies. The declaration of these vocabularies as </w:t>
      </w:r>
      <w:r w:rsidR="00B9432D" w:rsidRPr="00405888">
        <w:rPr>
          <w:smallCaps/>
          <w:lang w:val="en-GB"/>
        </w:rPr>
        <w:t>MANDATORY</w:t>
      </w:r>
      <w:r w:rsidR="00B9432D" w:rsidRPr="00405888">
        <w:rPr>
          <w:lang w:val="en-GB"/>
        </w:rPr>
        <w:t xml:space="preserve"> ensures a minimum level of interoperability.</w:t>
      </w:r>
    </w:p>
    <w:p w:rsidR="00B9432D" w:rsidRPr="00405888" w:rsidRDefault="00B9432D" w:rsidP="00B9432D">
      <w:pPr>
        <w:pStyle w:val="Caption"/>
        <w:jc w:val="left"/>
        <w:rPr>
          <w:lang w:val="en-GB"/>
        </w:rPr>
      </w:pPr>
      <w:bookmarkStart w:id="303" w:name="_Ref468378199"/>
      <w:bookmarkStart w:id="304" w:name="_Ref468378210"/>
      <w:bookmarkStart w:id="305" w:name="_Toc469902854"/>
      <w:bookmarkStart w:id="306" w:name="_Toc7535456"/>
      <w:bookmarkStart w:id="307" w:name="_Toc7535904"/>
      <w:r w:rsidRPr="00405888">
        <w:rPr>
          <w:lang w:val="en-GB"/>
        </w:rPr>
        <w:t xml:space="preserve">Table </w:t>
      </w:r>
      <w:r w:rsidR="00727BD4" w:rsidRPr="00405888">
        <w:rPr>
          <w:lang w:val="en-GB"/>
        </w:rPr>
        <w:fldChar w:fldCharType="begin"/>
      </w:r>
      <w:r w:rsidRPr="00405888">
        <w:rPr>
          <w:lang w:val="en-GB"/>
        </w:rPr>
        <w:instrText xml:space="preserve"> SEQ Table \* ARABIC </w:instrText>
      </w:r>
      <w:r w:rsidR="00727BD4" w:rsidRPr="00405888">
        <w:rPr>
          <w:lang w:val="en-GB"/>
        </w:rPr>
        <w:fldChar w:fldCharType="separate"/>
      </w:r>
      <w:r w:rsidRPr="00405888">
        <w:rPr>
          <w:lang w:val="en-GB"/>
        </w:rPr>
        <w:t>1</w:t>
      </w:r>
      <w:r w:rsidR="00727BD4" w:rsidRPr="00405888">
        <w:rPr>
          <w:lang w:val="en-GB"/>
        </w:rPr>
        <w:fldChar w:fldCharType="end"/>
      </w:r>
      <w:bookmarkEnd w:id="303"/>
      <w:r w:rsidRPr="00405888">
        <w:rPr>
          <w:lang w:val="en-GB"/>
        </w:rPr>
        <w:t xml:space="preserve"> Controlled vocabularies in DCAT-AP</w:t>
      </w:r>
      <w:bookmarkEnd w:id="304"/>
      <w:bookmarkEnd w:id="305"/>
      <w:bookmarkEnd w:id="306"/>
      <w:bookmarkEnd w:id="307"/>
    </w:p>
    <w:tbl>
      <w:tblPr>
        <w:tblW w:w="86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13"/>
        <w:gridCol w:w="1276"/>
        <w:gridCol w:w="1701"/>
        <w:gridCol w:w="1984"/>
        <w:gridCol w:w="2268"/>
      </w:tblGrid>
      <w:tr w:rsidR="00B9432D" w:rsidRPr="00405888" w:rsidTr="001523D6">
        <w:trPr>
          <w:cantSplit/>
        </w:trPr>
        <w:tc>
          <w:tcPr>
            <w:tcW w:w="1413" w:type="dxa"/>
            <w:shd w:val="clear" w:color="auto" w:fill="002395"/>
            <w:vAlign w:val="center"/>
          </w:tcPr>
          <w:p w:rsidR="00B9432D" w:rsidRPr="00405888" w:rsidRDefault="00B9432D" w:rsidP="001523D6">
            <w:pPr>
              <w:keepNext/>
              <w:spacing w:after="180"/>
              <w:contextualSpacing/>
              <w:jc w:val="left"/>
              <w:rPr>
                <w:b/>
                <w:sz w:val="15"/>
                <w:szCs w:val="14"/>
                <w:lang w:val="en-GB" w:eastAsia="en-GB"/>
              </w:rPr>
            </w:pPr>
            <w:r w:rsidRPr="00405888">
              <w:rPr>
                <w:b/>
                <w:sz w:val="15"/>
                <w:szCs w:val="14"/>
                <w:lang w:val="en-GB" w:eastAsia="en-GB"/>
              </w:rPr>
              <w:t>Property URI</w:t>
            </w:r>
          </w:p>
        </w:tc>
        <w:tc>
          <w:tcPr>
            <w:tcW w:w="1276" w:type="dxa"/>
            <w:shd w:val="clear" w:color="auto" w:fill="002395"/>
            <w:vAlign w:val="center"/>
          </w:tcPr>
          <w:p w:rsidR="00B9432D" w:rsidRPr="00405888" w:rsidRDefault="00B9432D" w:rsidP="001523D6">
            <w:pPr>
              <w:keepNext/>
              <w:spacing w:after="180"/>
              <w:contextualSpacing/>
              <w:jc w:val="left"/>
              <w:rPr>
                <w:b/>
                <w:sz w:val="15"/>
                <w:szCs w:val="14"/>
                <w:lang w:val="en-GB" w:eastAsia="en-GB"/>
              </w:rPr>
            </w:pPr>
            <w:r w:rsidRPr="00405888">
              <w:rPr>
                <w:b/>
                <w:sz w:val="15"/>
                <w:szCs w:val="14"/>
                <w:lang w:val="en-GB" w:eastAsia="en-GB"/>
              </w:rPr>
              <w:t>Used for Class</w:t>
            </w:r>
          </w:p>
        </w:tc>
        <w:tc>
          <w:tcPr>
            <w:tcW w:w="1701" w:type="dxa"/>
            <w:shd w:val="clear" w:color="auto" w:fill="002395"/>
            <w:vAlign w:val="center"/>
          </w:tcPr>
          <w:p w:rsidR="00B9432D" w:rsidRPr="00405888" w:rsidRDefault="00B9432D" w:rsidP="001523D6">
            <w:pPr>
              <w:keepNext/>
              <w:spacing w:after="180"/>
              <w:contextualSpacing/>
              <w:jc w:val="left"/>
              <w:rPr>
                <w:b/>
                <w:sz w:val="15"/>
                <w:szCs w:val="14"/>
                <w:lang w:val="en-GB" w:eastAsia="en-GB"/>
              </w:rPr>
            </w:pPr>
            <w:r w:rsidRPr="00405888">
              <w:rPr>
                <w:b/>
                <w:sz w:val="15"/>
                <w:szCs w:val="14"/>
                <w:lang w:val="en-GB" w:eastAsia="en-GB"/>
              </w:rPr>
              <w:t>Vocabulary name</w:t>
            </w:r>
          </w:p>
        </w:tc>
        <w:tc>
          <w:tcPr>
            <w:tcW w:w="1984" w:type="dxa"/>
            <w:shd w:val="clear" w:color="auto" w:fill="002395"/>
            <w:vAlign w:val="center"/>
          </w:tcPr>
          <w:p w:rsidR="00B9432D" w:rsidRPr="00405888" w:rsidRDefault="00B9432D" w:rsidP="001523D6">
            <w:pPr>
              <w:keepNext/>
              <w:spacing w:after="180"/>
              <w:contextualSpacing/>
              <w:jc w:val="left"/>
              <w:rPr>
                <w:b/>
                <w:sz w:val="15"/>
                <w:szCs w:val="14"/>
                <w:lang w:val="en-GB" w:eastAsia="en-GB"/>
              </w:rPr>
            </w:pPr>
            <w:r w:rsidRPr="00405888">
              <w:rPr>
                <w:b/>
                <w:sz w:val="15"/>
                <w:szCs w:val="14"/>
                <w:lang w:val="en-GB" w:eastAsia="en-GB"/>
              </w:rPr>
              <w:t>Vocabulary URI</w:t>
            </w:r>
          </w:p>
        </w:tc>
        <w:tc>
          <w:tcPr>
            <w:tcW w:w="2268" w:type="dxa"/>
            <w:shd w:val="clear" w:color="auto" w:fill="002395"/>
            <w:vAlign w:val="center"/>
          </w:tcPr>
          <w:p w:rsidR="00B9432D" w:rsidRPr="00405888" w:rsidRDefault="00B9432D" w:rsidP="001523D6">
            <w:pPr>
              <w:keepNext/>
              <w:spacing w:after="180"/>
              <w:contextualSpacing/>
              <w:jc w:val="left"/>
              <w:rPr>
                <w:b/>
                <w:sz w:val="15"/>
                <w:szCs w:val="14"/>
                <w:lang w:val="en-GB" w:eastAsia="en-GB"/>
              </w:rPr>
            </w:pPr>
            <w:r w:rsidRPr="00405888">
              <w:rPr>
                <w:b/>
                <w:sz w:val="15"/>
                <w:szCs w:val="14"/>
                <w:lang w:val="en-GB" w:eastAsia="en-GB"/>
              </w:rPr>
              <w:t>Usage note</w:t>
            </w:r>
          </w:p>
        </w:tc>
      </w:tr>
      <w:tr w:rsidR="00B9432D" w:rsidRPr="002B214D" w:rsidTr="001523D6">
        <w:trPr>
          <w:cantSplit/>
        </w:trPr>
        <w:tc>
          <w:tcPr>
            <w:tcW w:w="141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dcat:mediaType</w:t>
            </w:r>
          </w:p>
        </w:tc>
        <w:tc>
          <w:tcPr>
            <w:tcW w:w="127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Distribution</w:t>
            </w:r>
          </w:p>
        </w:tc>
        <w:tc>
          <w:tcPr>
            <w:tcW w:w="17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IANA Media Types</w:t>
            </w:r>
            <w:r w:rsidRPr="00405888">
              <w:rPr>
                <w:sz w:val="14"/>
                <w:szCs w:val="14"/>
                <w:vertAlign w:val="superscript"/>
                <w:lang w:val="en-GB" w:eastAsia="en-GB"/>
              </w:rPr>
              <w:footnoteReference w:id="56"/>
            </w:r>
          </w:p>
        </w:tc>
        <w:tc>
          <w:tcPr>
            <w:tcW w:w="1984"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61" w:history="1">
              <w:r w:rsidR="00B9432D" w:rsidRPr="00405888">
                <w:rPr>
                  <w:color w:val="0000FF"/>
                  <w:sz w:val="14"/>
                  <w:szCs w:val="14"/>
                  <w:u w:val="single"/>
                  <w:lang w:val="en-GB" w:eastAsia="en-GB"/>
                </w:rPr>
                <w:t>http://www.iana.org/assignments/media-types/media-types.xhtml</w:t>
              </w:r>
            </w:hyperlink>
            <w:r w:rsidR="00B9432D" w:rsidRPr="00405888">
              <w:rPr>
                <w:sz w:val="14"/>
                <w:szCs w:val="14"/>
                <w:lang w:val="en-GB" w:eastAsia="en-GB"/>
              </w:rPr>
              <w:t xml:space="preserve"> </w:t>
            </w:r>
          </w:p>
        </w:tc>
        <w:tc>
          <w:tcPr>
            <w:tcW w:w="2268"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p>
        </w:tc>
      </w:tr>
      <w:tr w:rsidR="00B9432D" w:rsidRPr="002B214D" w:rsidTr="001523D6">
        <w:trPr>
          <w:cantSplit/>
        </w:trPr>
        <w:tc>
          <w:tcPr>
            <w:tcW w:w="141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dcat:theme</w:t>
            </w:r>
          </w:p>
        </w:tc>
        <w:tc>
          <w:tcPr>
            <w:tcW w:w="127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Dataset</w:t>
            </w:r>
          </w:p>
        </w:tc>
        <w:tc>
          <w:tcPr>
            <w:tcW w:w="17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EU Vocabularies Dataset Theme Vocabulary</w:t>
            </w:r>
          </w:p>
        </w:tc>
        <w:tc>
          <w:tcPr>
            <w:tcW w:w="1984"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62" w:history="1">
              <w:r w:rsidR="00B9432D" w:rsidRPr="00405888">
                <w:rPr>
                  <w:rStyle w:val="Hyperlink"/>
                  <w:sz w:val="14"/>
                  <w:szCs w:val="14"/>
                  <w:lang w:val="en-GB" w:eastAsia="en-GB"/>
                </w:rPr>
                <w:t>http://publications.europa.eu/resource/authority/data-theme</w:t>
              </w:r>
            </w:hyperlink>
          </w:p>
        </w:tc>
        <w:tc>
          <w:tcPr>
            <w:tcW w:w="2268"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The values to be used for this property are the URIs of the concepts in the vocabulary.</w:t>
            </w:r>
          </w:p>
        </w:tc>
      </w:tr>
      <w:tr w:rsidR="00B9432D" w:rsidRPr="002B214D" w:rsidTr="001523D6">
        <w:trPr>
          <w:cantSplit/>
        </w:trPr>
        <w:tc>
          <w:tcPr>
            <w:tcW w:w="141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dcat:themeTaxonomy</w:t>
            </w:r>
          </w:p>
        </w:tc>
        <w:tc>
          <w:tcPr>
            <w:tcW w:w="127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Catalogue</w:t>
            </w:r>
          </w:p>
        </w:tc>
        <w:tc>
          <w:tcPr>
            <w:tcW w:w="17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 xml:space="preserve">EU Vocabularies Dataset Theme Vocabulary </w:t>
            </w:r>
          </w:p>
        </w:tc>
        <w:tc>
          <w:tcPr>
            <w:tcW w:w="1984"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63" w:history="1">
              <w:r w:rsidR="00B9432D" w:rsidRPr="00405888">
                <w:rPr>
                  <w:rStyle w:val="Hyperlink"/>
                  <w:sz w:val="14"/>
                  <w:szCs w:val="14"/>
                  <w:lang w:val="en-GB" w:eastAsia="en-GB"/>
                </w:rPr>
                <w:t>http://publications.europa.eu/resource/authority/data-theme</w:t>
              </w:r>
            </w:hyperlink>
          </w:p>
        </w:tc>
        <w:tc>
          <w:tcPr>
            <w:tcW w:w="2268"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The value to be used for this property is the URI of the vocabulary itself, i.e. the concept scheme, not the URIs of the concepts in the vocabulary.</w:t>
            </w:r>
          </w:p>
        </w:tc>
      </w:tr>
      <w:tr w:rsidR="00B9432D" w:rsidRPr="002B214D" w:rsidTr="001523D6">
        <w:trPr>
          <w:cantSplit/>
        </w:trPr>
        <w:tc>
          <w:tcPr>
            <w:tcW w:w="141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lastRenderedPageBreak/>
              <w:t>dct:accessRights</w:t>
            </w:r>
          </w:p>
        </w:tc>
        <w:tc>
          <w:tcPr>
            <w:tcW w:w="127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Dataset</w:t>
            </w:r>
          </w:p>
        </w:tc>
        <w:tc>
          <w:tcPr>
            <w:tcW w:w="17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EU Vocabularies Access Rights Named Authority List</w:t>
            </w:r>
            <w:r w:rsidRPr="00405888">
              <w:rPr>
                <w:rStyle w:val="FootnoteReference"/>
                <w:sz w:val="14"/>
                <w:szCs w:val="14"/>
                <w:lang w:val="en-GB" w:eastAsia="en-GB"/>
              </w:rPr>
              <w:footnoteReference w:id="57"/>
            </w:r>
          </w:p>
        </w:tc>
        <w:tc>
          <w:tcPr>
            <w:tcW w:w="1984" w:type="dxa"/>
            <w:shd w:val="clear" w:color="auto" w:fill="F2F2F2"/>
            <w:vAlign w:val="center"/>
          </w:tcPr>
          <w:p w:rsidR="00B9432D" w:rsidRPr="00405888" w:rsidRDefault="00CC6474" w:rsidP="001523D6">
            <w:pPr>
              <w:snapToGrid w:val="0"/>
              <w:spacing w:before="40" w:after="40"/>
              <w:contextualSpacing/>
              <w:jc w:val="left"/>
              <w:rPr>
                <w:sz w:val="18"/>
                <w:lang w:val="en-GB" w:eastAsia="en-GB"/>
              </w:rPr>
            </w:pPr>
            <w:hyperlink r:id="rId64" w:history="1">
              <w:r w:rsidR="00B9432D" w:rsidRPr="00405888">
                <w:rPr>
                  <w:rStyle w:val="Hyperlink"/>
                  <w:sz w:val="14"/>
                  <w:szCs w:val="14"/>
                  <w:lang w:val="en-GB" w:eastAsia="en-GB"/>
                </w:rPr>
                <w:t>http://publications.europa.eu/resource/authority/access-right/</w:t>
              </w:r>
            </w:hyperlink>
            <w:r w:rsidR="00B9432D" w:rsidRPr="00405888">
              <w:rPr>
                <w:sz w:val="14"/>
                <w:szCs w:val="14"/>
                <w:lang w:val="en-GB" w:eastAsia="en-GB"/>
              </w:rPr>
              <w:t xml:space="preserve"> </w:t>
            </w:r>
          </w:p>
        </w:tc>
        <w:tc>
          <w:tcPr>
            <w:tcW w:w="2268"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p>
        </w:tc>
      </w:tr>
      <w:tr w:rsidR="00B9432D" w:rsidRPr="002B214D" w:rsidTr="001523D6">
        <w:trPr>
          <w:cantSplit/>
        </w:trPr>
        <w:tc>
          <w:tcPr>
            <w:tcW w:w="141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dct:accrualPeriodicity</w:t>
            </w:r>
          </w:p>
        </w:tc>
        <w:tc>
          <w:tcPr>
            <w:tcW w:w="127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Dataset</w:t>
            </w:r>
          </w:p>
        </w:tc>
        <w:tc>
          <w:tcPr>
            <w:tcW w:w="17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EU Vocabularies  Frequency Named Authority List</w:t>
            </w:r>
            <w:r w:rsidRPr="00405888">
              <w:rPr>
                <w:sz w:val="14"/>
                <w:szCs w:val="14"/>
                <w:vertAlign w:val="superscript"/>
                <w:lang w:val="en-GB" w:eastAsia="en-GB"/>
              </w:rPr>
              <w:footnoteReference w:id="58"/>
            </w:r>
          </w:p>
        </w:tc>
        <w:tc>
          <w:tcPr>
            <w:tcW w:w="1984"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65" w:history="1">
              <w:r w:rsidR="00B9432D" w:rsidRPr="00405888">
                <w:rPr>
                  <w:rStyle w:val="Hyperlink"/>
                  <w:sz w:val="14"/>
                  <w:szCs w:val="14"/>
                  <w:lang w:val="en-GB" w:eastAsia="en-GB"/>
                </w:rPr>
                <w:t>http://publications.europa.eu/resource/authority/frequency/</w:t>
              </w:r>
            </w:hyperlink>
            <w:r w:rsidR="00B9432D" w:rsidRPr="00405888">
              <w:rPr>
                <w:color w:val="0000FF"/>
                <w:sz w:val="14"/>
                <w:szCs w:val="14"/>
                <w:lang w:val="en-GB" w:eastAsia="en-GB"/>
              </w:rPr>
              <w:t xml:space="preserve"> </w:t>
            </w:r>
          </w:p>
        </w:tc>
        <w:tc>
          <w:tcPr>
            <w:tcW w:w="2268"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p>
        </w:tc>
      </w:tr>
      <w:tr w:rsidR="00B9432D" w:rsidRPr="002B214D" w:rsidTr="001523D6">
        <w:trPr>
          <w:cantSplit/>
        </w:trPr>
        <w:tc>
          <w:tcPr>
            <w:tcW w:w="141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dct:format</w:t>
            </w:r>
          </w:p>
        </w:tc>
        <w:tc>
          <w:tcPr>
            <w:tcW w:w="127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Distribution</w:t>
            </w:r>
          </w:p>
        </w:tc>
        <w:tc>
          <w:tcPr>
            <w:tcW w:w="17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EU Vocabularies File Type Named Authority List</w:t>
            </w:r>
            <w:r w:rsidRPr="00405888">
              <w:rPr>
                <w:sz w:val="14"/>
                <w:szCs w:val="14"/>
                <w:vertAlign w:val="superscript"/>
                <w:lang w:val="en-GB" w:eastAsia="en-GB"/>
              </w:rPr>
              <w:footnoteReference w:id="59"/>
            </w:r>
          </w:p>
        </w:tc>
        <w:tc>
          <w:tcPr>
            <w:tcW w:w="1984"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66" w:history="1">
              <w:r w:rsidR="00B9432D" w:rsidRPr="00405888">
                <w:rPr>
                  <w:rStyle w:val="Hyperlink"/>
                  <w:sz w:val="14"/>
                  <w:szCs w:val="14"/>
                  <w:lang w:val="en-GB" w:eastAsia="en-GB"/>
                </w:rPr>
                <w:t>http://publications.europa.eu/resource/authority/file-type/</w:t>
              </w:r>
            </w:hyperlink>
            <w:r w:rsidR="00B9432D" w:rsidRPr="00405888">
              <w:rPr>
                <w:sz w:val="14"/>
                <w:szCs w:val="14"/>
                <w:lang w:val="en-GB" w:eastAsia="en-GB"/>
              </w:rPr>
              <w:t xml:space="preserve"> </w:t>
            </w:r>
          </w:p>
        </w:tc>
        <w:tc>
          <w:tcPr>
            <w:tcW w:w="2268"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p>
        </w:tc>
      </w:tr>
      <w:tr w:rsidR="00B9432D" w:rsidRPr="002B214D" w:rsidTr="001523D6">
        <w:trPr>
          <w:cantSplit/>
        </w:trPr>
        <w:tc>
          <w:tcPr>
            <w:tcW w:w="141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dct:language</w:t>
            </w:r>
          </w:p>
        </w:tc>
        <w:tc>
          <w:tcPr>
            <w:tcW w:w="127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Catalogue, Dataset</w:t>
            </w:r>
          </w:p>
        </w:tc>
        <w:tc>
          <w:tcPr>
            <w:tcW w:w="17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EU Vocabularies  Languages Named Authority List</w:t>
            </w:r>
            <w:r w:rsidRPr="00405888">
              <w:rPr>
                <w:sz w:val="14"/>
                <w:szCs w:val="14"/>
                <w:vertAlign w:val="superscript"/>
                <w:lang w:val="en-GB" w:eastAsia="en-GB"/>
              </w:rPr>
              <w:footnoteReference w:id="60"/>
            </w:r>
          </w:p>
        </w:tc>
        <w:tc>
          <w:tcPr>
            <w:tcW w:w="1984"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67" w:history="1">
              <w:r w:rsidR="00B9432D" w:rsidRPr="00405888">
                <w:rPr>
                  <w:rStyle w:val="Hyperlink"/>
                  <w:sz w:val="14"/>
                  <w:szCs w:val="14"/>
                  <w:lang w:val="en-GB" w:eastAsia="en-GB"/>
                </w:rPr>
                <w:t>http://publications.europa.eu/resource/authority/language/</w:t>
              </w:r>
            </w:hyperlink>
            <w:r w:rsidR="00B9432D" w:rsidRPr="00405888">
              <w:rPr>
                <w:sz w:val="14"/>
                <w:szCs w:val="14"/>
                <w:lang w:val="en-GB" w:eastAsia="en-GB"/>
              </w:rPr>
              <w:t xml:space="preserve"> </w:t>
            </w:r>
          </w:p>
        </w:tc>
        <w:tc>
          <w:tcPr>
            <w:tcW w:w="2268"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p>
        </w:tc>
      </w:tr>
      <w:tr w:rsidR="00B9432D" w:rsidRPr="002B214D" w:rsidTr="001523D6">
        <w:trPr>
          <w:cantSplit/>
        </w:trPr>
        <w:tc>
          <w:tcPr>
            <w:tcW w:w="141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dct:publisher</w:t>
            </w:r>
          </w:p>
        </w:tc>
        <w:tc>
          <w:tcPr>
            <w:tcW w:w="127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Catalogue, Dataset</w:t>
            </w:r>
          </w:p>
        </w:tc>
        <w:tc>
          <w:tcPr>
            <w:tcW w:w="17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EU Vocabularies Corporate Bodies Named Authority List</w:t>
            </w:r>
            <w:r w:rsidRPr="00405888">
              <w:rPr>
                <w:sz w:val="14"/>
                <w:szCs w:val="14"/>
                <w:vertAlign w:val="superscript"/>
                <w:lang w:val="en-GB" w:eastAsia="en-GB"/>
              </w:rPr>
              <w:footnoteReference w:id="61"/>
            </w:r>
          </w:p>
          <w:p w:rsidR="00B9432D" w:rsidRPr="00405888" w:rsidRDefault="00B9432D" w:rsidP="001523D6">
            <w:pPr>
              <w:snapToGrid w:val="0"/>
              <w:spacing w:before="40" w:after="40"/>
              <w:contextualSpacing/>
              <w:jc w:val="left"/>
              <w:rPr>
                <w:sz w:val="14"/>
                <w:szCs w:val="14"/>
                <w:lang w:val="en-GB" w:eastAsia="en-GB"/>
              </w:rPr>
            </w:pPr>
          </w:p>
        </w:tc>
        <w:tc>
          <w:tcPr>
            <w:tcW w:w="1984"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68" w:history="1">
              <w:r w:rsidR="00B9432D" w:rsidRPr="00405888">
                <w:rPr>
                  <w:rStyle w:val="Hyperlink"/>
                  <w:sz w:val="14"/>
                  <w:szCs w:val="14"/>
                  <w:lang w:val="en-GB" w:eastAsia="en-GB"/>
                </w:rPr>
                <w:t>http://publications.europa.eu/resource/authority/corporate-body/</w:t>
              </w:r>
            </w:hyperlink>
            <w:r w:rsidR="00B9432D" w:rsidRPr="00405888">
              <w:rPr>
                <w:sz w:val="14"/>
                <w:szCs w:val="14"/>
                <w:lang w:val="en-GB" w:eastAsia="en-GB"/>
              </w:rPr>
              <w:t xml:space="preserve"> </w:t>
            </w:r>
          </w:p>
        </w:tc>
        <w:tc>
          <w:tcPr>
            <w:tcW w:w="2268"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The Corporate bodies NAL must be used for European institutions and a small set of international organisations. For other types of organisations, national, regional or local vocabularies should be used.</w:t>
            </w:r>
          </w:p>
        </w:tc>
      </w:tr>
      <w:tr w:rsidR="00B9432D" w:rsidRPr="002B214D" w:rsidTr="001523D6">
        <w:trPr>
          <w:cantSplit/>
          <w:trHeight w:val="1872"/>
        </w:trPr>
        <w:tc>
          <w:tcPr>
            <w:tcW w:w="141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dct:spatial</w:t>
            </w:r>
          </w:p>
        </w:tc>
        <w:tc>
          <w:tcPr>
            <w:tcW w:w="127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Catalogue, Dataset</w:t>
            </w:r>
          </w:p>
        </w:tc>
        <w:tc>
          <w:tcPr>
            <w:tcW w:w="17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EU Vocabularies Continents Named Authority List</w:t>
            </w:r>
            <w:r w:rsidRPr="00405888">
              <w:rPr>
                <w:sz w:val="14"/>
                <w:szCs w:val="14"/>
                <w:vertAlign w:val="superscript"/>
                <w:lang w:val="en-GB" w:eastAsia="en-GB"/>
              </w:rPr>
              <w:footnoteReference w:id="62"/>
            </w:r>
            <w:r w:rsidRPr="00405888">
              <w:rPr>
                <w:sz w:val="14"/>
                <w:szCs w:val="14"/>
                <w:lang w:val="en-GB" w:eastAsia="en-GB"/>
              </w:rPr>
              <w:t>, EU Vocabularies Countries Named Authority List</w:t>
            </w:r>
            <w:r w:rsidRPr="00405888">
              <w:rPr>
                <w:sz w:val="14"/>
                <w:szCs w:val="14"/>
                <w:vertAlign w:val="superscript"/>
                <w:lang w:val="en-GB" w:eastAsia="en-GB"/>
              </w:rPr>
              <w:footnoteReference w:id="63"/>
            </w:r>
            <w:r w:rsidRPr="00405888">
              <w:rPr>
                <w:sz w:val="14"/>
                <w:szCs w:val="14"/>
                <w:lang w:val="en-GB" w:eastAsia="en-GB"/>
              </w:rPr>
              <w:t>, EU Vocabularies Places Named Authority List</w:t>
            </w:r>
            <w:r w:rsidRPr="00405888">
              <w:rPr>
                <w:sz w:val="14"/>
                <w:szCs w:val="14"/>
                <w:vertAlign w:val="superscript"/>
                <w:lang w:val="en-GB" w:eastAsia="en-GB"/>
              </w:rPr>
              <w:footnoteReference w:id="64"/>
            </w:r>
            <w:r w:rsidRPr="00405888">
              <w:rPr>
                <w:sz w:val="14"/>
                <w:szCs w:val="14"/>
                <w:lang w:val="en-GB" w:eastAsia="en-GB"/>
              </w:rPr>
              <w:t>, Geonames</w:t>
            </w:r>
          </w:p>
        </w:tc>
        <w:tc>
          <w:tcPr>
            <w:tcW w:w="1984"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 xml:space="preserve"> </w:t>
            </w:r>
            <w:hyperlink r:id="rId69" w:history="1">
              <w:r w:rsidRPr="00405888">
                <w:rPr>
                  <w:rStyle w:val="Hyperlink"/>
                  <w:sz w:val="14"/>
                  <w:szCs w:val="14"/>
                  <w:lang w:val="en-GB" w:eastAsia="en-GB"/>
                </w:rPr>
                <w:t>http://publications.europa.eu/resource/authority/country/</w:t>
              </w:r>
            </w:hyperlink>
            <w:r w:rsidRPr="00405888">
              <w:rPr>
                <w:sz w:val="14"/>
                <w:szCs w:val="14"/>
                <w:lang w:val="en-GB" w:eastAsia="en-GB"/>
              </w:rPr>
              <w:t xml:space="preserve">, </w:t>
            </w:r>
            <w:hyperlink r:id="rId70" w:history="1">
              <w:r w:rsidRPr="00405888">
                <w:rPr>
                  <w:rStyle w:val="Hyperlink"/>
                  <w:sz w:val="14"/>
                  <w:szCs w:val="14"/>
                  <w:lang w:val="en-GB" w:eastAsia="en-GB"/>
                </w:rPr>
                <w:t>http://publications.europa.eu/resource/authority/place/</w:t>
              </w:r>
            </w:hyperlink>
            <w:r w:rsidRPr="00405888">
              <w:rPr>
                <w:sz w:val="14"/>
                <w:szCs w:val="14"/>
                <w:lang w:val="en-GB" w:eastAsia="en-GB"/>
              </w:rPr>
              <w:t xml:space="preserve">, </w:t>
            </w:r>
          </w:p>
          <w:p w:rsidR="00B9432D" w:rsidRPr="00405888" w:rsidRDefault="00CC6474" w:rsidP="001523D6">
            <w:pPr>
              <w:snapToGrid w:val="0"/>
              <w:spacing w:before="40" w:after="40"/>
              <w:contextualSpacing/>
              <w:jc w:val="left"/>
              <w:rPr>
                <w:sz w:val="14"/>
                <w:szCs w:val="14"/>
                <w:lang w:val="en-GB" w:eastAsia="en-GB"/>
              </w:rPr>
            </w:pPr>
            <w:hyperlink r:id="rId71" w:history="1">
              <w:r w:rsidR="00B9432D" w:rsidRPr="00405888">
                <w:rPr>
                  <w:rStyle w:val="Hyperlink"/>
                  <w:sz w:val="14"/>
                  <w:szCs w:val="14"/>
                  <w:lang w:val="en-GB" w:eastAsia="en-GB"/>
                </w:rPr>
                <w:t>http://publications.europa.eu/resource/authority/continent/</w:t>
              </w:r>
            </w:hyperlink>
            <w:r w:rsidR="00B9432D" w:rsidRPr="00405888">
              <w:rPr>
                <w:sz w:val="14"/>
                <w:szCs w:val="14"/>
                <w:lang w:val="en-GB" w:eastAsia="en-GB"/>
              </w:rPr>
              <w:t xml:space="preserve">, </w:t>
            </w:r>
            <w:hyperlink r:id="rId72" w:history="1">
              <w:r w:rsidR="00B9432D" w:rsidRPr="00405888">
                <w:rPr>
                  <w:rStyle w:val="Hyperlink"/>
                  <w:sz w:val="14"/>
                  <w:szCs w:val="14"/>
                  <w:lang w:val="en-GB" w:eastAsia="en-GB"/>
                </w:rPr>
                <w:t>http://sws.geonames.org/</w:t>
              </w:r>
            </w:hyperlink>
            <w:r w:rsidR="00B9432D" w:rsidRPr="00405888">
              <w:rPr>
                <w:sz w:val="14"/>
                <w:szCs w:val="14"/>
                <w:lang w:val="en-GB" w:eastAsia="en-GB"/>
              </w:rPr>
              <w:t xml:space="preserve"> </w:t>
            </w:r>
          </w:p>
        </w:tc>
        <w:tc>
          <w:tcPr>
            <w:tcW w:w="2268"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The MDR Name Authority Lists must be used for continents, countries and places that are in those lists; if a particular location is not in one of the mentioned Named Authority Lists, Geonames URIs</w:t>
            </w:r>
            <w:r w:rsidRPr="00405888" w:rsidDel="00211A2E">
              <w:rPr>
                <w:sz w:val="14"/>
                <w:szCs w:val="14"/>
                <w:lang w:val="en-GB" w:eastAsia="en-GB"/>
              </w:rPr>
              <w:t xml:space="preserve"> </w:t>
            </w:r>
            <w:r w:rsidRPr="00405888">
              <w:rPr>
                <w:sz w:val="14"/>
                <w:szCs w:val="14"/>
                <w:lang w:val="en-GB" w:eastAsia="en-GB"/>
              </w:rPr>
              <w:t>must be used.</w:t>
            </w:r>
          </w:p>
        </w:tc>
      </w:tr>
      <w:tr w:rsidR="00B9432D" w:rsidRPr="00405888" w:rsidTr="001523D6">
        <w:trPr>
          <w:cantSplit/>
        </w:trPr>
        <w:tc>
          <w:tcPr>
            <w:tcW w:w="141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adms:status</w:t>
            </w:r>
          </w:p>
        </w:tc>
        <w:tc>
          <w:tcPr>
            <w:tcW w:w="127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Catalogue Record</w:t>
            </w:r>
          </w:p>
        </w:tc>
        <w:tc>
          <w:tcPr>
            <w:tcW w:w="17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ADMS change type vocabulary</w:t>
            </w:r>
          </w:p>
        </w:tc>
        <w:tc>
          <w:tcPr>
            <w:tcW w:w="1984"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73" w:history="1">
              <w:r w:rsidR="00B9432D" w:rsidRPr="00405888">
                <w:rPr>
                  <w:color w:val="0000FF"/>
                  <w:sz w:val="14"/>
                  <w:szCs w:val="14"/>
                  <w:u w:val="single"/>
                  <w:lang w:val="en-GB" w:eastAsia="en-GB"/>
                </w:rPr>
                <w:t>http://purl.org/adms/changetype</w:t>
              </w:r>
            </w:hyperlink>
            <w:r w:rsidR="00B9432D" w:rsidRPr="00405888">
              <w:rPr>
                <w:color w:val="0000FF"/>
                <w:sz w:val="14"/>
                <w:szCs w:val="14"/>
                <w:u w:val="single"/>
                <w:lang w:val="en-GB" w:eastAsia="en-GB"/>
              </w:rPr>
              <w:t>/</w:t>
            </w:r>
            <w:r w:rsidR="00B9432D" w:rsidRPr="00405888">
              <w:rPr>
                <w:sz w:val="14"/>
                <w:szCs w:val="14"/>
                <w:lang w:val="en-GB"/>
              </w:rPr>
              <w:t xml:space="preserve">  </w:t>
            </w:r>
          </w:p>
        </w:tc>
        <w:tc>
          <w:tcPr>
            <w:tcW w:w="2268"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:created, :updated, :deleted.</w:t>
            </w:r>
          </w:p>
        </w:tc>
      </w:tr>
      <w:tr w:rsidR="00B9432D" w:rsidRPr="002B214D" w:rsidTr="001523D6">
        <w:trPr>
          <w:cantSplit/>
        </w:trPr>
        <w:tc>
          <w:tcPr>
            <w:tcW w:w="141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lastRenderedPageBreak/>
              <w:t>adms:status</w:t>
            </w:r>
          </w:p>
        </w:tc>
        <w:tc>
          <w:tcPr>
            <w:tcW w:w="127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Distribution</w:t>
            </w:r>
          </w:p>
        </w:tc>
        <w:tc>
          <w:tcPr>
            <w:tcW w:w="17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ADMS status vocabulary</w:t>
            </w:r>
          </w:p>
        </w:tc>
        <w:tc>
          <w:tcPr>
            <w:tcW w:w="1984"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74" w:history="1">
              <w:r w:rsidR="00B9432D" w:rsidRPr="00405888">
                <w:rPr>
                  <w:color w:val="0000FF"/>
                  <w:sz w:val="14"/>
                  <w:szCs w:val="14"/>
                  <w:u w:val="single"/>
                  <w:lang w:val="en-GB" w:eastAsia="en-GB"/>
                </w:rPr>
                <w:t>http://purl.org/adms/status/</w:t>
              </w:r>
            </w:hyperlink>
          </w:p>
        </w:tc>
        <w:tc>
          <w:tcPr>
            <w:tcW w:w="2268"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The list of terms in the ADMS status vocabulary is included in the ADMS specification</w:t>
            </w:r>
            <w:r w:rsidRPr="00405888">
              <w:rPr>
                <w:sz w:val="14"/>
                <w:szCs w:val="14"/>
                <w:vertAlign w:val="superscript"/>
                <w:lang w:val="en-GB" w:eastAsia="en-GB"/>
              </w:rPr>
              <w:footnoteReference w:id="65"/>
            </w:r>
            <w:r w:rsidRPr="00405888">
              <w:rPr>
                <w:sz w:val="14"/>
                <w:szCs w:val="14"/>
                <w:lang w:val="en-GB" w:eastAsia="en-GB"/>
              </w:rPr>
              <w:t>.</w:t>
            </w:r>
          </w:p>
        </w:tc>
      </w:tr>
      <w:tr w:rsidR="00B9432D" w:rsidRPr="002B214D" w:rsidTr="001523D6">
        <w:trPr>
          <w:cantSplit/>
        </w:trPr>
        <w:tc>
          <w:tcPr>
            <w:tcW w:w="141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dct:type</w:t>
            </w:r>
          </w:p>
        </w:tc>
        <w:tc>
          <w:tcPr>
            <w:tcW w:w="127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Agent</w:t>
            </w:r>
          </w:p>
        </w:tc>
        <w:tc>
          <w:tcPr>
            <w:tcW w:w="17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ADMS publisher type vocabulary</w:t>
            </w:r>
          </w:p>
        </w:tc>
        <w:tc>
          <w:tcPr>
            <w:tcW w:w="1984"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75" w:history="1">
              <w:r w:rsidR="00B9432D" w:rsidRPr="00405888">
                <w:rPr>
                  <w:color w:val="0000FF"/>
                  <w:sz w:val="14"/>
                  <w:szCs w:val="14"/>
                  <w:u w:val="single"/>
                  <w:lang w:val="en-GB" w:eastAsia="en-GB"/>
                </w:rPr>
                <w:t>http://purl.org/adms/publishertype/</w:t>
              </w:r>
            </w:hyperlink>
            <w:r w:rsidR="00B9432D" w:rsidRPr="00405888">
              <w:rPr>
                <w:sz w:val="14"/>
                <w:szCs w:val="14"/>
                <w:lang w:val="en-GB" w:eastAsia="en-GB"/>
              </w:rPr>
              <w:t xml:space="preserve"> </w:t>
            </w:r>
          </w:p>
        </w:tc>
        <w:tc>
          <w:tcPr>
            <w:tcW w:w="2268"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The list of terms in the ADMS publisher type vocabulary is included in the ADMS specification.</w:t>
            </w:r>
          </w:p>
        </w:tc>
      </w:tr>
      <w:tr w:rsidR="00B9432D" w:rsidRPr="002B214D" w:rsidTr="001523D6">
        <w:trPr>
          <w:cantSplit/>
        </w:trPr>
        <w:tc>
          <w:tcPr>
            <w:tcW w:w="1413"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dct:type</w:t>
            </w:r>
          </w:p>
        </w:tc>
        <w:tc>
          <w:tcPr>
            <w:tcW w:w="1276"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Licence Document</w:t>
            </w:r>
          </w:p>
        </w:tc>
        <w:tc>
          <w:tcPr>
            <w:tcW w:w="1701"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ADMS licence type vocabulary</w:t>
            </w:r>
          </w:p>
        </w:tc>
        <w:tc>
          <w:tcPr>
            <w:tcW w:w="1984" w:type="dxa"/>
            <w:shd w:val="clear" w:color="auto" w:fill="F2F2F2"/>
            <w:vAlign w:val="center"/>
          </w:tcPr>
          <w:p w:rsidR="00B9432D" w:rsidRPr="00405888" w:rsidRDefault="00CC6474" w:rsidP="001523D6">
            <w:pPr>
              <w:snapToGrid w:val="0"/>
              <w:spacing w:before="40" w:after="40"/>
              <w:contextualSpacing/>
              <w:jc w:val="left"/>
              <w:rPr>
                <w:sz w:val="14"/>
                <w:szCs w:val="14"/>
                <w:lang w:val="en-GB" w:eastAsia="en-GB"/>
              </w:rPr>
            </w:pPr>
            <w:hyperlink r:id="rId76" w:history="1">
              <w:r w:rsidR="00B9432D" w:rsidRPr="00405888">
                <w:rPr>
                  <w:color w:val="0000FF"/>
                  <w:sz w:val="14"/>
                  <w:szCs w:val="14"/>
                  <w:u w:val="single"/>
                  <w:lang w:val="en-GB" w:eastAsia="en-GB"/>
                </w:rPr>
                <w:t>http://purl.org/adms/licencetype/</w:t>
              </w:r>
            </w:hyperlink>
            <w:r w:rsidR="00B9432D" w:rsidRPr="00405888">
              <w:rPr>
                <w:sz w:val="14"/>
                <w:szCs w:val="14"/>
                <w:lang w:val="en-GB" w:eastAsia="en-GB"/>
              </w:rPr>
              <w:t xml:space="preserve"> </w:t>
            </w:r>
          </w:p>
        </w:tc>
        <w:tc>
          <w:tcPr>
            <w:tcW w:w="2268" w:type="dxa"/>
            <w:shd w:val="clear" w:color="auto" w:fill="F2F2F2"/>
            <w:vAlign w:val="center"/>
          </w:tcPr>
          <w:p w:rsidR="00B9432D" w:rsidRPr="00405888" w:rsidRDefault="00B9432D" w:rsidP="001523D6">
            <w:pPr>
              <w:snapToGrid w:val="0"/>
              <w:spacing w:before="40" w:after="40"/>
              <w:contextualSpacing/>
              <w:jc w:val="left"/>
              <w:rPr>
                <w:sz w:val="14"/>
                <w:szCs w:val="14"/>
                <w:lang w:val="en-GB" w:eastAsia="en-GB"/>
              </w:rPr>
            </w:pPr>
            <w:r w:rsidRPr="00405888">
              <w:rPr>
                <w:sz w:val="14"/>
                <w:szCs w:val="14"/>
                <w:lang w:val="en-GB" w:eastAsia="en-GB"/>
              </w:rPr>
              <w:t>The list of terms in the ADMS licence type vocabulary is included in the ADMS specification.</w:t>
            </w:r>
          </w:p>
        </w:tc>
      </w:tr>
    </w:tbl>
    <w:p w:rsidR="00F524F6" w:rsidRPr="004C25F9" w:rsidRDefault="00F524F6" w:rsidP="005E42A8">
      <w:pPr>
        <w:rPr>
          <w:lang w:val="en-US"/>
        </w:rPr>
      </w:pPr>
      <w:bookmarkStart w:id="308" w:name="_Toc429930867"/>
      <w:bookmarkStart w:id="309" w:name="_Toc430520869"/>
      <w:bookmarkStart w:id="310" w:name="_Toc430520934"/>
      <w:bookmarkStart w:id="311" w:name="_Toc430521130"/>
      <w:bookmarkStart w:id="312" w:name="_Toc430521223"/>
      <w:bookmarkStart w:id="313" w:name="_Toc430857117"/>
      <w:bookmarkStart w:id="314" w:name="_Ref452479163"/>
      <w:bookmarkStart w:id="315" w:name="_Toc469902807"/>
      <w:bookmarkStart w:id="316" w:name="_Toc432158272"/>
      <w:bookmarkEnd w:id="308"/>
      <w:bookmarkEnd w:id="309"/>
      <w:bookmarkEnd w:id="310"/>
      <w:bookmarkEnd w:id="311"/>
      <w:bookmarkEnd w:id="312"/>
      <w:bookmarkEnd w:id="313"/>
    </w:p>
    <w:p w:rsidR="00B9432D" w:rsidRPr="00405888" w:rsidRDefault="00B9432D" w:rsidP="00F524F6">
      <w:pPr>
        <w:pStyle w:val="Heading3"/>
      </w:pPr>
      <w:bookmarkStart w:id="317" w:name="_Toc7535408"/>
      <w:bookmarkStart w:id="318" w:name="_Toc9848361"/>
      <w:r w:rsidRPr="00405888">
        <w:t xml:space="preserve">Mapping Eurostat theme vocabulary to the </w:t>
      </w:r>
      <w:r w:rsidR="00405888">
        <w:t xml:space="preserve">EU Vocabularies </w:t>
      </w:r>
      <w:r w:rsidRPr="00405888">
        <w:t>data themes</w:t>
      </w:r>
      <w:bookmarkEnd w:id="314"/>
      <w:bookmarkEnd w:id="315"/>
      <w:bookmarkEnd w:id="317"/>
      <w:bookmarkEnd w:id="318"/>
    </w:p>
    <w:p w:rsidR="00B9432D" w:rsidRPr="00405888" w:rsidRDefault="00B9432D" w:rsidP="00B9432D">
      <w:pPr>
        <w:pStyle w:val="Caption"/>
        <w:jc w:val="left"/>
        <w:rPr>
          <w:lang w:val="en-GB"/>
        </w:rPr>
      </w:pPr>
      <w:bookmarkStart w:id="319" w:name="_Ref468378518"/>
      <w:bookmarkStart w:id="320" w:name="_Toc469902855"/>
      <w:bookmarkStart w:id="321" w:name="_Toc7535457"/>
      <w:bookmarkStart w:id="322" w:name="_Toc7535905"/>
      <w:r w:rsidRPr="00405888">
        <w:rPr>
          <w:lang w:val="en-GB"/>
        </w:rPr>
        <w:t xml:space="preserve">Table </w:t>
      </w:r>
      <w:r w:rsidR="00727BD4" w:rsidRPr="00405888">
        <w:rPr>
          <w:lang w:val="en-GB"/>
        </w:rPr>
        <w:fldChar w:fldCharType="begin"/>
      </w:r>
      <w:r w:rsidRPr="00405888">
        <w:rPr>
          <w:lang w:val="en-GB"/>
        </w:rPr>
        <w:instrText xml:space="preserve"> SEQ Table \* ARABIC </w:instrText>
      </w:r>
      <w:r w:rsidR="00727BD4" w:rsidRPr="00405888">
        <w:rPr>
          <w:lang w:val="en-GB"/>
        </w:rPr>
        <w:fldChar w:fldCharType="separate"/>
      </w:r>
      <w:r w:rsidRPr="00405888">
        <w:rPr>
          <w:lang w:val="en-GB"/>
        </w:rPr>
        <w:t>2</w:t>
      </w:r>
      <w:r w:rsidR="00727BD4" w:rsidRPr="00405888">
        <w:rPr>
          <w:lang w:val="en-GB"/>
        </w:rPr>
        <w:fldChar w:fldCharType="end"/>
      </w:r>
      <w:bookmarkEnd w:id="319"/>
      <w:r w:rsidRPr="00405888">
        <w:rPr>
          <w:lang w:val="en-GB"/>
        </w:rPr>
        <w:t xml:space="preserve"> Mappings between the Eurostat theme vocabulary and the </w:t>
      </w:r>
      <w:r w:rsidR="00405888">
        <w:rPr>
          <w:lang w:val="en-GB"/>
        </w:rPr>
        <w:t xml:space="preserve">EU Vocabularies </w:t>
      </w:r>
      <w:r w:rsidRPr="00405888">
        <w:rPr>
          <w:lang w:val="en-GB"/>
        </w:rPr>
        <w:t>data themes</w:t>
      </w:r>
      <w:bookmarkEnd w:id="320"/>
      <w:bookmarkEnd w:id="321"/>
      <w:bookmarkEnd w:id="322"/>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74" w:type="dxa"/>
          <w:bottom w:w="74" w:type="dxa"/>
        </w:tblCellMar>
        <w:tblLook w:val="04A0" w:firstRow="1" w:lastRow="0" w:firstColumn="1" w:lastColumn="0" w:noHBand="0" w:noVBand="1"/>
      </w:tblPr>
      <w:tblGrid>
        <w:gridCol w:w="4371"/>
        <w:gridCol w:w="4350"/>
      </w:tblGrid>
      <w:tr w:rsidR="00B9432D" w:rsidRPr="00405888" w:rsidTr="001523D6">
        <w:trPr>
          <w:tblHeader/>
        </w:trPr>
        <w:tc>
          <w:tcPr>
            <w:tcW w:w="4391" w:type="dxa"/>
            <w:shd w:val="clear" w:color="auto" w:fill="002395"/>
            <w:vAlign w:val="center"/>
          </w:tcPr>
          <w:p w:rsidR="00B9432D" w:rsidRPr="00405888" w:rsidRDefault="00B9432D" w:rsidP="001523D6">
            <w:pPr>
              <w:spacing w:after="180"/>
              <w:contextualSpacing/>
              <w:jc w:val="left"/>
              <w:rPr>
                <w:b/>
                <w:sz w:val="15"/>
                <w:szCs w:val="14"/>
                <w:lang w:val="en-GB"/>
              </w:rPr>
            </w:pPr>
            <w:r w:rsidRPr="00405888">
              <w:rPr>
                <w:b/>
                <w:sz w:val="15"/>
                <w:szCs w:val="14"/>
                <w:lang w:val="en-GB"/>
              </w:rPr>
              <w:t>Eurostat theme</w:t>
            </w:r>
          </w:p>
        </w:tc>
        <w:tc>
          <w:tcPr>
            <w:tcW w:w="4364" w:type="dxa"/>
            <w:shd w:val="clear" w:color="auto" w:fill="002395"/>
            <w:vAlign w:val="center"/>
          </w:tcPr>
          <w:p w:rsidR="00B9432D" w:rsidRPr="00405888" w:rsidRDefault="00B9432D" w:rsidP="001523D6">
            <w:pPr>
              <w:spacing w:after="180"/>
              <w:contextualSpacing/>
              <w:jc w:val="left"/>
              <w:rPr>
                <w:b/>
                <w:sz w:val="15"/>
                <w:szCs w:val="14"/>
                <w:lang w:val="en-GB"/>
              </w:rPr>
            </w:pPr>
            <w:r w:rsidRPr="00405888">
              <w:rPr>
                <w:b/>
                <w:sz w:val="15"/>
                <w:szCs w:val="14"/>
                <w:lang w:val="en-GB"/>
              </w:rPr>
              <w:t>MDR data theme</w:t>
            </w:r>
          </w:p>
        </w:tc>
      </w:tr>
      <w:tr w:rsidR="00B9432D" w:rsidRPr="00405888" w:rsidTr="001523D6">
        <w:tc>
          <w:tcPr>
            <w:tcW w:w="4391" w:type="dxa"/>
            <w:shd w:val="clear" w:color="auto" w:fill="F2F2F2"/>
          </w:tcPr>
          <w:p w:rsidR="00B9432D" w:rsidRPr="00405888" w:rsidRDefault="00B9432D" w:rsidP="001523D6">
            <w:pPr>
              <w:spacing w:after="0"/>
              <w:jc w:val="left"/>
              <w:rPr>
                <w:b/>
                <w:sz w:val="14"/>
                <w:szCs w:val="14"/>
                <w:lang w:val="en-GB"/>
              </w:rPr>
            </w:pPr>
            <w:r w:rsidRPr="00405888">
              <w:rPr>
                <w:b/>
                <w:sz w:val="14"/>
                <w:szCs w:val="14"/>
                <w:lang w:val="en-GB"/>
              </w:rPr>
              <w:t>General and regional statistics</w:t>
            </w:r>
          </w:p>
        </w:tc>
        <w:tc>
          <w:tcPr>
            <w:tcW w:w="4364" w:type="dxa"/>
            <w:shd w:val="clear" w:color="auto" w:fill="F2F2F2"/>
          </w:tcPr>
          <w:p w:rsidR="00B9432D" w:rsidRPr="00405888" w:rsidRDefault="00B9432D" w:rsidP="001523D6">
            <w:pPr>
              <w:spacing w:after="0"/>
              <w:jc w:val="left"/>
              <w:rPr>
                <w:sz w:val="14"/>
                <w:szCs w:val="14"/>
                <w:lang w:val="en-GB"/>
              </w:rPr>
            </w:pPr>
            <w:r w:rsidRPr="00405888">
              <w:rPr>
                <w:sz w:val="14"/>
                <w:szCs w:val="14"/>
                <w:lang w:val="en-GB"/>
              </w:rPr>
              <w:t>No mapping</w:t>
            </w:r>
          </w:p>
        </w:tc>
      </w:tr>
      <w:tr w:rsidR="00B9432D" w:rsidRPr="00405888" w:rsidTr="001523D6">
        <w:tc>
          <w:tcPr>
            <w:tcW w:w="4391" w:type="dxa"/>
            <w:shd w:val="clear" w:color="auto" w:fill="F2F2F2"/>
          </w:tcPr>
          <w:p w:rsidR="00B9432D" w:rsidRPr="00405888" w:rsidRDefault="00B9432D" w:rsidP="001523D6">
            <w:pPr>
              <w:spacing w:after="0"/>
              <w:jc w:val="left"/>
              <w:rPr>
                <w:b/>
                <w:sz w:val="14"/>
                <w:szCs w:val="14"/>
                <w:lang w:val="en-GB"/>
              </w:rPr>
            </w:pPr>
            <w:r w:rsidRPr="00405888">
              <w:rPr>
                <w:b/>
                <w:sz w:val="14"/>
                <w:szCs w:val="14"/>
                <w:lang w:val="en-GB"/>
              </w:rPr>
              <w:t>Economy and finance</w:t>
            </w:r>
          </w:p>
        </w:tc>
        <w:tc>
          <w:tcPr>
            <w:tcW w:w="4364" w:type="dxa"/>
            <w:shd w:val="clear" w:color="auto" w:fill="F2F2F2"/>
          </w:tcPr>
          <w:p w:rsidR="00B9432D" w:rsidRPr="00405888" w:rsidRDefault="00B9432D" w:rsidP="001523D6">
            <w:pPr>
              <w:spacing w:after="0"/>
              <w:jc w:val="left"/>
              <w:rPr>
                <w:sz w:val="14"/>
                <w:szCs w:val="14"/>
                <w:lang w:val="en-GB"/>
              </w:rPr>
            </w:pPr>
            <w:r w:rsidRPr="00405888">
              <w:rPr>
                <w:sz w:val="14"/>
                <w:szCs w:val="14"/>
                <w:lang w:val="en-GB"/>
              </w:rPr>
              <w:t>Economy and finance</w:t>
            </w:r>
          </w:p>
        </w:tc>
      </w:tr>
      <w:tr w:rsidR="00B9432D" w:rsidRPr="00405888" w:rsidTr="001523D6">
        <w:tc>
          <w:tcPr>
            <w:tcW w:w="4391" w:type="dxa"/>
            <w:shd w:val="clear" w:color="auto" w:fill="F2F2F2"/>
          </w:tcPr>
          <w:p w:rsidR="00B9432D" w:rsidRPr="00405888" w:rsidRDefault="00B9432D" w:rsidP="001523D6">
            <w:pPr>
              <w:spacing w:after="0"/>
              <w:jc w:val="left"/>
              <w:rPr>
                <w:b/>
                <w:sz w:val="14"/>
                <w:szCs w:val="14"/>
                <w:lang w:val="en-GB"/>
              </w:rPr>
            </w:pPr>
            <w:r w:rsidRPr="00405888">
              <w:rPr>
                <w:b/>
                <w:sz w:val="14"/>
                <w:szCs w:val="14"/>
                <w:lang w:val="en-GB"/>
              </w:rPr>
              <w:t>Population and social conditions</w:t>
            </w:r>
          </w:p>
        </w:tc>
        <w:tc>
          <w:tcPr>
            <w:tcW w:w="4364" w:type="dxa"/>
            <w:shd w:val="clear" w:color="auto" w:fill="F2F2F2"/>
          </w:tcPr>
          <w:p w:rsidR="00B9432D" w:rsidRPr="00405888" w:rsidRDefault="00B9432D" w:rsidP="001523D6">
            <w:pPr>
              <w:spacing w:after="0"/>
              <w:jc w:val="left"/>
              <w:rPr>
                <w:sz w:val="14"/>
                <w:szCs w:val="14"/>
                <w:lang w:val="en-GB"/>
              </w:rPr>
            </w:pPr>
            <w:r w:rsidRPr="00405888">
              <w:rPr>
                <w:sz w:val="14"/>
                <w:szCs w:val="14"/>
                <w:lang w:val="en-GB"/>
              </w:rPr>
              <w:t>Population and society</w:t>
            </w:r>
          </w:p>
        </w:tc>
      </w:tr>
      <w:tr w:rsidR="00B9432D" w:rsidRPr="00405888" w:rsidTr="001523D6">
        <w:tc>
          <w:tcPr>
            <w:tcW w:w="4391" w:type="dxa"/>
            <w:shd w:val="clear" w:color="auto" w:fill="F2F2F2"/>
          </w:tcPr>
          <w:p w:rsidR="00B9432D" w:rsidRPr="00405888" w:rsidRDefault="00B9432D" w:rsidP="001523D6">
            <w:pPr>
              <w:spacing w:after="0"/>
              <w:jc w:val="left"/>
              <w:rPr>
                <w:b/>
                <w:sz w:val="14"/>
                <w:szCs w:val="14"/>
                <w:lang w:val="en-GB"/>
              </w:rPr>
            </w:pPr>
            <w:r w:rsidRPr="00405888">
              <w:rPr>
                <w:b/>
                <w:sz w:val="14"/>
                <w:szCs w:val="14"/>
                <w:lang w:val="en-GB"/>
              </w:rPr>
              <w:t>Industry, trade and services</w:t>
            </w:r>
          </w:p>
        </w:tc>
        <w:tc>
          <w:tcPr>
            <w:tcW w:w="4364" w:type="dxa"/>
            <w:shd w:val="clear" w:color="auto" w:fill="F2F2F2"/>
          </w:tcPr>
          <w:p w:rsidR="00B9432D" w:rsidRPr="00405888" w:rsidRDefault="00B9432D" w:rsidP="001523D6">
            <w:pPr>
              <w:spacing w:after="0"/>
              <w:jc w:val="left"/>
              <w:rPr>
                <w:sz w:val="14"/>
                <w:szCs w:val="14"/>
                <w:lang w:val="en-GB"/>
              </w:rPr>
            </w:pPr>
            <w:r w:rsidRPr="00405888">
              <w:rPr>
                <w:sz w:val="14"/>
                <w:szCs w:val="14"/>
                <w:lang w:val="en-GB"/>
              </w:rPr>
              <w:t>Economy and finance</w:t>
            </w:r>
          </w:p>
        </w:tc>
      </w:tr>
      <w:tr w:rsidR="00B9432D" w:rsidRPr="00405888" w:rsidTr="001523D6">
        <w:tc>
          <w:tcPr>
            <w:tcW w:w="4391" w:type="dxa"/>
            <w:shd w:val="clear" w:color="auto" w:fill="F2F2F2"/>
          </w:tcPr>
          <w:p w:rsidR="00B9432D" w:rsidRPr="00405888" w:rsidRDefault="00B9432D" w:rsidP="001523D6">
            <w:pPr>
              <w:spacing w:after="0"/>
              <w:jc w:val="left"/>
              <w:rPr>
                <w:b/>
                <w:sz w:val="14"/>
                <w:szCs w:val="14"/>
                <w:lang w:val="en-GB"/>
              </w:rPr>
            </w:pPr>
            <w:r w:rsidRPr="00405888">
              <w:rPr>
                <w:b/>
                <w:sz w:val="14"/>
                <w:szCs w:val="14"/>
                <w:lang w:val="en-GB"/>
              </w:rPr>
              <w:t>Agriculture, forestry and fisheries</w:t>
            </w:r>
          </w:p>
        </w:tc>
        <w:tc>
          <w:tcPr>
            <w:tcW w:w="4364" w:type="dxa"/>
            <w:shd w:val="clear" w:color="auto" w:fill="F2F2F2"/>
          </w:tcPr>
          <w:p w:rsidR="00B9432D" w:rsidRPr="00405888" w:rsidRDefault="00B9432D" w:rsidP="001523D6">
            <w:pPr>
              <w:spacing w:after="0"/>
              <w:jc w:val="left"/>
              <w:rPr>
                <w:sz w:val="14"/>
                <w:szCs w:val="14"/>
                <w:lang w:val="en-GB"/>
              </w:rPr>
            </w:pPr>
            <w:r w:rsidRPr="00405888">
              <w:rPr>
                <w:sz w:val="14"/>
                <w:szCs w:val="14"/>
                <w:lang w:val="en-GB"/>
              </w:rPr>
              <w:t>Agriculture, fisheries, forestry, foods</w:t>
            </w:r>
          </w:p>
        </w:tc>
      </w:tr>
      <w:tr w:rsidR="00B9432D" w:rsidRPr="00405888" w:rsidTr="001523D6">
        <w:tc>
          <w:tcPr>
            <w:tcW w:w="4391" w:type="dxa"/>
            <w:shd w:val="clear" w:color="auto" w:fill="F2F2F2"/>
          </w:tcPr>
          <w:p w:rsidR="00B9432D" w:rsidRPr="00405888" w:rsidRDefault="00B9432D" w:rsidP="001523D6">
            <w:pPr>
              <w:spacing w:after="0"/>
              <w:jc w:val="left"/>
              <w:rPr>
                <w:b/>
                <w:sz w:val="14"/>
                <w:szCs w:val="14"/>
                <w:lang w:val="en-GB"/>
              </w:rPr>
            </w:pPr>
            <w:r w:rsidRPr="00405888">
              <w:rPr>
                <w:b/>
                <w:sz w:val="14"/>
                <w:szCs w:val="14"/>
                <w:lang w:val="en-GB"/>
              </w:rPr>
              <w:t>International trade</w:t>
            </w:r>
          </w:p>
        </w:tc>
        <w:tc>
          <w:tcPr>
            <w:tcW w:w="4364" w:type="dxa"/>
            <w:shd w:val="clear" w:color="auto" w:fill="F2F2F2"/>
          </w:tcPr>
          <w:p w:rsidR="00B9432D" w:rsidRPr="00405888" w:rsidRDefault="00B9432D" w:rsidP="001523D6">
            <w:pPr>
              <w:spacing w:after="0"/>
              <w:jc w:val="left"/>
              <w:rPr>
                <w:sz w:val="14"/>
                <w:szCs w:val="14"/>
                <w:lang w:val="en-GB"/>
              </w:rPr>
            </w:pPr>
            <w:r w:rsidRPr="00405888">
              <w:rPr>
                <w:sz w:val="14"/>
                <w:szCs w:val="14"/>
                <w:lang w:val="en-GB"/>
              </w:rPr>
              <w:t>Economy and finance</w:t>
            </w:r>
          </w:p>
        </w:tc>
      </w:tr>
      <w:tr w:rsidR="00B9432D" w:rsidRPr="00405888" w:rsidTr="001523D6">
        <w:tc>
          <w:tcPr>
            <w:tcW w:w="4391" w:type="dxa"/>
            <w:shd w:val="clear" w:color="auto" w:fill="F2F2F2"/>
          </w:tcPr>
          <w:p w:rsidR="00B9432D" w:rsidRPr="00405888" w:rsidRDefault="00B9432D" w:rsidP="001523D6">
            <w:pPr>
              <w:spacing w:after="0"/>
              <w:jc w:val="left"/>
              <w:rPr>
                <w:b/>
                <w:sz w:val="14"/>
                <w:szCs w:val="14"/>
                <w:lang w:val="en-GB"/>
              </w:rPr>
            </w:pPr>
            <w:r w:rsidRPr="00405888">
              <w:rPr>
                <w:b/>
                <w:sz w:val="14"/>
                <w:szCs w:val="14"/>
                <w:lang w:val="en-GB"/>
              </w:rPr>
              <w:t>Transport</w:t>
            </w:r>
          </w:p>
        </w:tc>
        <w:tc>
          <w:tcPr>
            <w:tcW w:w="4364" w:type="dxa"/>
            <w:shd w:val="clear" w:color="auto" w:fill="F2F2F2"/>
          </w:tcPr>
          <w:p w:rsidR="00B9432D" w:rsidRPr="00405888" w:rsidRDefault="00B9432D" w:rsidP="001523D6">
            <w:pPr>
              <w:spacing w:after="0"/>
              <w:jc w:val="left"/>
              <w:rPr>
                <w:sz w:val="14"/>
                <w:szCs w:val="14"/>
                <w:lang w:val="en-GB"/>
              </w:rPr>
            </w:pPr>
            <w:r w:rsidRPr="00405888">
              <w:rPr>
                <w:sz w:val="14"/>
                <w:szCs w:val="14"/>
                <w:lang w:val="en-GB"/>
              </w:rPr>
              <w:t>Transport</w:t>
            </w:r>
          </w:p>
        </w:tc>
      </w:tr>
      <w:tr w:rsidR="00B9432D" w:rsidRPr="00405888" w:rsidTr="001523D6">
        <w:tc>
          <w:tcPr>
            <w:tcW w:w="4391" w:type="dxa"/>
            <w:shd w:val="clear" w:color="auto" w:fill="F2F2F2"/>
          </w:tcPr>
          <w:p w:rsidR="00B9432D" w:rsidRPr="00405888" w:rsidRDefault="00B9432D" w:rsidP="001523D6">
            <w:pPr>
              <w:spacing w:after="0"/>
              <w:jc w:val="left"/>
              <w:rPr>
                <w:b/>
                <w:sz w:val="14"/>
                <w:szCs w:val="14"/>
                <w:lang w:val="en-GB"/>
              </w:rPr>
            </w:pPr>
            <w:r w:rsidRPr="00405888">
              <w:rPr>
                <w:b/>
                <w:sz w:val="14"/>
                <w:szCs w:val="14"/>
                <w:lang w:val="en-GB"/>
              </w:rPr>
              <w:t>Environment and energy</w:t>
            </w:r>
          </w:p>
        </w:tc>
        <w:tc>
          <w:tcPr>
            <w:tcW w:w="4364" w:type="dxa"/>
            <w:shd w:val="clear" w:color="auto" w:fill="F2F2F2"/>
          </w:tcPr>
          <w:p w:rsidR="00B9432D" w:rsidRPr="00405888" w:rsidRDefault="00B9432D" w:rsidP="001523D6">
            <w:pPr>
              <w:spacing w:after="0"/>
              <w:jc w:val="left"/>
              <w:rPr>
                <w:sz w:val="14"/>
                <w:szCs w:val="14"/>
                <w:lang w:val="en-GB"/>
              </w:rPr>
            </w:pPr>
            <w:r w:rsidRPr="00405888">
              <w:rPr>
                <w:sz w:val="14"/>
                <w:szCs w:val="14"/>
                <w:lang w:val="en-GB"/>
              </w:rPr>
              <w:t>Maps to the following themes:</w:t>
            </w:r>
          </w:p>
          <w:p w:rsidR="00B9432D" w:rsidRPr="00405888" w:rsidRDefault="00B9432D" w:rsidP="00D82977">
            <w:pPr>
              <w:pStyle w:val="ListParagraph"/>
              <w:numPr>
                <w:ilvl w:val="0"/>
                <w:numId w:val="53"/>
              </w:numPr>
              <w:spacing w:after="0" w:line="276" w:lineRule="auto"/>
              <w:jc w:val="left"/>
              <w:rPr>
                <w:sz w:val="14"/>
                <w:szCs w:val="14"/>
                <w:lang w:val="en-GB"/>
              </w:rPr>
            </w:pPr>
            <w:r w:rsidRPr="00405888">
              <w:rPr>
                <w:sz w:val="14"/>
                <w:szCs w:val="14"/>
                <w:lang w:val="en-GB"/>
              </w:rPr>
              <w:t>Environment</w:t>
            </w:r>
          </w:p>
          <w:p w:rsidR="00B9432D" w:rsidRPr="00405888" w:rsidRDefault="00B9432D" w:rsidP="00D82977">
            <w:pPr>
              <w:pStyle w:val="ListParagraph"/>
              <w:numPr>
                <w:ilvl w:val="0"/>
                <w:numId w:val="53"/>
              </w:numPr>
              <w:spacing w:after="0" w:line="276" w:lineRule="auto"/>
              <w:jc w:val="left"/>
              <w:rPr>
                <w:sz w:val="14"/>
                <w:szCs w:val="14"/>
                <w:lang w:val="en-GB"/>
              </w:rPr>
            </w:pPr>
            <w:r w:rsidRPr="00405888">
              <w:rPr>
                <w:sz w:val="14"/>
                <w:szCs w:val="14"/>
                <w:lang w:val="en-GB"/>
              </w:rPr>
              <w:t>Energy</w:t>
            </w:r>
          </w:p>
        </w:tc>
      </w:tr>
      <w:tr w:rsidR="00B9432D" w:rsidRPr="00405888" w:rsidTr="001523D6">
        <w:tc>
          <w:tcPr>
            <w:tcW w:w="4391" w:type="dxa"/>
            <w:shd w:val="clear" w:color="auto" w:fill="F2F2F2"/>
          </w:tcPr>
          <w:p w:rsidR="00B9432D" w:rsidRPr="00405888" w:rsidRDefault="00B9432D" w:rsidP="001523D6">
            <w:pPr>
              <w:spacing w:after="0"/>
              <w:jc w:val="left"/>
              <w:rPr>
                <w:b/>
                <w:sz w:val="14"/>
                <w:szCs w:val="14"/>
                <w:lang w:val="en-GB"/>
              </w:rPr>
            </w:pPr>
            <w:r w:rsidRPr="00405888">
              <w:rPr>
                <w:b/>
                <w:sz w:val="14"/>
                <w:szCs w:val="14"/>
                <w:lang w:val="en-GB"/>
              </w:rPr>
              <w:t>Science and technology</w:t>
            </w:r>
          </w:p>
        </w:tc>
        <w:tc>
          <w:tcPr>
            <w:tcW w:w="4364" w:type="dxa"/>
            <w:shd w:val="clear" w:color="auto" w:fill="F2F2F2"/>
          </w:tcPr>
          <w:p w:rsidR="00B9432D" w:rsidRPr="00405888" w:rsidRDefault="00B9432D" w:rsidP="001523D6">
            <w:pPr>
              <w:spacing w:after="0"/>
              <w:jc w:val="left"/>
              <w:rPr>
                <w:sz w:val="14"/>
                <w:szCs w:val="14"/>
                <w:lang w:val="en-GB"/>
              </w:rPr>
            </w:pPr>
            <w:r w:rsidRPr="00405888">
              <w:rPr>
                <w:sz w:val="14"/>
                <w:szCs w:val="14"/>
                <w:lang w:val="en-GB"/>
              </w:rPr>
              <w:t>Science and technology</w:t>
            </w:r>
          </w:p>
        </w:tc>
      </w:tr>
    </w:tbl>
    <w:p w:rsidR="008406B7" w:rsidRPr="00405888" w:rsidRDefault="008406B7" w:rsidP="00B9432D">
      <w:pPr>
        <w:rPr>
          <w:lang w:val="en-GB"/>
        </w:rPr>
      </w:pPr>
    </w:p>
    <w:p w:rsidR="00B9432D" w:rsidRPr="00405888" w:rsidRDefault="00B9432D" w:rsidP="00B9432D">
      <w:pPr>
        <w:rPr>
          <w:lang w:val="en-GB"/>
        </w:rPr>
      </w:pPr>
      <w:r w:rsidRPr="00405888">
        <w:rPr>
          <w:lang w:val="en-GB"/>
        </w:rPr>
        <w:t>Notes:</w:t>
      </w:r>
    </w:p>
    <w:p w:rsidR="00B9432D" w:rsidRPr="00405888" w:rsidRDefault="00B9432D" w:rsidP="00D82977">
      <w:pPr>
        <w:pStyle w:val="ListParagraph"/>
        <w:numPr>
          <w:ilvl w:val="0"/>
          <w:numId w:val="36"/>
        </w:numPr>
        <w:spacing w:before="120" w:after="120" w:line="276" w:lineRule="auto"/>
        <w:rPr>
          <w:lang w:val="en-GB"/>
        </w:rPr>
      </w:pPr>
      <w:r w:rsidRPr="00405888">
        <w:rPr>
          <w:lang w:val="en-GB"/>
        </w:rPr>
        <w:t>There is no mapping for the Eurostat theme ‘General and regional statistics’</w:t>
      </w:r>
    </w:p>
    <w:p w:rsidR="00B9432D" w:rsidRPr="00405888" w:rsidRDefault="00B9432D" w:rsidP="00D82977">
      <w:pPr>
        <w:pStyle w:val="ListParagraph"/>
        <w:numPr>
          <w:ilvl w:val="0"/>
          <w:numId w:val="36"/>
        </w:numPr>
        <w:spacing w:before="120" w:after="120" w:line="276" w:lineRule="auto"/>
        <w:rPr>
          <w:lang w:val="en-GB"/>
        </w:rPr>
      </w:pPr>
      <w:r w:rsidRPr="00405888">
        <w:rPr>
          <w:lang w:val="en-GB"/>
        </w:rPr>
        <w:t xml:space="preserve">Three Eurostat themes ‘Economy and finance’, ‘Industry, trade and services’ and ‘International trade’ all map to the single </w:t>
      </w:r>
      <w:r w:rsidR="00405888">
        <w:rPr>
          <w:lang w:val="en-GB"/>
        </w:rPr>
        <w:t xml:space="preserve">EU Vocabularies </w:t>
      </w:r>
      <w:r w:rsidRPr="00405888">
        <w:rPr>
          <w:lang w:val="en-GB"/>
        </w:rPr>
        <w:t>data theme ‘Economy and finance’</w:t>
      </w:r>
    </w:p>
    <w:p w:rsidR="00B9432D" w:rsidRPr="00405888" w:rsidRDefault="00B9432D" w:rsidP="00D82977">
      <w:pPr>
        <w:pStyle w:val="ListParagraph"/>
        <w:numPr>
          <w:ilvl w:val="0"/>
          <w:numId w:val="36"/>
        </w:numPr>
        <w:spacing w:before="120" w:after="120" w:line="276" w:lineRule="auto"/>
        <w:rPr>
          <w:lang w:val="en-GB"/>
        </w:rPr>
      </w:pPr>
      <w:r w:rsidRPr="00405888">
        <w:rPr>
          <w:lang w:val="en-GB"/>
        </w:rPr>
        <w:t xml:space="preserve">The single Eurostat theme ‘Environment and energy’ maps to two </w:t>
      </w:r>
      <w:r w:rsidR="00405888">
        <w:rPr>
          <w:lang w:val="en-GB"/>
        </w:rPr>
        <w:t>EU Vocabularies</w:t>
      </w:r>
      <w:r w:rsidRPr="00405888">
        <w:rPr>
          <w:lang w:val="en-GB"/>
        </w:rPr>
        <w:t xml:space="preserve"> data themes ‘Environment’ and ‘Energy’</w:t>
      </w:r>
    </w:p>
    <w:p w:rsidR="00B9432D" w:rsidRPr="00405888" w:rsidRDefault="00B9432D" w:rsidP="00F524F6">
      <w:pPr>
        <w:pStyle w:val="Heading3"/>
      </w:pPr>
      <w:bookmarkStart w:id="323" w:name="_Toc469902808"/>
      <w:bookmarkStart w:id="324" w:name="_Toc7535409"/>
      <w:bookmarkStart w:id="325" w:name="_Toc9848362"/>
      <w:r w:rsidRPr="00405888">
        <w:t>Other controlled vocabularies</w:t>
      </w:r>
      <w:bookmarkEnd w:id="316"/>
      <w:bookmarkEnd w:id="323"/>
      <w:bookmarkEnd w:id="324"/>
      <w:bookmarkEnd w:id="325"/>
    </w:p>
    <w:p w:rsidR="00B9432D" w:rsidRPr="00405888" w:rsidRDefault="00B9432D" w:rsidP="00B9432D">
      <w:pPr>
        <w:spacing w:after="180"/>
        <w:rPr>
          <w:lang w:val="en-GB"/>
        </w:rPr>
      </w:pPr>
      <w:r w:rsidRPr="00405888">
        <w:rPr>
          <w:lang w:val="en-GB"/>
        </w:rPr>
        <w:t xml:space="preserve">In addition to the proposed common vocabularies in section </w:t>
      </w:r>
      <w:r w:rsidR="00727BD4" w:rsidRPr="00405888">
        <w:rPr>
          <w:lang w:val="en-GB"/>
        </w:rPr>
        <w:fldChar w:fldCharType="begin"/>
      </w:r>
      <w:r w:rsidRPr="00405888">
        <w:rPr>
          <w:lang w:val="en-GB"/>
        </w:rPr>
        <w:instrText xml:space="preserve"> REF _Ref355810277 \r \h </w:instrText>
      </w:r>
      <w:r w:rsidR="00727BD4" w:rsidRPr="00405888">
        <w:rPr>
          <w:lang w:val="en-GB"/>
        </w:rPr>
      </w:r>
      <w:r w:rsidR="00727BD4" w:rsidRPr="00405888">
        <w:rPr>
          <w:lang w:val="en-GB"/>
        </w:rPr>
        <w:fldChar w:fldCharType="separate"/>
      </w:r>
      <w:r w:rsidRPr="00405888">
        <w:rPr>
          <w:lang w:val="en-GB"/>
        </w:rPr>
        <w:t>7.8.2</w:t>
      </w:r>
      <w:r w:rsidR="00727BD4" w:rsidRPr="00405888">
        <w:rPr>
          <w:lang w:val="en-GB"/>
        </w:rPr>
        <w:fldChar w:fldCharType="end"/>
      </w:r>
      <w:r w:rsidR="00405888" w:rsidRPr="00405888">
        <w:rPr>
          <w:lang w:val="en-GB"/>
        </w:rPr>
        <w:fldChar w:fldCharType="begin"/>
      </w:r>
      <w:r w:rsidR="00405888" w:rsidRPr="00405888">
        <w:rPr>
          <w:lang w:val="en-GB"/>
        </w:rPr>
        <w:instrText xml:space="preserve"> REF _Ref355169891 \r \h  \* MERGEFORMAT </w:instrText>
      </w:r>
      <w:r w:rsidR="00405888" w:rsidRPr="00405888">
        <w:rPr>
          <w:lang w:val="en-GB"/>
        </w:rPr>
      </w:r>
      <w:r w:rsidR="00405888" w:rsidRPr="00405888">
        <w:rPr>
          <w:lang w:val="en-GB"/>
        </w:rPr>
        <w:fldChar w:fldCharType="separate"/>
      </w:r>
      <w:r w:rsidRPr="00405888">
        <w:rPr>
          <w:lang w:val="en-GB"/>
        </w:rPr>
        <w:t>7.8.2</w:t>
      </w:r>
      <w:r w:rsidR="00405888" w:rsidRPr="00405888">
        <w:rPr>
          <w:lang w:val="en-GB"/>
        </w:rPr>
        <w:fldChar w:fldCharType="end"/>
      </w:r>
      <w:r w:rsidRPr="00405888">
        <w:rPr>
          <w:lang w:val="en-GB"/>
        </w:rPr>
        <w:t xml:space="preserve">, which are mandatory to ensure minimal interoperability, implementers are encouraged to publish and to use further region or domain-specific vocabularies that are available online. While those may not be recognised by general implementations of the Application Profile, they may serve to increase interoperability across applications in </w:t>
      </w:r>
      <w:r w:rsidRPr="00405888">
        <w:rPr>
          <w:lang w:val="en-GB"/>
        </w:rPr>
        <w:lastRenderedPageBreak/>
        <w:t>the same region or domain. Examples are the full set of concepts in EuroVoc</w:t>
      </w:r>
      <w:r w:rsidRPr="00405888">
        <w:rPr>
          <w:vertAlign w:val="superscript"/>
          <w:lang w:val="en-GB"/>
        </w:rPr>
        <w:footnoteReference w:id="66"/>
      </w:r>
      <w:r w:rsidRPr="00405888">
        <w:rPr>
          <w:lang w:val="en-GB"/>
        </w:rPr>
        <w:t>, the Common European Research Information Format (CERIF) standard vocabularies</w:t>
      </w:r>
      <w:r w:rsidRPr="00405888">
        <w:rPr>
          <w:vertAlign w:val="superscript"/>
          <w:lang w:val="en-GB"/>
        </w:rPr>
        <w:footnoteReference w:id="67"/>
      </w:r>
      <w:r w:rsidRPr="00405888">
        <w:rPr>
          <w:lang w:val="en-GB"/>
        </w:rPr>
        <w:t>, the Dewey Decimal Classification</w:t>
      </w:r>
      <w:r w:rsidRPr="00405888">
        <w:rPr>
          <w:vertAlign w:val="superscript"/>
          <w:lang w:val="en-GB"/>
        </w:rPr>
        <w:footnoteReference w:id="68"/>
      </w:r>
      <w:r w:rsidRPr="00405888">
        <w:rPr>
          <w:lang w:val="en-GB"/>
        </w:rPr>
        <w:t xml:space="preserve"> and numerous other schemes.</w:t>
      </w:r>
    </w:p>
    <w:p w:rsidR="00B9432D" w:rsidRPr="00405888" w:rsidRDefault="00B9432D" w:rsidP="00F524F6">
      <w:pPr>
        <w:pStyle w:val="Heading3"/>
      </w:pPr>
      <w:bookmarkStart w:id="326" w:name="_Toc432158273"/>
      <w:bookmarkStart w:id="327" w:name="_Toc469902809"/>
      <w:bookmarkStart w:id="328" w:name="_Toc7535410"/>
      <w:bookmarkStart w:id="329" w:name="_Toc9848363"/>
      <w:r w:rsidRPr="00405888">
        <w:t>Licence vocabularies</w:t>
      </w:r>
      <w:bookmarkEnd w:id="326"/>
      <w:bookmarkEnd w:id="327"/>
      <w:bookmarkEnd w:id="328"/>
      <w:bookmarkEnd w:id="329"/>
    </w:p>
    <w:p w:rsidR="00B9432D" w:rsidRPr="00405888" w:rsidRDefault="00B9432D" w:rsidP="00B9432D">
      <w:pPr>
        <w:spacing w:after="180"/>
        <w:rPr>
          <w:lang w:val="en-GB"/>
        </w:rPr>
      </w:pPr>
      <w:r w:rsidRPr="00405888">
        <w:rPr>
          <w:lang w:val="en-GB"/>
        </w:rPr>
        <w:t>Concerning licence vocabularies, implementers are encouraged to use widely recognised licences such as Creative Commons licences</w:t>
      </w:r>
      <w:r w:rsidRPr="00405888">
        <w:rPr>
          <w:vertAlign w:val="superscript"/>
          <w:lang w:val="en-GB"/>
        </w:rPr>
        <w:footnoteReference w:id="69"/>
      </w:r>
      <w:r w:rsidRPr="00405888">
        <w:rPr>
          <w:lang w:val="en-GB"/>
        </w:rPr>
        <w:t>, and in particular the CC Zero Public Domain Dedication</w:t>
      </w:r>
      <w:r w:rsidRPr="00405888">
        <w:rPr>
          <w:vertAlign w:val="superscript"/>
          <w:lang w:val="en-GB"/>
        </w:rPr>
        <w:footnoteReference w:id="70"/>
      </w:r>
      <w:r w:rsidRPr="00405888">
        <w:rPr>
          <w:lang w:val="en-GB"/>
        </w:rPr>
        <w:t>, the Open Data Commons Public Domain Dedication and License (PDDL)</w:t>
      </w:r>
      <w:r w:rsidRPr="00405888">
        <w:rPr>
          <w:vertAlign w:val="superscript"/>
          <w:lang w:val="en-GB"/>
        </w:rPr>
        <w:footnoteReference w:id="71"/>
      </w:r>
      <w:r w:rsidRPr="00405888">
        <w:rPr>
          <w:lang w:val="en-GB"/>
        </w:rPr>
        <w:t>, the ISA Open Metadata Licence</w:t>
      </w:r>
      <w:r w:rsidRPr="00405888">
        <w:rPr>
          <w:vertAlign w:val="superscript"/>
          <w:lang w:val="en-GB"/>
        </w:rPr>
        <w:footnoteReference w:id="72"/>
      </w:r>
      <w:r w:rsidRPr="00405888">
        <w:rPr>
          <w:lang w:val="en-GB"/>
        </w:rPr>
        <w:t>, the European Union Public Licence (EUPL)</w:t>
      </w:r>
      <w:r w:rsidRPr="00405888">
        <w:rPr>
          <w:vertAlign w:val="superscript"/>
          <w:lang w:val="en-GB"/>
        </w:rPr>
        <w:footnoteReference w:id="73"/>
      </w:r>
      <w:r w:rsidRPr="00405888">
        <w:rPr>
          <w:lang w:val="en-GB"/>
        </w:rPr>
        <w:t xml:space="preserve"> or an open government licence such as the UK Open Government Licence</w:t>
      </w:r>
      <w:r w:rsidRPr="00405888">
        <w:rPr>
          <w:vertAlign w:val="superscript"/>
          <w:lang w:val="en-GB"/>
        </w:rPr>
        <w:footnoteReference w:id="74"/>
      </w:r>
      <w:r w:rsidRPr="00405888">
        <w:rPr>
          <w:lang w:val="en-GB"/>
        </w:rPr>
        <w:t>.</w:t>
      </w:r>
    </w:p>
    <w:p w:rsidR="00B9432D" w:rsidRPr="00405888" w:rsidRDefault="00B9432D" w:rsidP="00B9432D">
      <w:pPr>
        <w:rPr>
          <w:lang w:val="en-GB"/>
        </w:rPr>
      </w:pPr>
      <w:r w:rsidRPr="00405888">
        <w:rPr>
          <w:lang w:val="en-GB"/>
        </w:rPr>
        <w:t>Further activities in this area are undertaken by the Open Data Institute</w:t>
      </w:r>
      <w:r w:rsidRPr="00405888">
        <w:rPr>
          <w:vertAlign w:val="superscript"/>
          <w:lang w:val="en-GB"/>
        </w:rPr>
        <w:footnoteReference w:id="75"/>
      </w:r>
      <w:r w:rsidRPr="00405888">
        <w:rPr>
          <w:lang w:val="en-GB"/>
        </w:rPr>
        <w:t xml:space="preserve"> with the Open Data Rights Statement Vocabulary</w:t>
      </w:r>
      <w:r w:rsidRPr="00405888">
        <w:rPr>
          <w:vertAlign w:val="superscript"/>
          <w:lang w:val="en-GB"/>
        </w:rPr>
        <w:footnoteReference w:id="76"/>
      </w:r>
      <w:r w:rsidRPr="00405888">
        <w:rPr>
          <w:lang w:val="en-GB"/>
        </w:rPr>
        <w:t xml:space="preserve"> and by the Open Digital Rights Language (ODRL) Initiative</w:t>
      </w:r>
      <w:r w:rsidRPr="00405888">
        <w:rPr>
          <w:vertAlign w:val="superscript"/>
          <w:lang w:val="en-GB"/>
        </w:rPr>
        <w:footnoteReference w:id="77"/>
      </w:r>
      <w:r w:rsidRPr="00405888">
        <w:rPr>
          <w:lang w:val="en-GB"/>
        </w:rPr>
        <w:t>.</w:t>
      </w:r>
    </w:p>
    <w:p w:rsidR="0018287C" w:rsidRPr="00405888" w:rsidRDefault="0018287C">
      <w:pPr>
        <w:spacing w:after="0"/>
        <w:jc w:val="left"/>
        <w:rPr>
          <w:b/>
          <w:smallCaps/>
          <w:sz w:val="28"/>
          <w:lang w:val="en-GB"/>
        </w:rPr>
      </w:pPr>
      <w:bookmarkStart w:id="330" w:name="_Ref452638159"/>
      <w:bookmarkStart w:id="331" w:name="_Toc469902810"/>
      <w:bookmarkStart w:id="332" w:name="_Toc7535411"/>
      <w:r w:rsidRPr="00405888">
        <w:rPr>
          <w:lang w:val="en-GB"/>
        </w:rPr>
        <w:br w:type="page"/>
      </w:r>
    </w:p>
    <w:p w:rsidR="00B9432D" w:rsidRPr="00405888" w:rsidRDefault="00B9432D" w:rsidP="00F524F6">
      <w:pPr>
        <w:pStyle w:val="Heading1"/>
      </w:pPr>
      <w:bookmarkStart w:id="333" w:name="_Toc9848364"/>
      <w:r w:rsidRPr="00405888">
        <w:lastRenderedPageBreak/>
        <w:t>Mapping and Extraction approaches</w:t>
      </w:r>
      <w:bookmarkEnd w:id="330"/>
      <w:bookmarkEnd w:id="331"/>
      <w:bookmarkEnd w:id="332"/>
      <w:bookmarkEnd w:id="333"/>
    </w:p>
    <w:p w:rsidR="00B9432D" w:rsidRPr="00405888" w:rsidRDefault="00B9432D" w:rsidP="00B9432D">
      <w:pPr>
        <w:rPr>
          <w:lang w:val="en-GB"/>
        </w:rPr>
      </w:pPr>
      <w:r w:rsidRPr="00405888">
        <w:rPr>
          <w:lang w:val="en-GB"/>
        </w:rPr>
        <w:t>It is not expected that systems will implement StatDCAT-AP as a native format, at least not in the short term. As the StatDCAT-AP format is intended as a common target format for exporting metadata that may exist in a variety of standard and local formats, the provision of information based on the StatDCAT-AP specification will involve some form of extraction or mapping process.</w:t>
      </w:r>
    </w:p>
    <w:p w:rsidR="00B9432D" w:rsidRPr="00405888" w:rsidRDefault="00B9432D" w:rsidP="00B9432D">
      <w:pPr>
        <w:rPr>
          <w:lang w:val="en-GB"/>
        </w:rPr>
      </w:pPr>
      <w:r w:rsidRPr="00405888">
        <w:rPr>
          <w:lang w:val="en-GB"/>
        </w:rPr>
        <w:t>The approach to this extraction of mapping will be dependent on the local data structures and technical environment, and this document does not restrict in any way the approach that local implementers may want to use to build the necessary extraction and mapping mechanisms. This is entirely the responsibility of the local implementers.</w:t>
      </w:r>
    </w:p>
    <w:p w:rsidR="00B9432D" w:rsidRPr="00405888" w:rsidRDefault="00B9432D" w:rsidP="00B9432D">
      <w:pPr>
        <w:rPr>
          <w:lang w:val="en-GB"/>
        </w:rPr>
      </w:pPr>
      <w:r w:rsidRPr="00405888">
        <w:rPr>
          <w:lang w:val="en-GB"/>
        </w:rPr>
        <w:t>While it is likely that there will be cases where the export to StatDCAT-AP is done directly from the local structures, it might also be helpful for implementers who manage local systems that are based on SDMX (e.g. Eurostat and other statistical agencies) to map their metadata to a SDMX-based intermediary format.</w:t>
      </w:r>
    </w:p>
    <w:p w:rsidR="00B9432D" w:rsidRPr="00405888" w:rsidRDefault="00B9432D" w:rsidP="00B9432D">
      <w:pPr>
        <w:rPr>
          <w:lang w:val="en-GB"/>
        </w:rPr>
      </w:pPr>
      <w:r w:rsidRPr="00405888">
        <w:rPr>
          <w:lang w:val="en-GB"/>
        </w:rPr>
        <w:t>Such a format may enable common approaches among SDMX implementers and may lower the threshold for the export of metadata conformant to StatDCAT-AP from SDMX-based systems.</w:t>
      </w:r>
    </w:p>
    <w:p w:rsidR="00B9432D" w:rsidRPr="00405888" w:rsidRDefault="00B9432D" w:rsidP="00B9432D">
      <w:pPr>
        <w:rPr>
          <w:lang w:val="en-GB"/>
        </w:rPr>
      </w:pPr>
      <w:r w:rsidRPr="00405888">
        <w:rPr>
          <w:lang w:val="en-GB"/>
        </w:rPr>
        <w:t xml:space="preserve">So, while for implementers that opt for directly exporting StatDCAT-AP from local formats, the specification of StatDCAT-AP in section </w:t>
      </w:r>
      <w:r w:rsidR="00405888" w:rsidRPr="00405888">
        <w:rPr>
          <w:lang w:val="en-GB"/>
        </w:rPr>
        <w:fldChar w:fldCharType="begin"/>
      </w:r>
      <w:r w:rsidR="00405888" w:rsidRPr="00405888">
        <w:rPr>
          <w:lang w:val="en-GB"/>
        </w:rPr>
        <w:instrText xml:space="preserve"> REF _Ref450204921 \r \h  \* MERGEFORMAT </w:instrText>
      </w:r>
      <w:r w:rsidR="00405888" w:rsidRPr="00405888">
        <w:rPr>
          <w:lang w:val="en-GB"/>
        </w:rPr>
      </w:r>
      <w:r w:rsidR="00405888" w:rsidRPr="00405888">
        <w:rPr>
          <w:lang w:val="en-GB"/>
        </w:rPr>
        <w:fldChar w:fldCharType="separate"/>
      </w:r>
      <w:r w:rsidRPr="00405888">
        <w:rPr>
          <w:lang w:val="en-GB"/>
        </w:rPr>
        <w:t>7</w:t>
      </w:r>
      <w:r w:rsidR="00405888" w:rsidRPr="00405888">
        <w:rPr>
          <w:lang w:val="en-GB"/>
        </w:rPr>
        <w:fldChar w:fldCharType="end"/>
      </w:r>
      <w:r w:rsidRPr="00405888">
        <w:rPr>
          <w:lang w:val="en-GB"/>
        </w:rPr>
        <w:t xml:space="preserve"> is all they need to develop their extraction and mapping modules, SDMX implementers may consider basing their work on the approaches presented in </w:t>
      </w:r>
      <w:r w:rsidR="00405888" w:rsidRPr="00405888">
        <w:rPr>
          <w:lang w:val="en-GB"/>
        </w:rPr>
        <w:fldChar w:fldCharType="begin"/>
      </w:r>
      <w:r w:rsidR="00405888" w:rsidRPr="00405888">
        <w:rPr>
          <w:lang w:val="en-GB"/>
        </w:rPr>
        <w:instrText xml:space="preserve"> REF _Ref454445419 \r \h  \* MERGEFORMAT </w:instrText>
      </w:r>
      <w:r w:rsidR="00405888" w:rsidRPr="00405888">
        <w:rPr>
          <w:lang w:val="en-GB"/>
        </w:rPr>
      </w:r>
      <w:r w:rsidR="00405888" w:rsidRPr="00405888">
        <w:rPr>
          <w:lang w:val="en-GB"/>
        </w:rPr>
        <w:fldChar w:fldCharType="separate"/>
      </w:r>
      <w:r w:rsidRPr="00405888">
        <w:rPr>
          <w:lang w:val="en-GB"/>
        </w:rPr>
        <w:t>Annex IV</w:t>
      </w:r>
      <w:r w:rsidR="00405888" w:rsidRPr="00405888">
        <w:rPr>
          <w:lang w:val="en-GB"/>
        </w:rPr>
        <w:fldChar w:fldCharType="end"/>
      </w:r>
      <w:r w:rsidRPr="00405888">
        <w:rPr>
          <w:lang w:val="en-GB"/>
        </w:rPr>
        <w:t xml:space="preserve">, </w:t>
      </w:r>
      <w:r w:rsidR="00405888" w:rsidRPr="00405888">
        <w:rPr>
          <w:lang w:val="en-GB"/>
        </w:rPr>
        <w:fldChar w:fldCharType="begin"/>
      </w:r>
      <w:r w:rsidR="00405888" w:rsidRPr="00405888">
        <w:rPr>
          <w:lang w:val="en-GB"/>
        </w:rPr>
        <w:instrText xml:space="preserve"> REF _Ref454445437 \r \h  \* MERGEFORMAT </w:instrText>
      </w:r>
      <w:r w:rsidR="00405888" w:rsidRPr="00405888">
        <w:rPr>
          <w:lang w:val="en-GB"/>
        </w:rPr>
      </w:r>
      <w:r w:rsidR="00405888" w:rsidRPr="00405888">
        <w:rPr>
          <w:lang w:val="en-GB"/>
        </w:rPr>
        <w:fldChar w:fldCharType="separate"/>
      </w:r>
      <w:r w:rsidRPr="00405888">
        <w:rPr>
          <w:lang w:val="en-GB"/>
        </w:rPr>
        <w:t>Annex V</w:t>
      </w:r>
      <w:r w:rsidR="00405888" w:rsidRPr="00405888">
        <w:rPr>
          <w:lang w:val="en-GB"/>
        </w:rPr>
        <w:fldChar w:fldCharType="end"/>
      </w:r>
      <w:r w:rsidRPr="00405888">
        <w:rPr>
          <w:lang w:val="en-GB"/>
        </w:rPr>
        <w:t xml:space="preserve"> and </w:t>
      </w:r>
      <w:r w:rsidR="00405888" w:rsidRPr="00405888">
        <w:rPr>
          <w:lang w:val="en-GB"/>
        </w:rPr>
        <w:fldChar w:fldCharType="begin"/>
      </w:r>
      <w:r w:rsidR="00405888" w:rsidRPr="00405888">
        <w:rPr>
          <w:lang w:val="en-GB"/>
        </w:rPr>
        <w:instrText xml:space="preserve"> REF _Ref454445456 \r \h  \* MERGEFORMAT </w:instrText>
      </w:r>
      <w:r w:rsidR="00405888" w:rsidRPr="00405888">
        <w:rPr>
          <w:lang w:val="en-GB"/>
        </w:rPr>
      </w:r>
      <w:r w:rsidR="00405888" w:rsidRPr="00405888">
        <w:rPr>
          <w:lang w:val="en-GB"/>
        </w:rPr>
        <w:fldChar w:fldCharType="separate"/>
      </w:r>
      <w:r w:rsidRPr="00405888">
        <w:rPr>
          <w:lang w:val="en-GB"/>
        </w:rPr>
        <w:t>Annex VI</w:t>
      </w:r>
      <w:r w:rsidR="00405888" w:rsidRPr="00405888">
        <w:rPr>
          <w:lang w:val="en-GB"/>
        </w:rPr>
        <w:fldChar w:fldCharType="end"/>
      </w:r>
      <w:r w:rsidRPr="00405888">
        <w:rPr>
          <w:lang w:val="en-GB"/>
        </w:rPr>
        <w:t>.</w:t>
      </w:r>
    </w:p>
    <w:p w:rsidR="0018287C" w:rsidRPr="00405888" w:rsidRDefault="0018287C">
      <w:pPr>
        <w:spacing w:after="0"/>
        <w:jc w:val="left"/>
        <w:rPr>
          <w:b/>
          <w:smallCaps/>
          <w:sz w:val="28"/>
          <w:lang w:val="en-GB"/>
        </w:rPr>
      </w:pPr>
      <w:bookmarkStart w:id="334" w:name="_Ref452638163"/>
      <w:bookmarkStart w:id="335" w:name="_Ref452640180"/>
      <w:bookmarkStart w:id="336" w:name="_Toc469902811"/>
      <w:bookmarkStart w:id="337" w:name="_Toc7535412"/>
      <w:r w:rsidRPr="00405888">
        <w:rPr>
          <w:lang w:val="en-GB"/>
        </w:rPr>
        <w:br w:type="page"/>
      </w:r>
    </w:p>
    <w:p w:rsidR="00B9432D" w:rsidRPr="00405888" w:rsidRDefault="00B9432D" w:rsidP="00F524F6">
      <w:pPr>
        <w:pStyle w:val="Heading1"/>
      </w:pPr>
      <w:bookmarkStart w:id="338" w:name="_Toc9848365"/>
      <w:r w:rsidRPr="00405888">
        <w:lastRenderedPageBreak/>
        <w:t>Conformance statement</w:t>
      </w:r>
      <w:bookmarkEnd w:id="334"/>
      <w:bookmarkEnd w:id="335"/>
      <w:bookmarkEnd w:id="336"/>
      <w:bookmarkEnd w:id="337"/>
      <w:bookmarkEnd w:id="338"/>
    </w:p>
    <w:p w:rsidR="00B9432D" w:rsidRPr="00405888" w:rsidRDefault="00B9432D" w:rsidP="00F524F6">
      <w:pPr>
        <w:pStyle w:val="Heading2"/>
      </w:pPr>
      <w:bookmarkStart w:id="339" w:name="_Toc432158275"/>
      <w:bookmarkStart w:id="340" w:name="_Toc469902812"/>
      <w:bookmarkStart w:id="341" w:name="_Toc7535413"/>
      <w:bookmarkStart w:id="342" w:name="_Toc9848366"/>
      <w:r w:rsidRPr="00405888">
        <w:t>Provider requirements</w:t>
      </w:r>
      <w:bookmarkEnd w:id="339"/>
      <w:bookmarkEnd w:id="340"/>
      <w:bookmarkEnd w:id="341"/>
      <w:bookmarkEnd w:id="342"/>
    </w:p>
    <w:p w:rsidR="00B9432D" w:rsidRPr="00405888" w:rsidRDefault="00B9432D" w:rsidP="00B9432D">
      <w:pPr>
        <w:rPr>
          <w:lang w:val="en-GB"/>
        </w:rPr>
      </w:pPr>
      <w:r w:rsidRPr="00405888">
        <w:rPr>
          <w:lang w:val="en-GB"/>
        </w:rPr>
        <w:t xml:space="preserve">In order to conform to this Application Profile, an application that provides metadata </w:t>
      </w:r>
      <w:r w:rsidRPr="00405888">
        <w:rPr>
          <w:smallCaps/>
          <w:lang w:val="en-GB"/>
        </w:rPr>
        <w:t xml:space="preserve">must </w:t>
      </w:r>
      <w:r w:rsidRPr="00405888">
        <w:rPr>
          <w:lang w:val="en-GB"/>
        </w:rPr>
        <w:t>provide:</w:t>
      </w:r>
    </w:p>
    <w:p w:rsidR="00B9432D" w:rsidRPr="00405888" w:rsidRDefault="00B9432D" w:rsidP="00B9432D">
      <w:pPr>
        <w:pStyle w:val="Bulletpoint1"/>
        <w:spacing w:after="120"/>
        <w:ind w:left="360"/>
        <w:jc w:val="left"/>
      </w:pPr>
      <w:r w:rsidRPr="00405888">
        <w:t>a description of the Catalogue, including at least the mandatory properties specified for this class;</w:t>
      </w:r>
    </w:p>
    <w:p w:rsidR="00B9432D" w:rsidRPr="00405888" w:rsidRDefault="00B9432D" w:rsidP="00B9432D">
      <w:pPr>
        <w:pStyle w:val="Bulletpoint1"/>
        <w:spacing w:after="120"/>
        <w:ind w:left="360"/>
        <w:jc w:val="left"/>
      </w:pPr>
      <w:r w:rsidRPr="00405888">
        <w:t>information for the mandatory properties specified for the Catalogue Record class, if descriptions of Catalogue Records are provided – please note that the provision of descriptions of Catalogue Records is optional;</w:t>
      </w:r>
    </w:p>
    <w:p w:rsidR="00B9432D" w:rsidRPr="00405888" w:rsidRDefault="00B9432D" w:rsidP="00B9432D">
      <w:pPr>
        <w:pStyle w:val="Bulletpoint1"/>
        <w:spacing w:after="240"/>
        <w:ind w:left="357" w:hanging="357"/>
        <w:jc w:val="left"/>
      </w:pPr>
      <w:r w:rsidRPr="00405888">
        <w:t>descriptions of Datasets in the Catalogue, including at least the mandatory properties specified for this class;</w:t>
      </w:r>
    </w:p>
    <w:p w:rsidR="00B9432D" w:rsidRPr="00405888" w:rsidRDefault="00B9432D" w:rsidP="00B9432D">
      <w:pPr>
        <w:pStyle w:val="Bulletpoint1"/>
        <w:spacing w:after="240"/>
        <w:ind w:left="357" w:hanging="357"/>
        <w:jc w:val="left"/>
      </w:pPr>
      <w:r w:rsidRPr="00405888">
        <w:t>descriptions of Distributions, if any, of Datasets in the Catalogue, including at least the mandatory properties specified for this class;</w:t>
      </w:r>
    </w:p>
    <w:p w:rsidR="00B9432D" w:rsidRPr="00405888" w:rsidRDefault="00B9432D" w:rsidP="00B9432D">
      <w:pPr>
        <w:pStyle w:val="Bulletpoint1"/>
        <w:spacing w:after="240"/>
        <w:ind w:left="357" w:hanging="357"/>
        <w:jc w:val="left"/>
      </w:pPr>
      <w:r w:rsidRPr="00405888">
        <w:t>descriptions of all organisations involved in the descriptions of Catalogue and Datasets, including at least the mandatory properties specified for the Agent class;</w:t>
      </w:r>
    </w:p>
    <w:p w:rsidR="00B9432D" w:rsidRPr="00405888" w:rsidRDefault="00B9432D" w:rsidP="00B9432D">
      <w:pPr>
        <w:pStyle w:val="Bulletpoint1"/>
        <w:spacing w:after="240"/>
        <w:ind w:left="357" w:hanging="357"/>
        <w:jc w:val="left"/>
      </w:pPr>
      <w:r w:rsidRPr="00405888">
        <w:t>descriptions of all category schemes that contain the categories that are mentioned in any of the descriptions of Datasets in the Catalogue, including at least the mandatory properties specified for the Category Scheme class; and</w:t>
      </w:r>
    </w:p>
    <w:p w:rsidR="00B9432D" w:rsidRPr="00405888" w:rsidRDefault="00B9432D" w:rsidP="00D82977">
      <w:pPr>
        <w:pStyle w:val="Bulletpoint1"/>
        <w:numPr>
          <w:ilvl w:val="0"/>
          <w:numId w:val="57"/>
        </w:numPr>
        <w:spacing w:after="240"/>
        <w:ind w:left="360"/>
        <w:jc w:val="left"/>
      </w:pPr>
      <w:r w:rsidRPr="00405888">
        <w:t>descriptions of all categories involved in the descriptions of Datasets in the Catalogue, including at least the mandatory properties specified for the Category class.</w:t>
      </w:r>
    </w:p>
    <w:p w:rsidR="00B9432D" w:rsidRPr="00405888" w:rsidRDefault="00B9432D" w:rsidP="00B9432D">
      <w:pPr>
        <w:rPr>
          <w:lang w:val="en-GB"/>
        </w:rPr>
      </w:pPr>
      <w:r w:rsidRPr="00405888">
        <w:rPr>
          <w:lang w:val="en-GB"/>
        </w:rPr>
        <w:t>For the properties listed in “</w:t>
      </w:r>
      <w:r w:rsidR="00727BD4" w:rsidRPr="00405888">
        <w:rPr>
          <w:lang w:val="en-GB"/>
        </w:rPr>
        <w:fldChar w:fldCharType="begin"/>
      </w:r>
      <w:r w:rsidRPr="00405888">
        <w:rPr>
          <w:lang w:val="en-GB"/>
        </w:rPr>
        <w:instrText xml:space="preserve"> REF _Ref468378210 \h </w:instrText>
      </w:r>
      <w:r w:rsidR="00727BD4" w:rsidRPr="00405888">
        <w:rPr>
          <w:lang w:val="en-GB"/>
        </w:rPr>
      </w:r>
      <w:r w:rsidR="00727BD4" w:rsidRPr="00405888">
        <w:rPr>
          <w:lang w:val="en-GB"/>
        </w:rPr>
        <w:fldChar w:fldCharType="separate"/>
      </w:r>
      <w:r w:rsidRPr="00405888">
        <w:rPr>
          <w:lang w:val="en-GB"/>
        </w:rPr>
        <w:t>Table 1 Controlled vocabularies in DCAT-AP</w:t>
      </w:r>
      <w:r w:rsidR="00727BD4" w:rsidRPr="00405888">
        <w:rPr>
          <w:lang w:val="en-GB"/>
        </w:rPr>
        <w:fldChar w:fldCharType="end"/>
      </w:r>
      <w:r w:rsidRPr="00405888">
        <w:rPr>
          <w:lang w:val="en-GB"/>
        </w:rPr>
        <w:t xml:space="preserve">”, the associated controlled vocabularies </w:t>
      </w:r>
      <w:r w:rsidRPr="00405888">
        <w:rPr>
          <w:smallCaps/>
          <w:lang w:val="en-GB"/>
        </w:rPr>
        <w:t>must</w:t>
      </w:r>
      <w:r w:rsidRPr="00405888">
        <w:rPr>
          <w:lang w:val="en-GB"/>
        </w:rPr>
        <w:t xml:space="preserve"> be used. Additional controlled vocabularies </w:t>
      </w:r>
      <w:r w:rsidRPr="00405888">
        <w:rPr>
          <w:smallCaps/>
          <w:lang w:val="en-GB"/>
        </w:rPr>
        <w:t>may</w:t>
      </w:r>
      <w:r w:rsidRPr="00405888">
        <w:rPr>
          <w:lang w:val="en-GB"/>
        </w:rPr>
        <w:t xml:space="preserve"> be used.</w:t>
      </w:r>
    </w:p>
    <w:p w:rsidR="00B9432D" w:rsidRPr="00405888" w:rsidRDefault="00B9432D" w:rsidP="00B9432D">
      <w:pPr>
        <w:rPr>
          <w:lang w:val="en-GB"/>
        </w:rPr>
      </w:pPr>
      <w:r w:rsidRPr="00405888">
        <w:rPr>
          <w:lang w:val="en-GB"/>
        </w:rPr>
        <w:t xml:space="preserve">In addition to the mandatory properties, any of the recommended and optional properties defined for any of the classes </w:t>
      </w:r>
      <w:r w:rsidRPr="00405888">
        <w:rPr>
          <w:smallCaps/>
          <w:lang w:val="en-GB"/>
        </w:rPr>
        <w:t>may</w:t>
      </w:r>
      <w:r w:rsidRPr="00405888">
        <w:rPr>
          <w:lang w:val="en-GB"/>
        </w:rPr>
        <w:t xml:space="preserve"> be provided.</w:t>
      </w:r>
    </w:p>
    <w:p w:rsidR="00B9432D" w:rsidRPr="00405888" w:rsidRDefault="00B9432D" w:rsidP="00B9432D">
      <w:pPr>
        <w:rPr>
          <w:lang w:val="en-GB"/>
        </w:rPr>
      </w:pPr>
      <w:r w:rsidRPr="00405888">
        <w:rPr>
          <w:lang w:val="en-GB"/>
        </w:rPr>
        <w:t>Recommended and optional classes may have mandatory properties, but those only apply if and when an instance of such a class is present in a description.</w:t>
      </w:r>
    </w:p>
    <w:p w:rsidR="00B9432D" w:rsidRPr="00405888" w:rsidRDefault="00B9432D" w:rsidP="00F524F6">
      <w:pPr>
        <w:pStyle w:val="Heading2"/>
      </w:pPr>
      <w:bookmarkStart w:id="343" w:name="_Toc432158276"/>
      <w:bookmarkStart w:id="344" w:name="_Toc469902813"/>
      <w:bookmarkStart w:id="345" w:name="_Toc7535414"/>
      <w:bookmarkStart w:id="346" w:name="_Toc9848367"/>
      <w:r w:rsidRPr="00405888">
        <w:t>Receiver requirements</w:t>
      </w:r>
      <w:bookmarkEnd w:id="343"/>
      <w:bookmarkEnd w:id="344"/>
      <w:bookmarkEnd w:id="345"/>
      <w:bookmarkEnd w:id="346"/>
    </w:p>
    <w:p w:rsidR="00B9432D" w:rsidRPr="00405888" w:rsidRDefault="00B9432D" w:rsidP="00B9432D">
      <w:pPr>
        <w:rPr>
          <w:lang w:val="en-GB"/>
        </w:rPr>
      </w:pPr>
      <w:r w:rsidRPr="00405888">
        <w:rPr>
          <w:lang w:val="en-GB"/>
        </w:rPr>
        <w:t>In order to conform to this Application Profile, an application that receives metadata MUST be able to process information for:</w:t>
      </w:r>
    </w:p>
    <w:p w:rsidR="00B9432D" w:rsidRPr="00405888" w:rsidRDefault="00B9432D" w:rsidP="00B9432D">
      <w:pPr>
        <w:pStyle w:val="Bulletpoint1"/>
        <w:spacing w:after="120"/>
        <w:ind w:left="360"/>
        <w:jc w:val="left"/>
      </w:pPr>
      <w:r w:rsidRPr="00405888">
        <w:t>all classes specified;</w:t>
      </w:r>
    </w:p>
    <w:p w:rsidR="00B9432D" w:rsidRPr="00405888" w:rsidRDefault="00B9432D" w:rsidP="00B9432D">
      <w:pPr>
        <w:pStyle w:val="Bulletpoint1"/>
        <w:spacing w:after="120"/>
        <w:ind w:left="360"/>
        <w:jc w:val="left"/>
      </w:pPr>
      <w:r w:rsidRPr="00405888">
        <w:t>all properties specified; and</w:t>
      </w:r>
    </w:p>
    <w:p w:rsidR="00B9432D" w:rsidRPr="00405888" w:rsidRDefault="00B9432D" w:rsidP="00B9432D">
      <w:pPr>
        <w:pStyle w:val="Bulletpoint1"/>
        <w:spacing w:after="120"/>
        <w:ind w:left="360"/>
        <w:jc w:val="left"/>
      </w:pPr>
      <w:r w:rsidRPr="00405888">
        <w:t>all controlled vocabularies specified.</w:t>
      </w:r>
    </w:p>
    <w:p w:rsidR="00B9432D" w:rsidRPr="00405888" w:rsidRDefault="00B9432D" w:rsidP="00B9432D">
      <w:pPr>
        <w:rPr>
          <w:lang w:val="en-GB"/>
        </w:rPr>
      </w:pPr>
      <w:r w:rsidRPr="00405888">
        <w:rPr>
          <w:lang w:val="en-GB"/>
        </w:rPr>
        <w:t>In this context, "processing" means that receivers must accept incoming data and transparently provide these data to applications and services. It does neither imply nor prescribe what applications and services finally do with the data (parse, convert, store, make searchable, display to users, etc.).</w:t>
      </w:r>
    </w:p>
    <w:p w:rsidR="00B9432D" w:rsidRPr="00405888" w:rsidRDefault="00B9432D" w:rsidP="00F524F6">
      <w:pPr>
        <w:pStyle w:val="Heading1"/>
      </w:pPr>
      <w:bookmarkStart w:id="347" w:name="_Ref430857028"/>
      <w:bookmarkStart w:id="348" w:name="_Toc432158277"/>
      <w:bookmarkStart w:id="349" w:name="_Toc469902814"/>
      <w:bookmarkStart w:id="350" w:name="_Toc7535415"/>
      <w:bookmarkStart w:id="351" w:name="_Toc9848368"/>
      <w:r w:rsidRPr="00405888">
        <w:lastRenderedPageBreak/>
        <w:t>Agent roles</w:t>
      </w:r>
      <w:bookmarkEnd w:id="347"/>
      <w:bookmarkEnd w:id="348"/>
      <w:bookmarkEnd w:id="349"/>
      <w:bookmarkEnd w:id="350"/>
      <w:bookmarkEnd w:id="351"/>
    </w:p>
    <w:p w:rsidR="00B9432D" w:rsidRPr="00405888" w:rsidRDefault="00B9432D" w:rsidP="00B9432D">
      <w:pPr>
        <w:rPr>
          <w:lang w:val="en-GB"/>
        </w:rPr>
      </w:pPr>
      <w:bookmarkStart w:id="352" w:name="_Toc429930404"/>
      <w:bookmarkStart w:id="353" w:name="_Toc429930875"/>
      <w:bookmarkStart w:id="354" w:name="_Toc430520876"/>
      <w:bookmarkStart w:id="355" w:name="_Toc430520941"/>
      <w:bookmarkStart w:id="356" w:name="_Toc430521137"/>
      <w:bookmarkEnd w:id="352"/>
      <w:bookmarkEnd w:id="353"/>
      <w:bookmarkEnd w:id="354"/>
      <w:bookmarkEnd w:id="355"/>
      <w:bookmarkEnd w:id="356"/>
      <w:r w:rsidRPr="00405888">
        <w:rPr>
          <w:lang w:val="en-GB"/>
        </w:rPr>
        <w:t>StatDCAT has a single property to relate an Agent (typically, an organisation) to a Dataset. The only such ‘agent role’ that can be expressed in the current version of the profile is through the property dct:publisher (</w:t>
      </w:r>
      <w:hyperlink r:id="rId77" w:history="1">
        <w:r w:rsidRPr="00405888">
          <w:rPr>
            <w:rStyle w:val="Hyperlink"/>
            <w:lang w:val="en-GB"/>
          </w:rPr>
          <w:t>http://purl.org/dc/terms/publisher</w:t>
        </w:r>
      </w:hyperlink>
      <w:r w:rsidRPr="00405888">
        <w:rPr>
          <w:lang w:val="en-GB"/>
        </w:rPr>
        <w:t>), defined as “An entity responsible for making the dataset available”. A second property is available in the DCAT recommendation, dcat:contactPoint (</w:t>
      </w:r>
      <w:hyperlink r:id="rId78" w:anchor="Property:dataset_contactPoint" w:history="1">
        <w:r w:rsidRPr="00405888">
          <w:rPr>
            <w:rStyle w:val="Hyperlink"/>
            <w:lang w:val="en-GB"/>
          </w:rPr>
          <w:t>http://www.w3.org/TR/vocab-dcat/#Property:dataset_contactPoint</w:t>
        </w:r>
      </w:hyperlink>
      <w:r w:rsidRPr="00405888">
        <w:rPr>
          <w:lang w:val="en-GB"/>
        </w:rPr>
        <w:t>), defined as “Link a dataset to relevant contact information which is provided using VCard”, but this is not an agent role as the value of this property is contact data, rather than a representation of the organisation as such.</w:t>
      </w:r>
    </w:p>
    <w:p w:rsidR="00B9432D" w:rsidRPr="00405888" w:rsidRDefault="00B9432D" w:rsidP="00B9432D">
      <w:pPr>
        <w:rPr>
          <w:lang w:val="en-GB"/>
        </w:rPr>
      </w:pPr>
      <w:r w:rsidRPr="00405888">
        <w:rPr>
          <w:lang w:val="en-GB"/>
        </w:rPr>
        <w:t>In specific cases, e.g. when exchanging data across domain-specific portals, it may be useful to express other, more specific agent roles. In such cases, extensions to the base profile may be defined using additional properties with more specific meanings.</w:t>
      </w:r>
    </w:p>
    <w:p w:rsidR="00B9432D" w:rsidRPr="00405888" w:rsidRDefault="00B9432D" w:rsidP="00B9432D">
      <w:pPr>
        <w:rPr>
          <w:lang w:val="en-GB"/>
        </w:rPr>
      </w:pPr>
      <w:r w:rsidRPr="00405888">
        <w:rPr>
          <w:lang w:val="en-GB"/>
        </w:rPr>
        <w:t xml:space="preserve">Two possible approaches have been discussed, particularly in the context of the development of the domain-specific GeoDCAT Application Profile, an extension of the base DCAT Application Profile. </w:t>
      </w:r>
    </w:p>
    <w:p w:rsidR="00B9432D" w:rsidRPr="00405888" w:rsidRDefault="00B9432D" w:rsidP="00B9432D">
      <w:pPr>
        <w:rPr>
          <w:lang w:val="en-GB"/>
        </w:rPr>
      </w:pPr>
      <w:r w:rsidRPr="00405888">
        <w:rPr>
          <w:lang w:val="en-GB"/>
        </w:rPr>
        <w:t>The first possible approach is based on the use of a predicate vocabulary that provides a set of properties that represent additional types of relationships between Datasets and Agents. For example, properties could be defined, such as foo:owner, foo:curator or foo:responsibleParty, in addition to the use of existing well-known properties, such as dct:creator and dct:rightsHolder. A possible source for such additional properties is the Roles Named Authority List</w:t>
      </w:r>
      <w:r w:rsidRPr="00405888">
        <w:rPr>
          <w:rStyle w:val="FootnoteReference"/>
          <w:lang w:val="en-GB"/>
        </w:rPr>
        <w:footnoteReference w:id="78"/>
      </w:r>
      <w:r w:rsidRPr="00405888">
        <w:rPr>
          <w:lang w:val="en-GB"/>
        </w:rPr>
        <w:t xml:space="preserve"> maintained by the Publications Office of the EU. Other domain-specific sources for additional properties are the INSPIRE Responsible Party roles</w:t>
      </w:r>
      <w:r w:rsidRPr="00405888">
        <w:rPr>
          <w:rStyle w:val="FootnoteReference"/>
          <w:lang w:val="en-GB"/>
        </w:rPr>
        <w:footnoteReference w:id="79"/>
      </w:r>
      <w:r w:rsidRPr="00405888">
        <w:rPr>
          <w:lang w:val="en-GB"/>
        </w:rPr>
        <w:t>, the Library of Congress’ MARC relators</w:t>
      </w:r>
      <w:r w:rsidRPr="00405888">
        <w:rPr>
          <w:rStyle w:val="FootnoteReference"/>
          <w:lang w:val="en-GB"/>
        </w:rPr>
        <w:footnoteReference w:id="80"/>
      </w:r>
      <w:r w:rsidRPr="00405888">
        <w:rPr>
          <w:lang w:val="en-GB"/>
        </w:rPr>
        <w:t xml:space="preserve"> and DataCite’s contributor types</w:t>
      </w:r>
      <w:r w:rsidRPr="00405888">
        <w:rPr>
          <w:rStyle w:val="FootnoteReference"/>
          <w:lang w:val="en-GB"/>
        </w:rPr>
        <w:footnoteReference w:id="81"/>
      </w:r>
      <w:r w:rsidRPr="00405888">
        <w:rPr>
          <w:lang w:val="en-GB"/>
        </w:rPr>
        <w:t xml:space="preserve">. To enable the use of such properties, they must be defined as RDF properties with URIs in a well-managed namespace. </w:t>
      </w:r>
    </w:p>
    <w:p w:rsidR="00B9432D" w:rsidRPr="00405888" w:rsidRDefault="00B9432D" w:rsidP="00B9432D">
      <w:pPr>
        <w:rPr>
          <w:lang w:val="en-GB"/>
        </w:rPr>
      </w:pPr>
      <w:r w:rsidRPr="00405888">
        <w:rPr>
          <w:lang w:val="en-GB"/>
        </w:rPr>
        <w:t>A second approach is based on the use of W3C’s PROV ontology</w:t>
      </w:r>
      <w:r w:rsidRPr="00405888">
        <w:rPr>
          <w:rStyle w:val="FootnoteReference"/>
          <w:lang w:val="en-GB"/>
        </w:rPr>
        <w:footnoteReference w:id="82"/>
      </w:r>
      <w:r w:rsidRPr="00405888">
        <w:rPr>
          <w:lang w:val="en-GB"/>
        </w:rPr>
        <w:t xml:space="preserve"> which provides a powerful mechanism to express a set of classes, properties, and restrictions that can be used to represent and interchange provenance information generated in different systems and under different contexts. In the context of work on GeoDCAT-</w:t>
      </w:r>
      <w:r w:rsidRPr="00405888">
        <w:rPr>
          <w:lang w:val="en-GB"/>
        </w:rPr>
        <w:lastRenderedPageBreak/>
        <w:t>AP, a PROV-conformant solution for expressing agent roles was agreed</w:t>
      </w:r>
      <w:r w:rsidRPr="00405888">
        <w:rPr>
          <w:rStyle w:val="FootnoteReference"/>
          <w:lang w:val="en-GB"/>
        </w:rPr>
        <w:footnoteReference w:id="83"/>
      </w:r>
      <w:r w:rsidRPr="00405888">
        <w:rPr>
          <w:lang w:val="en-GB"/>
        </w:rPr>
        <w:t xml:space="preserve">. This solution uses prov:qualifiedAttribution in combination with a dct:type assertion pointing to the code list for Responsible Party Role in the INSPIRE registry. To enable the use of such types, they must be defined with URIs in a well-managed namespace. </w:t>
      </w:r>
    </w:p>
    <w:p w:rsidR="00B9432D" w:rsidRPr="00405888" w:rsidRDefault="00B9432D" w:rsidP="00B9432D">
      <w:pPr>
        <w:rPr>
          <w:lang w:val="en-GB"/>
        </w:rPr>
      </w:pPr>
      <w:r w:rsidRPr="00405888">
        <w:rPr>
          <w:lang w:val="en-GB"/>
        </w:rPr>
        <w:t>Based on the experience gained with the use of domain-specific extensions for additional ‘agent roles’ in the exchange of information about Datasets, the base DCAT Application Profile may in the future be extended with additional roles that have proven to be useful across domains.</w:t>
      </w:r>
    </w:p>
    <w:p w:rsidR="00B9432D" w:rsidRPr="00405888" w:rsidRDefault="00B9432D" w:rsidP="00B9432D">
      <w:pPr>
        <w:rPr>
          <w:lang w:val="en-GB"/>
        </w:rPr>
      </w:pPr>
      <w:r w:rsidRPr="00405888">
        <w:rPr>
          <w:lang w:val="en-GB"/>
        </w:rPr>
        <w:t xml:space="preserve">It should be noted that, even if a more expressive approach is used in a particular implementation, the provision of information using dct:publisher for the Catalogue is still mandatory under the rules laid down in the Conformance Statement in section </w:t>
      </w:r>
      <w:r w:rsidR="00405888" w:rsidRPr="00405888">
        <w:rPr>
          <w:lang w:val="en-GB"/>
        </w:rPr>
        <w:fldChar w:fldCharType="begin"/>
      </w:r>
      <w:r w:rsidR="00405888" w:rsidRPr="00405888">
        <w:rPr>
          <w:lang w:val="en-GB"/>
        </w:rPr>
        <w:instrText xml:space="preserve"> REF _Ref452640180 \w \h  \* MERGEFORMAT </w:instrText>
      </w:r>
      <w:r w:rsidR="00405888" w:rsidRPr="00405888">
        <w:rPr>
          <w:lang w:val="en-GB"/>
        </w:rPr>
      </w:r>
      <w:r w:rsidR="00405888" w:rsidRPr="00405888">
        <w:rPr>
          <w:lang w:val="en-GB"/>
        </w:rPr>
        <w:fldChar w:fldCharType="separate"/>
      </w:r>
      <w:r w:rsidRPr="00405888">
        <w:rPr>
          <w:lang w:val="en-GB"/>
        </w:rPr>
        <w:t>9</w:t>
      </w:r>
      <w:r w:rsidR="00405888" w:rsidRPr="00405888">
        <w:rPr>
          <w:lang w:val="en-GB"/>
        </w:rPr>
        <w:fldChar w:fldCharType="end"/>
      </w:r>
      <w:r w:rsidRPr="00405888">
        <w:rPr>
          <w:lang w:val="en-GB"/>
        </w:rPr>
        <w:t>, while the provision of information using dct:publisher is strongly recommended for Dataset. The provision of such information using dct:publisher will ensure interoperability with implementations that use the basic approach of DCAT-AP.</w:t>
      </w:r>
    </w:p>
    <w:p w:rsidR="0018287C" w:rsidRPr="00405888" w:rsidRDefault="0018287C">
      <w:pPr>
        <w:spacing w:after="0"/>
        <w:jc w:val="left"/>
        <w:rPr>
          <w:b/>
          <w:smallCaps/>
          <w:sz w:val="28"/>
          <w:lang w:val="en-GB"/>
        </w:rPr>
      </w:pPr>
      <w:bookmarkStart w:id="357" w:name="_Ref467261512"/>
      <w:bookmarkStart w:id="358" w:name="_Toc469902815"/>
      <w:bookmarkStart w:id="359" w:name="_Toc7535416"/>
      <w:r w:rsidRPr="00405888">
        <w:rPr>
          <w:lang w:val="en-GB"/>
        </w:rPr>
        <w:br w:type="page"/>
      </w:r>
    </w:p>
    <w:p w:rsidR="00B9432D" w:rsidRPr="00405888" w:rsidRDefault="00B9432D" w:rsidP="00F524F6">
      <w:pPr>
        <w:pStyle w:val="Heading1"/>
      </w:pPr>
      <w:bookmarkStart w:id="360" w:name="_Toc9848369"/>
      <w:r w:rsidRPr="00405888">
        <w:lastRenderedPageBreak/>
        <w:t>Date and Time</w:t>
      </w:r>
      <w:bookmarkEnd w:id="357"/>
      <w:bookmarkEnd w:id="358"/>
      <w:bookmarkEnd w:id="359"/>
      <w:bookmarkEnd w:id="360"/>
    </w:p>
    <w:p w:rsidR="00B9432D" w:rsidRPr="00405888" w:rsidRDefault="00B9432D" w:rsidP="00B9432D">
      <w:pPr>
        <w:rPr>
          <w:lang w:val="en-GB"/>
        </w:rPr>
      </w:pPr>
      <w:r w:rsidRPr="00405888">
        <w:rPr>
          <w:lang w:val="en-GB"/>
        </w:rPr>
        <w:t xml:space="preserve">Throughout the specification, properties that have values related to temporal aspects are all defined with a range of </w:t>
      </w:r>
    </w:p>
    <w:p w:rsidR="00B9432D" w:rsidRPr="00405888" w:rsidRDefault="00B9432D" w:rsidP="00B9432D">
      <w:pPr>
        <w:ind w:left="568"/>
        <w:jc w:val="left"/>
        <w:rPr>
          <w:b/>
          <w:lang w:val="en-GB"/>
        </w:rPr>
      </w:pPr>
      <w:r w:rsidRPr="00405888">
        <w:rPr>
          <w:b/>
          <w:lang w:val="en-GB"/>
        </w:rPr>
        <w:t>rdfs:Literal typed as xsd:date or xsd:dateTime</w:t>
      </w:r>
    </w:p>
    <w:p w:rsidR="00B9432D" w:rsidRPr="00405888" w:rsidRDefault="00B9432D" w:rsidP="00B9432D">
      <w:pPr>
        <w:rPr>
          <w:lang w:val="en-GB"/>
        </w:rPr>
      </w:pPr>
      <w:r w:rsidRPr="00405888">
        <w:rPr>
          <w:lang w:val="en-GB"/>
        </w:rPr>
        <w:t>In all cases, the value is either of the format “2011-12-05” (xsd:date) or “2011-12-05T13:10:25” (xsd:dateTime).</w:t>
      </w:r>
    </w:p>
    <w:p w:rsidR="00B9432D" w:rsidRPr="00405888" w:rsidRDefault="00B9432D" w:rsidP="00B9432D">
      <w:pPr>
        <w:rPr>
          <w:lang w:val="en-GB"/>
        </w:rPr>
      </w:pPr>
      <w:r w:rsidRPr="00405888">
        <w:rPr>
          <w:lang w:val="en-GB"/>
        </w:rPr>
        <w:t>The decision as to the proper format to use in instance metadata will depend on the granularity of the information available for the described entity. For example, if a dataset is published only once or with a low frequency, only the publication date may be available without the exact time; however, if a dataset is published more than once per day, more precise information about the actual publication time will be needed.</w:t>
      </w:r>
    </w:p>
    <w:p w:rsidR="00B9432D" w:rsidRPr="00405888" w:rsidRDefault="00B9432D" w:rsidP="00B9432D">
      <w:pPr>
        <w:rPr>
          <w:lang w:val="en-GB"/>
        </w:rPr>
      </w:pPr>
      <w:r w:rsidRPr="00405888">
        <w:rPr>
          <w:lang w:val="en-GB"/>
        </w:rPr>
        <w:t>Allowing implementers to use any of these two formats will make it possible to exchange the information as is available. Limiting the choice to one of the options would require addition of time information where it is not available – e.g. adding “T00:00:00” or “T23:59:59” – or removing it where it is available. Both consequences of limiting the choice, either requiring addition of irrelevant information or deletion of relevant information, are undesirable.</w:t>
      </w:r>
    </w:p>
    <w:p w:rsidR="00B9432D" w:rsidRPr="00405888" w:rsidRDefault="00B9432D" w:rsidP="00B9432D">
      <w:pPr>
        <w:rPr>
          <w:lang w:val="en-GB"/>
        </w:rPr>
      </w:pPr>
      <w:r w:rsidRPr="00405888">
        <w:rPr>
          <w:lang w:val="en-GB"/>
        </w:rPr>
        <w:t>In any case, the information provided must be properly typed, e.g.:</w:t>
      </w:r>
    </w:p>
    <w:p w:rsidR="00B9432D" w:rsidRPr="00405888" w:rsidRDefault="00B9432D" w:rsidP="00B9432D">
      <w:pPr>
        <w:pStyle w:val="HTMLPreformatted"/>
        <w:ind w:left="568"/>
        <w:rPr>
          <w:sz w:val="22"/>
          <w:szCs w:val="22"/>
          <w:lang w:val="en-GB"/>
        </w:rPr>
      </w:pPr>
      <w:r w:rsidRPr="00405888">
        <w:rPr>
          <w:sz w:val="22"/>
          <w:szCs w:val="22"/>
          <w:lang w:val="en-GB"/>
        </w:rPr>
        <w:t>dct:modified "2011-12-05"^^</w:t>
      </w:r>
      <w:r w:rsidRPr="00405888">
        <w:rPr>
          <w:b/>
          <w:sz w:val="22"/>
          <w:szCs w:val="22"/>
          <w:lang w:val="en-GB"/>
        </w:rPr>
        <w:t>xsd:date</w:t>
      </w:r>
    </w:p>
    <w:p w:rsidR="00B9432D" w:rsidRPr="00405888" w:rsidRDefault="00B9432D" w:rsidP="00B9432D">
      <w:pPr>
        <w:rPr>
          <w:lang w:val="en-GB"/>
        </w:rPr>
      </w:pPr>
      <w:r w:rsidRPr="00405888">
        <w:rPr>
          <w:lang w:val="en-GB"/>
        </w:rPr>
        <w:t>or:</w:t>
      </w:r>
    </w:p>
    <w:p w:rsidR="00B9432D" w:rsidRPr="00405888" w:rsidRDefault="00B9432D" w:rsidP="00B94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8"/>
        <w:jc w:val="left"/>
        <w:rPr>
          <w:rFonts w:ascii="Courier New" w:hAnsi="Courier New" w:cs="Courier New"/>
          <w:sz w:val="22"/>
          <w:szCs w:val="22"/>
          <w:lang w:val="en-GB" w:eastAsia="zh-CN"/>
        </w:rPr>
      </w:pPr>
      <w:r w:rsidRPr="00405888">
        <w:rPr>
          <w:rFonts w:ascii="Courier New" w:hAnsi="Courier New" w:cs="Courier New"/>
          <w:sz w:val="22"/>
          <w:szCs w:val="22"/>
          <w:lang w:val="en-GB" w:eastAsia="zh-CN"/>
        </w:rPr>
        <w:t>dct:modified "2011-12-05T13:10:25"^^</w:t>
      </w:r>
      <w:r w:rsidRPr="00405888">
        <w:rPr>
          <w:rFonts w:ascii="Courier New" w:hAnsi="Courier New" w:cs="Courier New"/>
          <w:b/>
          <w:sz w:val="22"/>
          <w:szCs w:val="22"/>
          <w:lang w:val="en-GB" w:eastAsia="zh-CN"/>
        </w:rPr>
        <w:t>xsd:dateTime</w:t>
      </w:r>
    </w:p>
    <w:p w:rsidR="00B9432D" w:rsidRPr="00405888" w:rsidRDefault="00B9432D" w:rsidP="00B9432D">
      <w:pPr>
        <w:rPr>
          <w:lang w:val="en-GB"/>
        </w:rPr>
      </w:pPr>
      <w:r w:rsidRPr="00405888">
        <w:rPr>
          <w:lang w:val="en-GB"/>
        </w:rPr>
        <w:t xml:space="preserve">The price to pay for this flexibility is that the information receivers must be able to process both formats. However, this is already a requirement for the basic DCAT-AP, and fully in line with the specification of the W3C Recommendation of the Data Catalog Vocabulary. </w:t>
      </w:r>
    </w:p>
    <w:p w:rsidR="0018287C" w:rsidRPr="00405888" w:rsidRDefault="0018287C">
      <w:pPr>
        <w:spacing w:after="0"/>
        <w:jc w:val="left"/>
        <w:rPr>
          <w:b/>
          <w:smallCaps/>
          <w:sz w:val="28"/>
          <w:lang w:val="en-GB"/>
        </w:rPr>
      </w:pPr>
      <w:bookmarkStart w:id="361" w:name="_Toc467261307"/>
      <w:bookmarkStart w:id="362" w:name="_Toc467261446"/>
      <w:bookmarkStart w:id="363" w:name="_Toc430521230"/>
      <w:bookmarkStart w:id="364" w:name="_Toc430857124"/>
      <w:bookmarkStart w:id="365" w:name="_Ref352005932"/>
      <w:bookmarkStart w:id="366" w:name="_Toc432158278"/>
      <w:bookmarkStart w:id="367" w:name="_Toc469902816"/>
      <w:bookmarkStart w:id="368" w:name="_Toc7535417"/>
      <w:bookmarkEnd w:id="361"/>
      <w:bookmarkEnd w:id="362"/>
      <w:bookmarkEnd w:id="363"/>
      <w:bookmarkEnd w:id="364"/>
      <w:r w:rsidRPr="00405888">
        <w:rPr>
          <w:lang w:val="en-GB"/>
        </w:rPr>
        <w:br w:type="page"/>
      </w:r>
    </w:p>
    <w:p w:rsidR="00B9432D" w:rsidRPr="00405888" w:rsidRDefault="00B9432D" w:rsidP="00F524F6">
      <w:pPr>
        <w:pStyle w:val="Heading1"/>
      </w:pPr>
      <w:bookmarkStart w:id="369" w:name="_Toc9848370"/>
      <w:r w:rsidRPr="00405888">
        <w:lastRenderedPageBreak/>
        <w:t>Accessibility and Multilingual Aspects</w:t>
      </w:r>
      <w:bookmarkEnd w:id="365"/>
      <w:bookmarkEnd w:id="366"/>
      <w:bookmarkEnd w:id="367"/>
      <w:bookmarkEnd w:id="368"/>
      <w:bookmarkEnd w:id="369"/>
    </w:p>
    <w:p w:rsidR="00B9432D" w:rsidRPr="00405888" w:rsidRDefault="00B9432D" w:rsidP="00B9432D">
      <w:pPr>
        <w:rPr>
          <w:lang w:val="en-GB"/>
        </w:rPr>
      </w:pPr>
      <w:r w:rsidRPr="00405888">
        <w:rPr>
          <w:b/>
          <w:lang w:val="en-GB"/>
        </w:rPr>
        <w:t>Accessibility</w:t>
      </w:r>
      <w:r w:rsidRPr="00405888">
        <w:rPr>
          <w:lang w:val="en-GB"/>
        </w:rPr>
        <w:t xml:space="preserve"> in the context of this Application Profile is limited to information about the technical format of distributions of datasets. The properties dcat:mediaType and dct:format provide information that can be used to determine what software can be deployed to process the data. The accessibility of the data within the datasets needs to be taken care of by the software that processes the data and is out of the scope of this Application Profile. </w:t>
      </w:r>
    </w:p>
    <w:p w:rsidR="00B9432D" w:rsidRPr="00405888" w:rsidRDefault="00B9432D" w:rsidP="00B9432D">
      <w:pPr>
        <w:rPr>
          <w:lang w:val="en-GB"/>
        </w:rPr>
      </w:pPr>
      <w:r w:rsidRPr="00405888">
        <w:rPr>
          <w:b/>
          <w:lang w:val="en-GB"/>
        </w:rPr>
        <w:t>Multilingual aspects</w:t>
      </w:r>
      <w:r w:rsidRPr="00405888">
        <w:rPr>
          <w:lang w:val="en-GB"/>
        </w:rPr>
        <w:t xml:space="preserve"> related to this Application Profile concern all properties whose contents are expressed as strings (i.e. rdfs:Literal) with human-readable text. Wherever such properties are used, the string values are of one of two types:</w:t>
      </w:r>
    </w:p>
    <w:p w:rsidR="00B9432D" w:rsidRPr="00405888" w:rsidRDefault="00B9432D" w:rsidP="00B9432D">
      <w:pPr>
        <w:pStyle w:val="Bulletpoint1"/>
        <w:spacing w:after="120"/>
        <w:ind w:left="360"/>
        <w:jc w:val="left"/>
      </w:pPr>
      <w:r w:rsidRPr="00405888">
        <w:t>The string is free text. Examples are descriptions and labels. Such text may be translated into several languages.</w:t>
      </w:r>
    </w:p>
    <w:p w:rsidR="00B9432D" w:rsidRPr="00405888" w:rsidRDefault="00B9432D" w:rsidP="00B9432D">
      <w:pPr>
        <w:pStyle w:val="Bulletpoint1"/>
        <w:spacing w:after="120"/>
        <w:ind w:left="360"/>
        <w:jc w:val="left"/>
      </w:pPr>
      <w:r w:rsidRPr="00405888">
        <w:t>The string is an appellation of a ‘named entity’. Examples are names of organisations or persons. These names may have parallel versions in other languages but those versions don’t need to be literal translations.</w:t>
      </w:r>
    </w:p>
    <w:p w:rsidR="00B9432D" w:rsidRPr="00405888" w:rsidRDefault="00B9432D" w:rsidP="00B9432D">
      <w:pPr>
        <w:rPr>
          <w:lang w:val="en-GB"/>
        </w:rPr>
      </w:pPr>
      <w:r w:rsidRPr="00405888">
        <w:rPr>
          <w:lang w:val="en-GB"/>
        </w:rPr>
        <w:t xml:space="preserve">Wherever values of properties are expressed with either type of string, the property can be repeated with translations in the case of free text and with parallel versions in case of named entities. For free text, e.g. for titles, descriptions and keywords, the </w:t>
      </w:r>
      <w:r w:rsidRPr="00405888">
        <w:rPr>
          <w:b/>
          <w:lang w:val="en-GB"/>
        </w:rPr>
        <w:t>language tag</w:t>
      </w:r>
      <w:r w:rsidRPr="00405888">
        <w:rPr>
          <w:lang w:val="en-GB"/>
        </w:rPr>
        <w:t xml:space="preserve"> is mandatory. </w:t>
      </w:r>
    </w:p>
    <w:p w:rsidR="00B9432D" w:rsidRPr="00405888" w:rsidRDefault="00B9432D" w:rsidP="00B9432D">
      <w:pPr>
        <w:rPr>
          <w:lang w:val="en-GB"/>
        </w:rPr>
      </w:pPr>
      <w:r w:rsidRPr="00405888">
        <w:rPr>
          <w:lang w:val="en-GB"/>
        </w:rPr>
        <w:t>Language tags to be used with</w:t>
      </w:r>
      <w:hyperlink r:id="rId79" w:anchor="section-Graph-Literal" w:history="1">
        <w:r w:rsidRPr="00405888">
          <w:rPr>
            <w:lang w:val="en-GB"/>
          </w:rPr>
          <w:t xml:space="preserve"> rdfs:Literal</w:t>
        </w:r>
      </w:hyperlink>
      <w:r w:rsidRPr="00405888">
        <w:rPr>
          <w:lang w:val="en-GB"/>
        </w:rPr>
        <w:t xml:space="preserve"> are defined by </w:t>
      </w:r>
      <w:hyperlink r:id="rId80" w:history="1">
        <w:r w:rsidRPr="00405888">
          <w:rPr>
            <w:lang w:val="en-GB"/>
          </w:rPr>
          <w:t>BCP47</w:t>
        </w:r>
      </w:hyperlink>
      <w:r w:rsidRPr="00405888">
        <w:rPr>
          <w:rStyle w:val="FootnoteReference"/>
          <w:lang w:val="en-GB"/>
        </w:rPr>
        <w:footnoteReference w:id="84"/>
      </w:r>
      <w:r w:rsidRPr="00405888">
        <w:rPr>
          <w:lang w:val="en-GB"/>
        </w:rPr>
        <w:t xml:space="preserve">, which allows the use of the "t" extension for text transformations defined in </w:t>
      </w:r>
      <w:hyperlink r:id="rId81" w:history="1">
        <w:r w:rsidRPr="00405888">
          <w:rPr>
            <w:lang w:val="en-GB"/>
          </w:rPr>
          <w:t>RFC6497</w:t>
        </w:r>
      </w:hyperlink>
      <w:r w:rsidRPr="00405888">
        <w:rPr>
          <w:rStyle w:val="FootnoteReference"/>
          <w:lang w:val="en-GB"/>
        </w:rPr>
        <w:footnoteReference w:id="85"/>
      </w:r>
      <w:r w:rsidRPr="00405888">
        <w:rPr>
          <w:lang w:val="en-GB"/>
        </w:rPr>
        <w:t xml:space="preserve">, with field </w:t>
      </w:r>
      <w:hyperlink r:id="rId82" w:history="1">
        <w:r w:rsidRPr="00405888">
          <w:rPr>
            <w:lang w:val="en-GB"/>
          </w:rPr>
          <w:t>"t0"</w:t>
        </w:r>
      </w:hyperlink>
      <w:r w:rsidRPr="00405888">
        <w:rPr>
          <w:rStyle w:val="FootnoteReference"/>
          <w:lang w:val="en-GB"/>
        </w:rPr>
        <w:footnoteReference w:id="86"/>
      </w:r>
      <w:r w:rsidRPr="00405888">
        <w:rPr>
          <w:lang w:val="en-GB"/>
        </w:rPr>
        <w:t xml:space="preserve"> indicating a machine translation.</w:t>
      </w:r>
    </w:p>
    <w:p w:rsidR="00B9432D" w:rsidRPr="00405888" w:rsidRDefault="00B9432D" w:rsidP="00B9432D">
      <w:pPr>
        <w:rPr>
          <w:lang w:val="en-GB"/>
        </w:rPr>
      </w:pPr>
      <w:r w:rsidRPr="00405888">
        <w:rPr>
          <w:lang w:val="en-GB"/>
        </w:rPr>
        <w:t>A language tag will look like: "en-t-es-t0-abcd", which conveys the information that the string is in English, translated from Spanish by machine translation using a tool named "abcd".</w:t>
      </w:r>
    </w:p>
    <w:p w:rsidR="00B9432D" w:rsidRPr="00405888" w:rsidRDefault="00B9432D" w:rsidP="00B9432D">
      <w:pPr>
        <w:rPr>
          <w:lang w:val="en-GB"/>
        </w:rPr>
      </w:pPr>
      <w:r w:rsidRPr="00405888">
        <w:rPr>
          <w:lang w:val="en-GB"/>
        </w:rPr>
        <w:t>For named entities, the language tag is optional and should only be provided if the parallel version of the name is strictly associated with a particular language. For example, the name ‘European Union’ has parallel versions in all official languages of the Union, while a name like ‘W3C’ is not associated with a particular language and has no parallel versions.</w:t>
      </w:r>
    </w:p>
    <w:p w:rsidR="00B9432D" w:rsidRPr="00405888" w:rsidRDefault="00B9432D" w:rsidP="00B9432D">
      <w:pPr>
        <w:rPr>
          <w:lang w:val="en-GB"/>
        </w:rPr>
      </w:pPr>
      <w:r w:rsidRPr="00405888">
        <w:rPr>
          <w:lang w:val="en-GB"/>
        </w:rPr>
        <w:t>For linking to the different language versions of associated web pages (e.g. landing pages) or documentation, a content negotiation</w:t>
      </w:r>
      <w:r w:rsidRPr="00405888">
        <w:rPr>
          <w:rStyle w:val="FootnoteReference"/>
          <w:lang w:val="en-GB"/>
        </w:rPr>
        <w:footnoteReference w:id="87"/>
      </w:r>
      <w:r w:rsidRPr="00405888">
        <w:rPr>
          <w:lang w:val="en-GB"/>
        </w:rPr>
        <w:t xml:space="preserve"> mechanism may be used whereby different content is served based on the Accept-Languages indicated by the </w:t>
      </w:r>
      <w:r w:rsidRPr="00405888">
        <w:rPr>
          <w:lang w:val="en-GB"/>
        </w:rPr>
        <w:lastRenderedPageBreak/>
        <w:t>browser. Using such a mechanism, the link to the page or document can resolve to different language versions of the page or document.</w:t>
      </w:r>
    </w:p>
    <w:p w:rsidR="00B9432D" w:rsidRPr="00405888" w:rsidRDefault="00B9432D" w:rsidP="00B9432D">
      <w:pPr>
        <w:rPr>
          <w:lang w:val="en-GB"/>
        </w:rPr>
      </w:pPr>
      <w:r w:rsidRPr="00405888">
        <w:rPr>
          <w:lang w:val="en-GB"/>
        </w:rPr>
        <w:t xml:space="preserve">All the occurrences of the property dct:language, which can be repeated if the metadata is provided in multiple languages, </w:t>
      </w:r>
      <w:r w:rsidRPr="00405888">
        <w:rPr>
          <w:smallCaps/>
          <w:lang w:val="en-GB"/>
        </w:rPr>
        <w:t xml:space="preserve">must </w:t>
      </w:r>
      <w:r w:rsidRPr="00405888">
        <w:rPr>
          <w:lang w:val="en-GB"/>
        </w:rPr>
        <w:t>have a URI as their object, not a literal string from the ISO 639 code list.</w:t>
      </w:r>
    </w:p>
    <w:p w:rsidR="00B9432D" w:rsidRPr="00405888" w:rsidRDefault="00B9432D" w:rsidP="00B9432D">
      <w:pPr>
        <w:rPr>
          <w:lang w:val="en-GB"/>
        </w:rPr>
      </w:pPr>
      <w:r w:rsidRPr="00405888">
        <w:rPr>
          <w:lang w:val="en-GB"/>
        </w:rPr>
        <w:t>How multilingual information is handled in systems, for example in indexing and user interfaces, is out of the scope of this Application Profile.</w:t>
      </w:r>
    </w:p>
    <w:p w:rsidR="0018287C" w:rsidRPr="00405888" w:rsidRDefault="0018287C">
      <w:pPr>
        <w:spacing w:after="0"/>
        <w:jc w:val="left"/>
        <w:rPr>
          <w:b/>
          <w:smallCaps/>
          <w:sz w:val="28"/>
          <w:lang w:val="en-GB"/>
        </w:rPr>
      </w:pPr>
      <w:bookmarkStart w:id="370" w:name="_Ref452638182"/>
      <w:bookmarkStart w:id="371" w:name="_Toc469902817"/>
      <w:bookmarkStart w:id="372" w:name="_Toc7535418"/>
      <w:r w:rsidRPr="00405888">
        <w:rPr>
          <w:lang w:val="en-GB"/>
        </w:rPr>
        <w:br w:type="page"/>
      </w:r>
    </w:p>
    <w:p w:rsidR="00B9432D" w:rsidRPr="00405888" w:rsidRDefault="00B9432D" w:rsidP="00F524F6">
      <w:pPr>
        <w:pStyle w:val="Heading1"/>
      </w:pPr>
      <w:bookmarkStart w:id="373" w:name="_Toc9848371"/>
      <w:r w:rsidRPr="00405888">
        <w:lastRenderedPageBreak/>
        <w:t>Acknowledgements</w:t>
      </w:r>
      <w:bookmarkEnd w:id="370"/>
      <w:bookmarkEnd w:id="371"/>
      <w:bookmarkEnd w:id="372"/>
      <w:bookmarkEnd w:id="373"/>
    </w:p>
    <w:p w:rsidR="00EE4C32" w:rsidRPr="00405888" w:rsidRDefault="00EE4C32" w:rsidP="00EE4C32">
      <w:pPr>
        <w:rPr>
          <w:lang w:val="en-GB"/>
        </w:rPr>
      </w:pPr>
      <w:r w:rsidRPr="00405888">
        <w:rPr>
          <w:lang w:val="en-GB"/>
        </w:rPr>
        <w:t xml:space="preserve">This work was elaborated by a Working Group under the ISA programme. The Working Group was co-chaired by </w:t>
      </w:r>
      <w:r w:rsidRPr="00405888">
        <w:rPr>
          <w:b/>
          <w:lang w:val="en-GB"/>
        </w:rPr>
        <w:t xml:space="preserve">Norbert Hohn </w:t>
      </w:r>
      <w:r w:rsidRPr="00405888">
        <w:rPr>
          <w:lang w:val="en-GB"/>
        </w:rPr>
        <w:t xml:space="preserve">from the Publications Office of the European Union and </w:t>
      </w:r>
      <w:r w:rsidRPr="00405888">
        <w:rPr>
          <w:b/>
          <w:lang w:val="en-GB"/>
        </w:rPr>
        <w:t>Marco Pellegrino</w:t>
      </w:r>
      <w:r w:rsidRPr="00405888">
        <w:rPr>
          <w:lang w:val="en-GB"/>
        </w:rPr>
        <w:t xml:space="preserve"> from Eurostat. The ISA Programme of the European Commission was represented by </w:t>
      </w:r>
      <w:r w:rsidRPr="00405888">
        <w:rPr>
          <w:b/>
          <w:lang w:val="en-GB"/>
        </w:rPr>
        <w:t>Vassilios Peristeras</w:t>
      </w:r>
      <w:r w:rsidRPr="00405888">
        <w:rPr>
          <w:lang w:val="en-GB"/>
        </w:rPr>
        <w:t xml:space="preserve"> and </w:t>
      </w:r>
      <w:r w:rsidRPr="00405888">
        <w:rPr>
          <w:b/>
          <w:lang w:val="en-GB"/>
        </w:rPr>
        <w:t>Athanasios Karalopoulos</w:t>
      </w:r>
      <w:r w:rsidRPr="00405888">
        <w:rPr>
          <w:lang w:val="en-GB"/>
        </w:rPr>
        <w:t xml:space="preserve">. </w:t>
      </w:r>
      <w:r w:rsidRPr="00405888">
        <w:rPr>
          <w:b/>
          <w:lang w:val="en-GB"/>
        </w:rPr>
        <w:t>Makx Dekkers</w:t>
      </w:r>
      <w:r w:rsidRPr="00405888">
        <w:rPr>
          <w:lang w:val="en-GB"/>
        </w:rPr>
        <w:t xml:space="preserve"> was the editor of the specification with important contributions from </w:t>
      </w:r>
      <w:r w:rsidRPr="00405888">
        <w:rPr>
          <w:b/>
          <w:lang w:val="en-GB"/>
        </w:rPr>
        <w:t>Chis Nelson</w:t>
      </w:r>
      <w:r w:rsidRPr="00405888">
        <w:rPr>
          <w:lang w:val="en-GB"/>
        </w:rPr>
        <w:t xml:space="preserve"> and </w:t>
      </w:r>
      <w:r w:rsidRPr="00405888">
        <w:rPr>
          <w:b/>
          <w:lang w:val="en-GB"/>
        </w:rPr>
        <w:t>Stefanos Kotoglou</w:t>
      </w:r>
      <w:r w:rsidRPr="00405888">
        <w:rPr>
          <w:lang w:val="en-GB"/>
        </w:rPr>
        <w:t>.</w:t>
      </w:r>
    </w:p>
    <w:p w:rsidR="00633CE1" w:rsidRPr="00405888" w:rsidRDefault="00EE4C32" w:rsidP="00633CE1">
      <w:pPr>
        <w:rPr>
          <w:lang w:val="en-GB"/>
        </w:rPr>
      </w:pPr>
      <w:r w:rsidRPr="00405888">
        <w:rPr>
          <w:lang w:val="en-GB"/>
        </w:rPr>
        <w:t>In release 1.0.1 , t</w:t>
      </w:r>
      <w:r w:rsidR="00633CE1" w:rsidRPr="00405888">
        <w:rPr>
          <w:lang w:val="en-GB"/>
        </w:rPr>
        <w:t xml:space="preserve">he ISA Programme of the European Commission was represented by </w:t>
      </w:r>
      <w:r w:rsidR="00633CE1" w:rsidRPr="00405888">
        <w:rPr>
          <w:b/>
          <w:lang w:val="en-GB"/>
        </w:rPr>
        <w:t>Suzanne Wigard</w:t>
      </w:r>
      <w:r w:rsidR="00633CE1" w:rsidRPr="00405888">
        <w:rPr>
          <w:lang w:val="en-GB"/>
        </w:rPr>
        <w:t xml:space="preserve"> and</w:t>
      </w:r>
      <w:r w:rsidR="00633CE1" w:rsidRPr="00405888">
        <w:rPr>
          <w:b/>
          <w:lang w:val="en-GB"/>
        </w:rPr>
        <w:t xml:space="preserve"> Fidel Santiago</w:t>
      </w:r>
      <w:r w:rsidR="00633CE1" w:rsidRPr="00405888">
        <w:rPr>
          <w:lang w:val="en-GB"/>
        </w:rPr>
        <w:t xml:space="preserve">. </w:t>
      </w:r>
      <w:r w:rsidR="00633CE1" w:rsidRPr="00405888">
        <w:rPr>
          <w:b/>
          <w:lang w:val="en-GB"/>
        </w:rPr>
        <w:t>Adina Dragan</w:t>
      </w:r>
      <w:r w:rsidR="00633CE1" w:rsidRPr="00405888">
        <w:rPr>
          <w:lang w:val="en-GB"/>
        </w:rPr>
        <w:t xml:space="preserve"> and </w:t>
      </w:r>
      <w:r w:rsidR="00633CE1" w:rsidRPr="00405888">
        <w:rPr>
          <w:b/>
          <w:lang w:val="en-GB"/>
        </w:rPr>
        <w:t>Natasa Sofou</w:t>
      </w:r>
      <w:r w:rsidR="00633CE1" w:rsidRPr="00405888">
        <w:rPr>
          <w:lang w:val="en-GB"/>
        </w:rPr>
        <w:t xml:space="preserve"> were the editors of the specification.</w:t>
      </w:r>
    </w:p>
    <w:p w:rsidR="00B9432D" w:rsidRPr="00405888" w:rsidRDefault="00B9432D" w:rsidP="00B9432D">
      <w:pPr>
        <w:rPr>
          <w:lang w:val="en-GB"/>
        </w:rPr>
      </w:pPr>
      <w:r w:rsidRPr="00405888">
        <w:rPr>
          <w:lang w:val="en-GB"/>
        </w:rPr>
        <w:t>The members of the Working Group:</w:t>
      </w:r>
    </w:p>
    <w:tbl>
      <w:tblPr>
        <w:tblW w:w="87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4392"/>
        <w:gridCol w:w="4392"/>
      </w:tblGrid>
      <w:tr w:rsidR="00B9432D" w:rsidRPr="00405888" w:rsidTr="001523D6">
        <w:trPr>
          <w:trHeight w:val="444"/>
        </w:trPr>
        <w:tc>
          <w:tcPr>
            <w:tcW w:w="4392" w:type="dxa"/>
            <w:shd w:val="clear" w:color="auto" w:fill="002395"/>
            <w:vAlign w:val="center"/>
          </w:tcPr>
          <w:p w:rsidR="00B9432D" w:rsidRPr="00405888" w:rsidRDefault="00B9432D" w:rsidP="001523D6">
            <w:pPr>
              <w:pStyle w:val="Body"/>
              <w:spacing w:line="240" w:lineRule="auto"/>
              <w:contextualSpacing/>
              <w:jc w:val="left"/>
              <w:rPr>
                <w:b/>
                <w:sz w:val="18"/>
                <w:lang w:val="en-GB" w:eastAsia="en-GB"/>
              </w:rPr>
            </w:pPr>
            <w:r w:rsidRPr="00405888">
              <w:rPr>
                <w:b/>
                <w:sz w:val="18"/>
                <w:lang w:val="en-GB" w:eastAsia="en-GB"/>
              </w:rPr>
              <w:t>Name</w:t>
            </w:r>
          </w:p>
        </w:tc>
        <w:tc>
          <w:tcPr>
            <w:tcW w:w="4392" w:type="dxa"/>
            <w:shd w:val="clear" w:color="auto" w:fill="002395"/>
            <w:vAlign w:val="center"/>
          </w:tcPr>
          <w:p w:rsidR="00B9432D" w:rsidRPr="00405888" w:rsidRDefault="00B9432D" w:rsidP="001523D6">
            <w:pPr>
              <w:pStyle w:val="Body"/>
              <w:spacing w:line="240" w:lineRule="auto"/>
              <w:contextualSpacing/>
              <w:jc w:val="left"/>
              <w:rPr>
                <w:b/>
                <w:sz w:val="18"/>
                <w:lang w:val="en-GB" w:eastAsia="en-GB"/>
              </w:rPr>
            </w:pPr>
            <w:r w:rsidRPr="00405888">
              <w:rPr>
                <w:b/>
                <w:sz w:val="18"/>
                <w:lang w:val="en-GB" w:eastAsia="en-GB"/>
              </w:rPr>
              <w:t>Organisation</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Hohn Norbert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Publications Office of the European Union. Co-chair.</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Pellegrino Marco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Eurostat. Co-chair.</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Abruzzini Stefano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DG CONNECT.</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Barreda Ana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Spanish National Catalogue.</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Bonnet Aurelien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IWEPS, Belgium.</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Boyd Gregor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Scottish Government.</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Cloodt Hubertus</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Eurostat.</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Combetto Marco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Informatica Trentina S.p.A, Italy.</w:t>
            </w:r>
          </w:p>
        </w:tc>
      </w:tr>
      <w:tr w:rsidR="00B9432D" w:rsidRPr="002B214D"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Davidson Rob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szCs w:val="18"/>
                <w:lang w:val="en-GB" w:eastAsia="en-GB"/>
              </w:rPr>
              <w:t>Office for National Statistics, UK.</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Dekkers Makx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SEMIC team.</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Delcambre Danny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Eurostat.</w:t>
            </w:r>
          </w:p>
        </w:tc>
      </w:tr>
      <w:tr w:rsidR="00B9432D" w:rsidRPr="002B214D"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Dimou Anastasia</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Data Science Lab, Ghent University – iMinds.</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Dumas Pierre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Swiss Federal Archives SFA.</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Dvořák Jan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euroCRIS, the Netherlands.</w:t>
            </w:r>
          </w:p>
        </w:tc>
      </w:tr>
      <w:tr w:rsidR="00B9432D" w:rsidRPr="002B214D" w:rsidTr="001523D6">
        <w:tblPrEx>
          <w:tblLook w:val="04A0" w:firstRow="1" w:lastRow="0" w:firstColumn="1" w:lastColumn="0" w:noHBand="0" w:noVBand="1"/>
        </w:tblPrEx>
        <w:trPr>
          <w:trHeight w:val="465"/>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Gamba Giacomo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Data dissemination unit of the regional statistics institute of Trento, Italy.</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Grofils Denis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Eurostat.</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Janev Valentina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PUPIN, Serbia.</w:t>
            </w:r>
          </w:p>
        </w:tc>
      </w:tr>
      <w:tr w:rsidR="00B9432D" w:rsidRPr="002B214D" w:rsidTr="001523D6">
        <w:tblPrEx>
          <w:tblLook w:val="04A0" w:firstRow="1" w:lastRow="0" w:firstColumn="1" w:lastColumn="0" w:noHBand="0" w:noVBand="1"/>
        </w:tblPrEx>
        <w:trPr>
          <w:trHeight w:val="465"/>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Karalopoulos Athanasios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Programme Officer of ISA and responsible for the SEMIC project.</w:t>
            </w:r>
          </w:p>
        </w:tc>
      </w:tr>
      <w:tr w:rsidR="00B9432D" w:rsidRPr="002B214D" w:rsidTr="001523D6">
        <w:tblPrEx>
          <w:tblLook w:val="04A0" w:firstRow="1" w:lastRow="0" w:firstColumn="1" w:lastColumn="0" w:noHBand="0" w:noVBand="1"/>
        </w:tblPrEx>
        <w:trPr>
          <w:trHeight w:val="465"/>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Klimek Jakub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University of Economics in Prague and Ministry or Interior of the Czech Republic.</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Kotoglou Stefanos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PwC EU Services. SEMIC team.</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Lee Deirdre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Derilinx, Ireland.</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Loutas Nikolaos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PwC EU Services, SEMIC team.</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Masuy Amandine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IWEPS, Belgium.</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Melis Andrei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DG CONNECT.</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Menard Martial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Eurostat.</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Mijović Vuk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 xml:space="preserve">PUPIN, Serbia. </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Milošević Uroš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Tenforce, Belgium.</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Miranda Cristina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Spanish National Catalogue.</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lastRenderedPageBreak/>
              <w:t xml:space="preserve">Nelson Chris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Metadata Technology Ltd, UK.</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Perego Andrea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Joint Research Centre (JRC).</w:t>
            </w:r>
          </w:p>
        </w:tc>
      </w:tr>
      <w:tr w:rsidR="00B9432D" w:rsidRPr="002B214D" w:rsidTr="001523D6">
        <w:tblPrEx>
          <w:tblLook w:val="04A0" w:firstRow="1" w:lastRow="0" w:firstColumn="1" w:lastColumn="0" w:noHBand="0" w:noVBand="1"/>
        </w:tblPrEx>
        <w:trPr>
          <w:trHeight w:val="465"/>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Peristeras Vassilios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Programme Officer of ISA and responsible for the SEMIC project.</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Pesoli Davide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SciamLab, Italy.</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Rizzi Daniele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European Data Portal.</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Roug Søren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European Environmental Agency.</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Starace Paolo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Sciamlab, Italy.</w:t>
            </w:r>
          </w:p>
        </w:tc>
      </w:tr>
      <w:tr w:rsidR="00B9432D" w:rsidRPr="002B214D"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Van Gemert Willem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Publications Office of the European Union.</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Van Nuffelen Bert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Tenforce, Belgium.</w:t>
            </w:r>
          </w:p>
        </w:tc>
      </w:tr>
      <w:tr w:rsidR="00B9432D" w:rsidRPr="002B214D"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Vask Alan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Marketing and Dissemination Department, Estonia.</w:t>
            </w:r>
          </w:p>
        </w:tc>
      </w:tr>
      <w:tr w:rsidR="00B9432D" w:rsidRPr="00405888"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Winstanley Peter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Scottish Government.</w:t>
            </w:r>
          </w:p>
        </w:tc>
      </w:tr>
      <w:tr w:rsidR="00B9432D" w:rsidRPr="002B214D" w:rsidTr="001523D6">
        <w:tblPrEx>
          <w:tblLook w:val="04A0" w:firstRow="1" w:lastRow="0" w:firstColumn="1" w:lastColumn="0" w:noHBand="0" w:noVBand="1"/>
        </w:tblPrEx>
        <w:trPr>
          <w:trHeight w:val="465"/>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Yang Jim J.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Agency for Public Management and eGovernment (Difi), Norway.</w:t>
            </w:r>
          </w:p>
        </w:tc>
      </w:tr>
      <w:tr w:rsidR="00B9432D" w:rsidRPr="002B214D" w:rsidTr="001523D6">
        <w:tblPrEx>
          <w:tblLook w:val="04A0" w:firstRow="1" w:lastRow="0" w:firstColumn="1" w:lastColumn="0" w:noHBand="0" w:noVBand="1"/>
        </w:tblPrEx>
        <w:trPr>
          <w:trHeight w:val="300"/>
        </w:trPr>
        <w:tc>
          <w:tcPr>
            <w:tcW w:w="4392" w:type="dxa"/>
            <w:shd w:val="clear" w:color="auto" w:fill="F2F2F2"/>
            <w:vAlign w:val="center"/>
            <w:hideMark/>
          </w:tcPr>
          <w:p w:rsidR="00B9432D" w:rsidRPr="00405888" w:rsidRDefault="00B9432D" w:rsidP="001523D6">
            <w:pPr>
              <w:spacing w:after="0"/>
              <w:ind w:firstLineChars="100" w:firstLine="180"/>
              <w:contextualSpacing/>
              <w:jc w:val="left"/>
              <w:rPr>
                <w:rFonts w:cs="Arial"/>
                <w:color w:val="000000"/>
                <w:sz w:val="18"/>
                <w:szCs w:val="18"/>
                <w:lang w:val="en-GB" w:eastAsia="en-GB"/>
              </w:rPr>
            </w:pPr>
            <w:r w:rsidRPr="00405888">
              <w:rPr>
                <w:rFonts w:cs="Arial"/>
                <w:color w:val="000000"/>
                <w:sz w:val="18"/>
                <w:lang w:val="en-GB" w:eastAsia="en-GB"/>
              </w:rPr>
              <w:t xml:space="preserve">Zajac Agnieszka </w:t>
            </w:r>
          </w:p>
        </w:tc>
        <w:tc>
          <w:tcPr>
            <w:tcW w:w="4392" w:type="dxa"/>
            <w:shd w:val="clear" w:color="auto" w:fill="F2F2F2"/>
            <w:vAlign w:val="center"/>
            <w:hideMark/>
          </w:tcPr>
          <w:p w:rsidR="00B9432D" w:rsidRPr="00405888" w:rsidRDefault="00B9432D" w:rsidP="001523D6">
            <w:pPr>
              <w:spacing w:after="0"/>
              <w:contextualSpacing/>
              <w:jc w:val="left"/>
              <w:rPr>
                <w:rFonts w:cs="Arial"/>
                <w:color w:val="000000"/>
                <w:sz w:val="18"/>
                <w:szCs w:val="18"/>
                <w:lang w:val="en-GB" w:eastAsia="en-GB"/>
              </w:rPr>
            </w:pPr>
            <w:r w:rsidRPr="00405888">
              <w:rPr>
                <w:rFonts w:cs="Arial"/>
                <w:color w:val="000000"/>
                <w:sz w:val="18"/>
                <w:lang w:val="en-GB" w:eastAsia="en-GB"/>
              </w:rPr>
              <w:t>Publications Office of the European Union.</w:t>
            </w:r>
          </w:p>
        </w:tc>
      </w:tr>
    </w:tbl>
    <w:p w:rsidR="00B9432D" w:rsidRPr="00405888" w:rsidRDefault="00B9432D" w:rsidP="00B9432D">
      <w:pPr>
        <w:rPr>
          <w:lang w:val="en-GB"/>
        </w:rPr>
      </w:pPr>
    </w:p>
    <w:p w:rsidR="00B9432D" w:rsidRPr="00405888" w:rsidRDefault="00B9432D" w:rsidP="00F524F6">
      <w:pPr>
        <w:pStyle w:val="Annex1"/>
      </w:pPr>
      <w:bookmarkStart w:id="374" w:name="_Ref452638331"/>
      <w:bookmarkStart w:id="375" w:name="_Toc469902818"/>
      <w:bookmarkStart w:id="376" w:name="_Toc7535419"/>
      <w:bookmarkStart w:id="377" w:name="_Toc9848372"/>
      <w:bookmarkStart w:id="378" w:name="_Toc449697372"/>
      <w:bookmarkStart w:id="379" w:name="_Ref450205067"/>
      <w:bookmarkStart w:id="380" w:name="_Ref450205107"/>
      <w:bookmarkStart w:id="381" w:name="_Toc450205318"/>
      <w:bookmarkStart w:id="382" w:name="_Toc450660036"/>
      <w:r w:rsidRPr="00405888">
        <w:lastRenderedPageBreak/>
        <w:t>Quick Reference of Classes and Properties</w:t>
      </w:r>
      <w:bookmarkEnd w:id="374"/>
      <w:bookmarkEnd w:id="375"/>
      <w:bookmarkEnd w:id="376"/>
      <w:bookmarkEnd w:id="377"/>
    </w:p>
    <w:tbl>
      <w:tblPr>
        <w:tblW w:w="89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50"/>
        <w:gridCol w:w="1422"/>
        <w:gridCol w:w="1418"/>
        <w:gridCol w:w="1554"/>
        <w:gridCol w:w="1564"/>
        <w:gridCol w:w="1413"/>
      </w:tblGrid>
      <w:tr w:rsidR="00B9432D" w:rsidRPr="00405888" w:rsidTr="001523D6">
        <w:trPr>
          <w:trHeight w:val="689"/>
        </w:trPr>
        <w:tc>
          <w:tcPr>
            <w:tcW w:w="1550" w:type="dxa"/>
            <w:shd w:val="clear" w:color="auto" w:fill="002395"/>
            <w:vAlign w:val="center"/>
            <w:hideMark/>
          </w:tcPr>
          <w:p w:rsidR="00B9432D" w:rsidRPr="00405888" w:rsidRDefault="00B9432D" w:rsidP="001523D6">
            <w:pPr>
              <w:contextualSpacing/>
              <w:rPr>
                <w:b/>
                <w:sz w:val="16"/>
                <w:szCs w:val="18"/>
                <w:lang w:val="en-GB" w:eastAsia="en-GB"/>
              </w:rPr>
            </w:pPr>
            <w:r w:rsidRPr="00405888">
              <w:rPr>
                <w:b/>
                <w:bCs/>
                <w:sz w:val="16"/>
                <w:szCs w:val="18"/>
                <w:lang w:val="en-GB" w:eastAsia="en-GB"/>
              </w:rPr>
              <w:t>Class</w:t>
            </w:r>
          </w:p>
        </w:tc>
        <w:tc>
          <w:tcPr>
            <w:tcW w:w="1422" w:type="dxa"/>
            <w:shd w:val="clear" w:color="auto" w:fill="002395"/>
            <w:vAlign w:val="center"/>
            <w:hideMark/>
          </w:tcPr>
          <w:p w:rsidR="00B9432D" w:rsidRPr="00405888" w:rsidRDefault="00B9432D" w:rsidP="001523D6">
            <w:pPr>
              <w:contextualSpacing/>
              <w:rPr>
                <w:b/>
                <w:sz w:val="16"/>
                <w:szCs w:val="18"/>
                <w:lang w:val="en-GB" w:eastAsia="en-GB"/>
              </w:rPr>
            </w:pPr>
            <w:r w:rsidRPr="00405888">
              <w:rPr>
                <w:b/>
                <w:bCs/>
                <w:sz w:val="16"/>
                <w:szCs w:val="18"/>
                <w:lang w:val="en-GB" w:eastAsia="en-GB"/>
              </w:rPr>
              <w:t>Class URI</w:t>
            </w:r>
          </w:p>
        </w:tc>
        <w:tc>
          <w:tcPr>
            <w:tcW w:w="1418" w:type="dxa"/>
            <w:shd w:val="clear" w:color="auto" w:fill="002395"/>
            <w:vAlign w:val="center"/>
            <w:hideMark/>
          </w:tcPr>
          <w:p w:rsidR="00B9432D" w:rsidRPr="00405888" w:rsidRDefault="00B9432D" w:rsidP="001523D6">
            <w:pPr>
              <w:contextualSpacing/>
              <w:rPr>
                <w:b/>
                <w:sz w:val="16"/>
                <w:szCs w:val="18"/>
                <w:lang w:val="en-GB" w:eastAsia="en-GB"/>
              </w:rPr>
            </w:pPr>
            <w:r w:rsidRPr="00405888">
              <w:rPr>
                <w:b/>
                <w:bCs/>
                <w:sz w:val="16"/>
                <w:szCs w:val="18"/>
                <w:lang w:val="en-GB" w:eastAsia="en-GB"/>
              </w:rPr>
              <w:t>Mandatory properties</w:t>
            </w:r>
          </w:p>
        </w:tc>
        <w:tc>
          <w:tcPr>
            <w:tcW w:w="1554" w:type="dxa"/>
            <w:shd w:val="clear" w:color="auto" w:fill="002395"/>
            <w:vAlign w:val="center"/>
            <w:hideMark/>
          </w:tcPr>
          <w:p w:rsidR="00B9432D" w:rsidRPr="00405888" w:rsidRDefault="00B9432D" w:rsidP="001523D6">
            <w:pPr>
              <w:contextualSpacing/>
              <w:rPr>
                <w:b/>
                <w:sz w:val="16"/>
                <w:szCs w:val="18"/>
                <w:lang w:val="en-GB" w:eastAsia="en-GB"/>
              </w:rPr>
            </w:pPr>
            <w:r w:rsidRPr="00405888">
              <w:rPr>
                <w:b/>
                <w:bCs/>
                <w:sz w:val="16"/>
                <w:szCs w:val="18"/>
                <w:lang w:val="en-GB" w:eastAsia="en-GB"/>
              </w:rPr>
              <w:t>Recommended properties</w:t>
            </w:r>
          </w:p>
        </w:tc>
        <w:tc>
          <w:tcPr>
            <w:tcW w:w="1564" w:type="dxa"/>
            <w:shd w:val="clear" w:color="auto" w:fill="002395"/>
            <w:vAlign w:val="center"/>
            <w:hideMark/>
          </w:tcPr>
          <w:p w:rsidR="00B9432D" w:rsidRPr="00405888" w:rsidRDefault="00B9432D" w:rsidP="001523D6">
            <w:pPr>
              <w:contextualSpacing/>
              <w:rPr>
                <w:b/>
                <w:sz w:val="16"/>
                <w:szCs w:val="18"/>
                <w:lang w:val="en-GB" w:eastAsia="en-GB"/>
              </w:rPr>
            </w:pPr>
            <w:r w:rsidRPr="00405888">
              <w:rPr>
                <w:b/>
                <w:bCs/>
                <w:sz w:val="16"/>
                <w:szCs w:val="18"/>
                <w:lang w:val="en-GB" w:eastAsia="en-GB"/>
              </w:rPr>
              <w:t>Optional properties</w:t>
            </w:r>
          </w:p>
        </w:tc>
        <w:tc>
          <w:tcPr>
            <w:tcW w:w="1413" w:type="dxa"/>
            <w:shd w:val="clear" w:color="auto" w:fill="002395"/>
            <w:vAlign w:val="center"/>
            <w:hideMark/>
          </w:tcPr>
          <w:p w:rsidR="00B9432D" w:rsidRPr="00405888" w:rsidRDefault="00B9432D" w:rsidP="001523D6">
            <w:pPr>
              <w:contextualSpacing/>
              <w:rPr>
                <w:b/>
                <w:sz w:val="16"/>
                <w:szCs w:val="18"/>
                <w:lang w:val="en-GB" w:eastAsia="en-GB"/>
              </w:rPr>
            </w:pPr>
            <w:r w:rsidRPr="00405888">
              <w:rPr>
                <w:b/>
                <w:bCs/>
                <w:sz w:val="16"/>
                <w:szCs w:val="18"/>
                <w:lang w:val="en-GB" w:eastAsia="en-GB"/>
              </w:rPr>
              <w:t>Additional optional properties</w:t>
            </w:r>
            <w:r w:rsidRPr="00405888">
              <w:rPr>
                <w:b/>
                <w:sz w:val="16"/>
                <w:szCs w:val="18"/>
                <w:lang w:val="en-GB" w:eastAsia="en-GB"/>
              </w:rPr>
              <w:t> </w:t>
            </w:r>
          </w:p>
        </w:tc>
      </w:tr>
      <w:tr w:rsidR="00B9432D" w:rsidRPr="00405888" w:rsidTr="001523D6">
        <w:trPr>
          <w:trHeight w:val="45"/>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Agent</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foaf:Agent</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foaf:name</w:t>
            </w:r>
          </w:p>
        </w:tc>
        <w:tc>
          <w:tcPr>
            <w:tcW w:w="155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dct:type</w:t>
            </w:r>
          </w:p>
        </w:tc>
        <w:tc>
          <w:tcPr>
            <w:tcW w:w="156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413"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r>
      <w:tr w:rsidR="00B9432D" w:rsidRPr="00405888" w:rsidTr="001523D6">
        <w:trPr>
          <w:trHeight w:val="79"/>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Annotation</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oa:Annotation</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p>
        </w:tc>
        <w:tc>
          <w:tcPr>
            <w:tcW w:w="1554" w:type="dxa"/>
            <w:shd w:val="clear" w:color="auto" w:fill="F2F2F2"/>
            <w:vAlign w:val="center"/>
            <w:hideMark/>
          </w:tcPr>
          <w:p w:rsidR="00B9432D" w:rsidRPr="00405888" w:rsidRDefault="00B9432D" w:rsidP="001523D6">
            <w:pPr>
              <w:contextualSpacing/>
              <w:rPr>
                <w:sz w:val="16"/>
                <w:szCs w:val="18"/>
                <w:lang w:val="en-GB" w:eastAsia="en-GB"/>
              </w:rPr>
            </w:pPr>
          </w:p>
        </w:tc>
        <w:tc>
          <w:tcPr>
            <w:tcW w:w="1564" w:type="dxa"/>
            <w:shd w:val="clear" w:color="auto" w:fill="F2F2F2"/>
            <w:vAlign w:val="center"/>
            <w:hideMark/>
          </w:tcPr>
          <w:p w:rsidR="00B9432D" w:rsidRPr="00405888" w:rsidRDefault="00B9432D" w:rsidP="001523D6">
            <w:pPr>
              <w:contextualSpacing/>
              <w:rPr>
                <w:sz w:val="16"/>
                <w:szCs w:val="18"/>
                <w:lang w:val="en-GB" w:eastAsia="en-GB"/>
              </w:rPr>
            </w:pPr>
          </w:p>
        </w:tc>
        <w:tc>
          <w:tcPr>
            <w:tcW w:w="1413" w:type="dxa"/>
            <w:shd w:val="clear" w:color="auto" w:fill="F2F2F2"/>
            <w:vAlign w:val="center"/>
            <w:hideMark/>
          </w:tcPr>
          <w:p w:rsidR="00B9432D" w:rsidRPr="00405888" w:rsidRDefault="00B9432D" w:rsidP="001523D6">
            <w:pPr>
              <w:contextualSpacing/>
              <w:rPr>
                <w:sz w:val="16"/>
                <w:szCs w:val="18"/>
                <w:lang w:val="en-GB" w:eastAsia="en-GB"/>
              </w:rPr>
            </w:pPr>
          </w:p>
        </w:tc>
      </w:tr>
      <w:tr w:rsidR="00B9432D" w:rsidRPr="00405888" w:rsidTr="001523D6">
        <w:trPr>
          <w:trHeight w:val="45"/>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Attribute Property</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qb:AttributeProperty</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p>
        </w:tc>
        <w:tc>
          <w:tcPr>
            <w:tcW w:w="1554" w:type="dxa"/>
            <w:shd w:val="clear" w:color="auto" w:fill="F2F2F2"/>
            <w:vAlign w:val="center"/>
            <w:hideMark/>
          </w:tcPr>
          <w:p w:rsidR="00B9432D" w:rsidRPr="00405888" w:rsidRDefault="00B9432D" w:rsidP="001523D6">
            <w:pPr>
              <w:contextualSpacing/>
              <w:rPr>
                <w:sz w:val="16"/>
                <w:szCs w:val="18"/>
                <w:lang w:val="en-GB" w:eastAsia="en-GB"/>
              </w:rPr>
            </w:pPr>
          </w:p>
        </w:tc>
        <w:tc>
          <w:tcPr>
            <w:tcW w:w="1564" w:type="dxa"/>
            <w:shd w:val="clear" w:color="auto" w:fill="F2F2F2"/>
            <w:vAlign w:val="center"/>
            <w:hideMark/>
          </w:tcPr>
          <w:p w:rsidR="00B9432D" w:rsidRPr="00405888" w:rsidRDefault="00B9432D" w:rsidP="001523D6">
            <w:pPr>
              <w:contextualSpacing/>
              <w:rPr>
                <w:sz w:val="16"/>
                <w:szCs w:val="18"/>
                <w:lang w:val="en-GB" w:eastAsia="en-GB"/>
              </w:rPr>
            </w:pPr>
          </w:p>
        </w:tc>
        <w:tc>
          <w:tcPr>
            <w:tcW w:w="1413" w:type="dxa"/>
            <w:shd w:val="clear" w:color="auto" w:fill="F2F2F2"/>
            <w:vAlign w:val="center"/>
            <w:hideMark/>
          </w:tcPr>
          <w:p w:rsidR="00B9432D" w:rsidRPr="00405888" w:rsidRDefault="00B9432D" w:rsidP="001523D6">
            <w:pPr>
              <w:contextualSpacing/>
              <w:rPr>
                <w:sz w:val="16"/>
                <w:szCs w:val="18"/>
                <w:lang w:val="en-GB" w:eastAsia="en-GB"/>
              </w:rPr>
            </w:pPr>
          </w:p>
        </w:tc>
      </w:tr>
      <w:tr w:rsidR="00B9432D" w:rsidRPr="00405888" w:rsidTr="001523D6">
        <w:trPr>
          <w:trHeight w:val="951"/>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Catalogue</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dcat:Catalog</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xml:space="preserve">dcat:dataset </w:t>
            </w:r>
          </w:p>
          <w:p w:rsidR="00B9432D" w:rsidRPr="00405888" w:rsidRDefault="00B9432D" w:rsidP="001523D6">
            <w:pPr>
              <w:contextualSpacing/>
              <w:rPr>
                <w:sz w:val="16"/>
                <w:szCs w:val="18"/>
                <w:lang w:val="en-GB" w:eastAsia="en-GB"/>
              </w:rPr>
            </w:pPr>
            <w:r w:rsidRPr="00405888">
              <w:rPr>
                <w:sz w:val="16"/>
                <w:szCs w:val="18"/>
                <w:lang w:val="en-GB" w:eastAsia="en-GB"/>
              </w:rPr>
              <w:t xml:space="preserve">dct:description </w:t>
            </w:r>
          </w:p>
          <w:p w:rsidR="00B9432D" w:rsidRPr="00405888" w:rsidRDefault="00B9432D" w:rsidP="001523D6">
            <w:pPr>
              <w:contextualSpacing/>
              <w:rPr>
                <w:sz w:val="16"/>
                <w:szCs w:val="18"/>
                <w:lang w:val="en-GB" w:eastAsia="en-GB"/>
              </w:rPr>
            </w:pPr>
            <w:r w:rsidRPr="00405888">
              <w:rPr>
                <w:sz w:val="16"/>
                <w:szCs w:val="18"/>
                <w:lang w:val="en-GB" w:eastAsia="en-GB"/>
              </w:rPr>
              <w:t xml:space="preserve">dct:publisher </w:t>
            </w:r>
          </w:p>
          <w:p w:rsidR="00B9432D" w:rsidRPr="00405888" w:rsidRDefault="00B9432D" w:rsidP="001523D6">
            <w:pPr>
              <w:contextualSpacing/>
              <w:rPr>
                <w:sz w:val="16"/>
                <w:szCs w:val="18"/>
                <w:lang w:val="en-GB" w:eastAsia="en-GB"/>
              </w:rPr>
            </w:pPr>
            <w:r w:rsidRPr="00405888">
              <w:rPr>
                <w:sz w:val="16"/>
                <w:szCs w:val="18"/>
                <w:lang w:val="en-GB" w:eastAsia="en-GB"/>
              </w:rPr>
              <w:t>dct:title</w:t>
            </w:r>
          </w:p>
        </w:tc>
        <w:tc>
          <w:tcPr>
            <w:tcW w:w="155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foaf:homepage</w:t>
            </w:r>
          </w:p>
          <w:p w:rsidR="00B9432D" w:rsidRPr="00405888" w:rsidRDefault="00B9432D" w:rsidP="001523D6">
            <w:pPr>
              <w:contextualSpacing/>
              <w:rPr>
                <w:sz w:val="16"/>
                <w:szCs w:val="18"/>
                <w:lang w:val="en-GB" w:eastAsia="en-GB"/>
              </w:rPr>
            </w:pPr>
            <w:r w:rsidRPr="00405888">
              <w:rPr>
                <w:sz w:val="16"/>
                <w:szCs w:val="18"/>
                <w:lang w:val="en-GB" w:eastAsia="en-GB"/>
              </w:rPr>
              <w:t xml:space="preserve">dct:language </w:t>
            </w:r>
          </w:p>
          <w:p w:rsidR="00B9432D" w:rsidRPr="00405888" w:rsidRDefault="00B9432D" w:rsidP="001523D6">
            <w:pPr>
              <w:contextualSpacing/>
              <w:rPr>
                <w:sz w:val="16"/>
                <w:szCs w:val="18"/>
                <w:lang w:val="en-GB" w:eastAsia="en-GB"/>
              </w:rPr>
            </w:pPr>
            <w:r w:rsidRPr="00405888">
              <w:rPr>
                <w:sz w:val="16"/>
                <w:szCs w:val="18"/>
                <w:lang w:val="en-GB" w:eastAsia="en-GB"/>
              </w:rPr>
              <w:t xml:space="preserve">dct:license </w:t>
            </w:r>
          </w:p>
          <w:p w:rsidR="00B9432D" w:rsidRPr="00405888" w:rsidRDefault="00B9432D" w:rsidP="001523D6">
            <w:pPr>
              <w:contextualSpacing/>
              <w:rPr>
                <w:sz w:val="16"/>
                <w:szCs w:val="18"/>
                <w:lang w:val="en-GB" w:eastAsia="en-GB"/>
              </w:rPr>
            </w:pPr>
            <w:r w:rsidRPr="00405888">
              <w:rPr>
                <w:sz w:val="16"/>
                <w:szCs w:val="18"/>
                <w:lang w:val="en-GB" w:eastAsia="en-GB"/>
              </w:rPr>
              <w:t xml:space="preserve">dct:issued </w:t>
            </w:r>
          </w:p>
          <w:p w:rsidR="00B9432D" w:rsidRPr="00405888" w:rsidRDefault="00B9432D" w:rsidP="001523D6">
            <w:pPr>
              <w:contextualSpacing/>
              <w:rPr>
                <w:sz w:val="16"/>
                <w:szCs w:val="18"/>
                <w:lang w:val="en-GB" w:eastAsia="en-GB"/>
              </w:rPr>
            </w:pPr>
            <w:r w:rsidRPr="00405888">
              <w:rPr>
                <w:sz w:val="16"/>
                <w:szCs w:val="18"/>
                <w:lang w:val="en-GB" w:eastAsia="en-GB"/>
              </w:rPr>
              <w:t>dcat:themeTaxonomy</w:t>
            </w:r>
          </w:p>
          <w:p w:rsidR="00B9432D" w:rsidRPr="00405888" w:rsidRDefault="00B9432D" w:rsidP="001523D6">
            <w:pPr>
              <w:contextualSpacing/>
              <w:rPr>
                <w:sz w:val="16"/>
                <w:szCs w:val="18"/>
                <w:lang w:val="en-GB" w:eastAsia="en-GB"/>
              </w:rPr>
            </w:pPr>
            <w:r w:rsidRPr="00405888">
              <w:rPr>
                <w:sz w:val="16"/>
                <w:szCs w:val="18"/>
                <w:lang w:val="en-GB" w:eastAsia="en-GB"/>
              </w:rPr>
              <w:t xml:space="preserve">dct:modified </w:t>
            </w:r>
          </w:p>
        </w:tc>
        <w:tc>
          <w:tcPr>
            <w:tcW w:w="156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dct:hasPart</w:t>
            </w:r>
          </w:p>
          <w:p w:rsidR="00B9432D" w:rsidRPr="00405888" w:rsidRDefault="00B9432D" w:rsidP="001523D6">
            <w:pPr>
              <w:contextualSpacing/>
              <w:rPr>
                <w:sz w:val="16"/>
                <w:szCs w:val="18"/>
                <w:lang w:val="en-GB" w:eastAsia="en-GB"/>
              </w:rPr>
            </w:pPr>
            <w:r w:rsidRPr="00405888">
              <w:rPr>
                <w:sz w:val="16"/>
                <w:szCs w:val="18"/>
                <w:lang w:val="en-GB" w:eastAsia="en-GB"/>
              </w:rPr>
              <w:t>dct:isPartOf</w:t>
            </w:r>
          </w:p>
          <w:p w:rsidR="00B9432D" w:rsidRPr="00405888" w:rsidRDefault="00B9432D" w:rsidP="001523D6">
            <w:pPr>
              <w:contextualSpacing/>
              <w:rPr>
                <w:sz w:val="16"/>
                <w:szCs w:val="18"/>
                <w:lang w:val="en-GB" w:eastAsia="en-GB"/>
              </w:rPr>
            </w:pPr>
            <w:r w:rsidRPr="00405888">
              <w:rPr>
                <w:sz w:val="16"/>
                <w:szCs w:val="18"/>
                <w:lang w:val="en-GB" w:eastAsia="en-GB"/>
              </w:rPr>
              <w:t>dcat:record</w:t>
            </w:r>
          </w:p>
          <w:p w:rsidR="00B9432D" w:rsidRPr="00405888" w:rsidRDefault="00B9432D" w:rsidP="001523D6">
            <w:pPr>
              <w:contextualSpacing/>
              <w:rPr>
                <w:sz w:val="16"/>
                <w:szCs w:val="18"/>
                <w:lang w:val="en-GB" w:eastAsia="en-GB"/>
              </w:rPr>
            </w:pPr>
            <w:r w:rsidRPr="00405888">
              <w:rPr>
                <w:sz w:val="16"/>
                <w:szCs w:val="18"/>
                <w:lang w:val="en-GB" w:eastAsia="en-GB"/>
              </w:rPr>
              <w:t>dct:rights</w:t>
            </w:r>
          </w:p>
          <w:p w:rsidR="00B9432D" w:rsidRPr="00405888" w:rsidRDefault="00B9432D" w:rsidP="001523D6">
            <w:pPr>
              <w:contextualSpacing/>
              <w:rPr>
                <w:sz w:val="16"/>
                <w:szCs w:val="18"/>
                <w:lang w:val="en-GB" w:eastAsia="en-GB"/>
              </w:rPr>
            </w:pPr>
            <w:r w:rsidRPr="00405888">
              <w:rPr>
                <w:sz w:val="16"/>
                <w:szCs w:val="18"/>
                <w:lang w:val="en-GB" w:eastAsia="en-GB"/>
              </w:rPr>
              <w:t>dct:spatial</w:t>
            </w:r>
          </w:p>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413"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r>
      <w:tr w:rsidR="00B9432D" w:rsidRPr="00405888" w:rsidTr="001523D6">
        <w:trPr>
          <w:trHeight w:val="777"/>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Catalogue Record</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dcat:CatalogRecord</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dct:modified</w:t>
            </w:r>
          </w:p>
          <w:p w:rsidR="00B9432D" w:rsidRPr="00405888" w:rsidRDefault="00B9432D" w:rsidP="001523D6">
            <w:pPr>
              <w:contextualSpacing/>
              <w:rPr>
                <w:sz w:val="16"/>
                <w:szCs w:val="18"/>
                <w:lang w:val="en-GB" w:eastAsia="en-GB"/>
              </w:rPr>
            </w:pPr>
            <w:r w:rsidRPr="00405888">
              <w:rPr>
                <w:sz w:val="16"/>
                <w:szCs w:val="18"/>
                <w:lang w:val="en-GB" w:eastAsia="en-GB"/>
              </w:rPr>
              <w:t>foaf:primaryTopic</w:t>
            </w:r>
          </w:p>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5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dct:conformsTo</w:t>
            </w:r>
          </w:p>
          <w:p w:rsidR="00B9432D" w:rsidRPr="00405888" w:rsidRDefault="00B9432D" w:rsidP="001523D6">
            <w:pPr>
              <w:contextualSpacing/>
              <w:rPr>
                <w:sz w:val="16"/>
                <w:szCs w:val="18"/>
                <w:lang w:val="en-GB" w:eastAsia="en-GB"/>
              </w:rPr>
            </w:pPr>
            <w:r w:rsidRPr="00405888">
              <w:rPr>
                <w:sz w:val="16"/>
                <w:szCs w:val="18"/>
                <w:lang w:val="en-GB" w:eastAsia="en-GB"/>
              </w:rPr>
              <w:t xml:space="preserve">adms:status </w:t>
            </w:r>
          </w:p>
          <w:p w:rsidR="00B9432D" w:rsidRPr="00405888" w:rsidRDefault="00B9432D" w:rsidP="001523D6">
            <w:pPr>
              <w:contextualSpacing/>
              <w:rPr>
                <w:sz w:val="16"/>
                <w:szCs w:val="18"/>
                <w:lang w:val="en-GB" w:eastAsia="en-GB"/>
              </w:rPr>
            </w:pPr>
            <w:r w:rsidRPr="00405888">
              <w:rPr>
                <w:sz w:val="16"/>
                <w:szCs w:val="18"/>
                <w:lang w:val="en-GB" w:eastAsia="en-GB"/>
              </w:rPr>
              <w:t>dct:issued</w:t>
            </w:r>
          </w:p>
        </w:tc>
        <w:tc>
          <w:tcPr>
            <w:tcW w:w="1564" w:type="dxa"/>
            <w:shd w:val="clear" w:color="auto" w:fill="F2F2F2"/>
            <w:vAlign w:val="center"/>
            <w:hideMark/>
          </w:tcPr>
          <w:p w:rsidR="00B9432D" w:rsidRPr="00414DF1" w:rsidRDefault="00B9432D" w:rsidP="001523D6">
            <w:pPr>
              <w:contextualSpacing/>
              <w:rPr>
                <w:sz w:val="16"/>
                <w:szCs w:val="18"/>
                <w:lang w:val="fr-BE" w:eastAsia="en-GB"/>
              </w:rPr>
            </w:pPr>
            <w:r w:rsidRPr="00414DF1">
              <w:rPr>
                <w:sz w:val="16"/>
                <w:szCs w:val="18"/>
                <w:lang w:val="fr-BE" w:eastAsia="en-GB"/>
              </w:rPr>
              <w:t xml:space="preserve">dct:description </w:t>
            </w:r>
          </w:p>
          <w:p w:rsidR="00B9432D" w:rsidRPr="00414DF1" w:rsidRDefault="00B9432D" w:rsidP="001523D6">
            <w:pPr>
              <w:contextualSpacing/>
              <w:rPr>
                <w:sz w:val="16"/>
                <w:szCs w:val="18"/>
                <w:lang w:val="fr-BE" w:eastAsia="en-GB"/>
              </w:rPr>
            </w:pPr>
            <w:r w:rsidRPr="00414DF1">
              <w:rPr>
                <w:sz w:val="16"/>
                <w:szCs w:val="18"/>
                <w:lang w:val="fr-BE" w:eastAsia="en-GB"/>
              </w:rPr>
              <w:t>dct:language</w:t>
            </w:r>
          </w:p>
          <w:p w:rsidR="00B9432D" w:rsidRPr="00414DF1" w:rsidRDefault="00B9432D" w:rsidP="001523D6">
            <w:pPr>
              <w:contextualSpacing/>
              <w:rPr>
                <w:sz w:val="16"/>
                <w:szCs w:val="18"/>
                <w:lang w:val="fr-BE" w:eastAsia="en-GB"/>
              </w:rPr>
            </w:pPr>
            <w:r w:rsidRPr="00414DF1">
              <w:rPr>
                <w:sz w:val="16"/>
                <w:szCs w:val="18"/>
                <w:lang w:val="fr-BE" w:eastAsia="en-GB"/>
              </w:rPr>
              <w:t>dct:source</w:t>
            </w:r>
          </w:p>
          <w:p w:rsidR="00B9432D" w:rsidRPr="00405888" w:rsidRDefault="00B9432D" w:rsidP="001523D6">
            <w:pPr>
              <w:contextualSpacing/>
              <w:rPr>
                <w:sz w:val="16"/>
                <w:szCs w:val="18"/>
                <w:lang w:val="en-GB" w:eastAsia="en-GB"/>
              </w:rPr>
            </w:pPr>
            <w:r w:rsidRPr="00405888">
              <w:rPr>
                <w:sz w:val="16"/>
                <w:szCs w:val="18"/>
                <w:lang w:val="en-GB" w:eastAsia="en-GB"/>
              </w:rPr>
              <w:t>dct:title</w:t>
            </w:r>
          </w:p>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413"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r>
      <w:tr w:rsidR="00B9432D" w:rsidRPr="00405888" w:rsidTr="001523D6">
        <w:trPr>
          <w:trHeight w:val="84"/>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Category</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skos:Concept</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skos:prefLabel</w:t>
            </w:r>
          </w:p>
        </w:tc>
        <w:tc>
          <w:tcPr>
            <w:tcW w:w="155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6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413"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r>
      <w:tr w:rsidR="00B9432D" w:rsidRPr="00405888" w:rsidTr="001523D6">
        <w:trPr>
          <w:trHeight w:val="84"/>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Category Scheme</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skos:ConceptScheme</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dct:title</w:t>
            </w:r>
          </w:p>
        </w:tc>
        <w:tc>
          <w:tcPr>
            <w:tcW w:w="155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6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413"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r>
      <w:tr w:rsidR="00B9432D" w:rsidRPr="00405888" w:rsidTr="001523D6">
        <w:trPr>
          <w:trHeight w:val="292"/>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Checksum</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spdx:Checksum</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spdx:algorithm</w:t>
            </w:r>
          </w:p>
          <w:p w:rsidR="00B9432D" w:rsidRPr="00405888" w:rsidRDefault="00B9432D" w:rsidP="001523D6">
            <w:pPr>
              <w:contextualSpacing/>
              <w:rPr>
                <w:sz w:val="16"/>
                <w:szCs w:val="18"/>
                <w:lang w:val="en-GB" w:eastAsia="en-GB"/>
              </w:rPr>
            </w:pPr>
            <w:r w:rsidRPr="00405888">
              <w:rPr>
                <w:sz w:val="16"/>
                <w:szCs w:val="18"/>
                <w:lang w:val="en-GB" w:eastAsia="en-GB"/>
              </w:rPr>
              <w:t>spdx:checksumValue</w:t>
            </w:r>
          </w:p>
        </w:tc>
        <w:tc>
          <w:tcPr>
            <w:tcW w:w="155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6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413"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r>
      <w:tr w:rsidR="00B9432D" w:rsidRPr="00405888" w:rsidTr="001523D6">
        <w:trPr>
          <w:trHeight w:val="3558"/>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Dataset</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dcat:Dataset</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xml:space="preserve">dct:description </w:t>
            </w:r>
          </w:p>
          <w:p w:rsidR="00B9432D" w:rsidRPr="00405888" w:rsidRDefault="00B9432D" w:rsidP="001523D6">
            <w:pPr>
              <w:contextualSpacing/>
              <w:rPr>
                <w:sz w:val="16"/>
                <w:szCs w:val="18"/>
                <w:lang w:val="en-GB" w:eastAsia="en-GB"/>
              </w:rPr>
            </w:pPr>
            <w:r w:rsidRPr="00405888">
              <w:rPr>
                <w:sz w:val="16"/>
                <w:szCs w:val="18"/>
                <w:lang w:val="en-GB" w:eastAsia="en-GB"/>
              </w:rPr>
              <w:t>dct:title</w:t>
            </w:r>
          </w:p>
        </w:tc>
        <w:tc>
          <w:tcPr>
            <w:tcW w:w="155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xml:space="preserve">dcat:contactPoint </w:t>
            </w:r>
          </w:p>
          <w:p w:rsidR="00B9432D" w:rsidRPr="00405888" w:rsidRDefault="00B9432D" w:rsidP="001523D6">
            <w:pPr>
              <w:contextualSpacing/>
              <w:rPr>
                <w:sz w:val="16"/>
                <w:szCs w:val="18"/>
                <w:lang w:val="en-GB" w:eastAsia="en-GB"/>
              </w:rPr>
            </w:pPr>
            <w:r w:rsidRPr="00405888">
              <w:rPr>
                <w:sz w:val="16"/>
                <w:szCs w:val="18"/>
                <w:lang w:val="en-GB" w:eastAsia="en-GB"/>
              </w:rPr>
              <w:t xml:space="preserve">dcat:distribution </w:t>
            </w:r>
          </w:p>
          <w:p w:rsidR="00B9432D" w:rsidRPr="00405888" w:rsidRDefault="00B9432D" w:rsidP="001523D6">
            <w:pPr>
              <w:contextualSpacing/>
              <w:rPr>
                <w:sz w:val="16"/>
                <w:szCs w:val="18"/>
                <w:lang w:val="en-GB" w:eastAsia="en-GB"/>
              </w:rPr>
            </w:pPr>
            <w:r w:rsidRPr="00405888">
              <w:rPr>
                <w:sz w:val="16"/>
                <w:szCs w:val="18"/>
                <w:lang w:val="en-GB" w:eastAsia="en-GB"/>
              </w:rPr>
              <w:t xml:space="preserve">dcat:keyword </w:t>
            </w:r>
          </w:p>
          <w:p w:rsidR="00B9432D" w:rsidRPr="00405888" w:rsidRDefault="00B9432D" w:rsidP="001523D6">
            <w:pPr>
              <w:contextualSpacing/>
              <w:rPr>
                <w:sz w:val="16"/>
                <w:szCs w:val="18"/>
                <w:lang w:val="en-GB" w:eastAsia="en-GB"/>
              </w:rPr>
            </w:pPr>
            <w:r w:rsidRPr="00405888">
              <w:rPr>
                <w:sz w:val="16"/>
                <w:szCs w:val="18"/>
                <w:lang w:val="en-GB" w:eastAsia="en-GB"/>
              </w:rPr>
              <w:t xml:space="preserve">dct:publisher </w:t>
            </w:r>
          </w:p>
          <w:p w:rsidR="00B9432D" w:rsidRPr="00405888" w:rsidRDefault="00B9432D" w:rsidP="001523D6">
            <w:pPr>
              <w:contextualSpacing/>
              <w:rPr>
                <w:sz w:val="16"/>
                <w:szCs w:val="18"/>
                <w:lang w:val="en-GB" w:eastAsia="en-GB"/>
              </w:rPr>
            </w:pPr>
            <w:r w:rsidRPr="00405888">
              <w:rPr>
                <w:sz w:val="16"/>
                <w:szCs w:val="18"/>
                <w:lang w:val="en-GB" w:eastAsia="en-GB"/>
              </w:rPr>
              <w:t xml:space="preserve">dcat:theme </w:t>
            </w:r>
          </w:p>
          <w:p w:rsidR="00B9432D" w:rsidRPr="00405888" w:rsidRDefault="00B9432D" w:rsidP="001523D6">
            <w:pPr>
              <w:contextualSpacing/>
              <w:rPr>
                <w:sz w:val="16"/>
                <w:szCs w:val="18"/>
                <w:lang w:val="en-GB" w:eastAsia="en-GB"/>
              </w:rPr>
            </w:pPr>
            <w:r w:rsidRPr="00405888">
              <w:rPr>
                <w:sz w:val="16"/>
                <w:szCs w:val="18"/>
                <w:lang w:val="en-GB" w:eastAsia="en-GB"/>
              </w:rPr>
              <w:t> </w:t>
            </w:r>
          </w:p>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6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dct:accessRights</w:t>
            </w:r>
          </w:p>
          <w:p w:rsidR="00B9432D" w:rsidRPr="00405888" w:rsidRDefault="00B9432D" w:rsidP="001523D6">
            <w:pPr>
              <w:contextualSpacing/>
              <w:rPr>
                <w:sz w:val="16"/>
                <w:szCs w:val="18"/>
                <w:lang w:val="en-GB" w:eastAsia="en-GB"/>
              </w:rPr>
            </w:pPr>
            <w:r w:rsidRPr="00405888">
              <w:rPr>
                <w:sz w:val="16"/>
                <w:szCs w:val="18"/>
                <w:lang w:val="en-GB" w:eastAsia="en-GB"/>
              </w:rPr>
              <w:t>dct:conformsTo</w:t>
            </w:r>
          </w:p>
          <w:p w:rsidR="00B9432D" w:rsidRPr="00405888" w:rsidRDefault="00B9432D" w:rsidP="001523D6">
            <w:pPr>
              <w:contextualSpacing/>
              <w:rPr>
                <w:sz w:val="16"/>
                <w:szCs w:val="18"/>
                <w:lang w:val="en-GB" w:eastAsia="en-GB"/>
              </w:rPr>
            </w:pPr>
            <w:r w:rsidRPr="00405888">
              <w:rPr>
                <w:sz w:val="16"/>
                <w:szCs w:val="18"/>
                <w:lang w:val="en-GB" w:eastAsia="en-GB"/>
              </w:rPr>
              <w:t>foaf:page</w:t>
            </w:r>
          </w:p>
          <w:p w:rsidR="00B9432D" w:rsidRPr="00405888" w:rsidRDefault="00B9432D" w:rsidP="001523D6">
            <w:pPr>
              <w:contextualSpacing/>
              <w:rPr>
                <w:sz w:val="16"/>
                <w:szCs w:val="18"/>
                <w:lang w:val="en-GB" w:eastAsia="en-GB"/>
              </w:rPr>
            </w:pPr>
            <w:r w:rsidRPr="00405888">
              <w:rPr>
                <w:sz w:val="16"/>
                <w:szCs w:val="18"/>
                <w:lang w:val="en-GB" w:eastAsia="en-GB"/>
              </w:rPr>
              <w:t>dct:accrualPeriodicity</w:t>
            </w:r>
          </w:p>
          <w:p w:rsidR="00B9432D" w:rsidRPr="00405888" w:rsidRDefault="00B9432D" w:rsidP="001523D6">
            <w:pPr>
              <w:contextualSpacing/>
              <w:rPr>
                <w:sz w:val="16"/>
                <w:szCs w:val="18"/>
                <w:lang w:val="en-GB" w:eastAsia="en-GB"/>
              </w:rPr>
            </w:pPr>
            <w:r w:rsidRPr="00405888">
              <w:rPr>
                <w:sz w:val="16"/>
                <w:szCs w:val="18"/>
                <w:lang w:val="en-GB" w:eastAsia="en-GB"/>
              </w:rPr>
              <w:t>dct:hasVersion</w:t>
            </w:r>
          </w:p>
          <w:p w:rsidR="00B9432D" w:rsidRPr="00405888" w:rsidRDefault="00B9432D" w:rsidP="001523D6">
            <w:pPr>
              <w:contextualSpacing/>
              <w:rPr>
                <w:sz w:val="16"/>
                <w:szCs w:val="18"/>
                <w:lang w:val="en-GB" w:eastAsia="en-GB"/>
              </w:rPr>
            </w:pPr>
            <w:r w:rsidRPr="00405888">
              <w:rPr>
                <w:sz w:val="16"/>
                <w:szCs w:val="18"/>
                <w:lang w:val="en-GB" w:eastAsia="en-GB"/>
              </w:rPr>
              <w:t>dct:identifier</w:t>
            </w:r>
          </w:p>
          <w:p w:rsidR="00B9432D" w:rsidRPr="00414DF1" w:rsidRDefault="00B9432D" w:rsidP="001523D6">
            <w:pPr>
              <w:contextualSpacing/>
              <w:rPr>
                <w:sz w:val="16"/>
                <w:szCs w:val="18"/>
                <w:lang w:val="fr-BE" w:eastAsia="en-GB"/>
              </w:rPr>
            </w:pPr>
            <w:r w:rsidRPr="00414DF1">
              <w:rPr>
                <w:sz w:val="16"/>
                <w:szCs w:val="18"/>
                <w:lang w:val="fr-BE" w:eastAsia="en-GB"/>
              </w:rPr>
              <w:t>dct:isVersionOf</w:t>
            </w:r>
          </w:p>
          <w:p w:rsidR="00B9432D" w:rsidRPr="00414DF1" w:rsidRDefault="00B9432D" w:rsidP="001523D6">
            <w:pPr>
              <w:contextualSpacing/>
              <w:rPr>
                <w:sz w:val="16"/>
                <w:szCs w:val="18"/>
                <w:lang w:val="fr-BE" w:eastAsia="en-GB"/>
              </w:rPr>
            </w:pPr>
            <w:r w:rsidRPr="00414DF1">
              <w:rPr>
                <w:sz w:val="16"/>
                <w:szCs w:val="18"/>
                <w:lang w:val="fr-BE" w:eastAsia="en-GB"/>
              </w:rPr>
              <w:t>dcat:landingPage</w:t>
            </w:r>
          </w:p>
          <w:p w:rsidR="00B9432D" w:rsidRPr="00414DF1" w:rsidRDefault="00B9432D" w:rsidP="001523D6">
            <w:pPr>
              <w:contextualSpacing/>
              <w:rPr>
                <w:sz w:val="16"/>
                <w:szCs w:val="18"/>
                <w:lang w:val="fr-BE" w:eastAsia="en-GB"/>
              </w:rPr>
            </w:pPr>
            <w:r w:rsidRPr="00414DF1">
              <w:rPr>
                <w:sz w:val="16"/>
                <w:szCs w:val="18"/>
                <w:lang w:val="fr-BE" w:eastAsia="en-GB"/>
              </w:rPr>
              <w:t>dct:language</w:t>
            </w:r>
          </w:p>
          <w:p w:rsidR="00B9432D" w:rsidRPr="00414DF1" w:rsidRDefault="00B9432D" w:rsidP="001523D6">
            <w:pPr>
              <w:contextualSpacing/>
              <w:rPr>
                <w:sz w:val="16"/>
                <w:szCs w:val="18"/>
                <w:lang w:val="fr-BE" w:eastAsia="en-GB"/>
              </w:rPr>
            </w:pPr>
            <w:r w:rsidRPr="00414DF1">
              <w:rPr>
                <w:sz w:val="16"/>
                <w:szCs w:val="18"/>
                <w:lang w:val="fr-BE" w:eastAsia="en-GB"/>
              </w:rPr>
              <w:t>adms:identifier</w:t>
            </w:r>
          </w:p>
          <w:p w:rsidR="00B9432D" w:rsidRPr="00414DF1" w:rsidRDefault="00B9432D" w:rsidP="001523D6">
            <w:pPr>
              <w:contextualSpacing/>
              <w:rPr>
                <w:sz w:val="16"/>
                <w:szCs w:val="18"/>
                <w:lang w:val="fr-BE" w:eastAsia="en-GB"/>
              </w:rPr>
            </w:pPr>
            <w:r w:rsidRPr="00414DF1">
              <w:rPr>
                <w:sz w:val="16"/>
                <w:szCs w:val="18"/>
                <w:lang w:val="fr-BE" w:eastAsia="en-GB"/>
              </w:rPr>
              <w:t>dct:provenance</w:t>
            </w:r>
          </w:p>
          <w:p w:rsidR="00B9432D" w:rsidRPr="00405888" w:rsidRDefault="00B9432D" w:rsidP="001523D6">
            <w:pPr>
              <w:contextualSpacing/>
              <w:rPr>
                <w:sz w:val="16"/>
                <w:szCs w:val="18"/>
                <w:lang w:val="en-GB" w:eastAsia="en-GB"/>
              </w:rPr>
            </w:pPr>
            <w:r w:rsidRPr="00405888">
              <w:rPr>
                <w:sz w:val="16"/>
                <w:szCs w:val="18"/>
                <w:lang w:val="en-GB" w:eastAsia="en-GB"/>
              </w:rPr>
              <w:t>dct:relation</w:t>
            </w:r>
          </w:p>
          <w:p w:rsidR="00B9432D" w:rsidRPr="00405888" w:rsidRDefault="00B9432D" w:rsidP="001523D6">
            <w:pPr>
              <w:contextualSpacing/>
              <w:rPr>
                <w:sz w:val="16"/>
                <w:szCs w:val="18"/>
                <w:lang w:val="en-GB" w:eastAsia="en-GB"/>
              </w:rPr>
            </w:pPr>
            <w:r w:rsidRPr="00405888">
              <w:rPr>
                <w:sz w:val="16"/>
                <w:szCs w:val="18"/>
                <w:lang w:val="en-GB" w:eastAsia="en-GB"/>
              </w:rPr>
              <w:t>dct:issued</w:t>
            </w:r>
          </w:p>
          <w:p w:rsidR="00B9432D" w:rsidRPr="00405888" w:rsidRDefault="00B9432D" w:rsidP="001523D6">
            <w:pPr>
              <w:contextualSpacing/>
              <w:rPr>
                <w:sz w:val="16"/>
                <w:szCs w:val="18"/>
                <w:lang w:val="en-GB" w:eastAsia="en-GB"/>
              </w:rPr>
            </w:pPr>
            <w:r w:rsidRPr="00405888">
              <w:rPr>
                <w:sz w:val="16"/>
                <w:szCs w:val="18"/>
                <w:lang w:val="en-GB" w:eastAsia="en-GB"/>
              </w:rPr>
              <w:t>adms:sample</w:t>
            </w:r>
          </w:p>
          <w:p w:rsidR="00B9432D" w:rsidRPr="00405888" w:rsidRDefault="00B9432D" w:rsidP="001523D6">
            <w:pPr>
              <w:contextualSpacing/>
              <w:rPr>
                <w:sz w:val="16"/>
                <w:szCs w:val="18"/>
                <w:lang w:val="en-GB" w:eastAsia="en-GB"/>
              </w:rPr>
            </w:pPr>
            <w:r w:rsidRPr="00405888">
              <w:rPr>
                <w:sz w:val="16"/>
                <w:szCs w:val="18"/>
                <w:lang w:val="en-GB" w:eastAsia="en-GB"/>
              </w:rPr>
              <w:t>dct:source</w:t>
            </w:r>
          </w:p>
          <w:p w:rsidR="00B9432D" w:rsidRPr="00405888" w:rsidRDefault="00B9432D" w:rsidP="001523D6">
            <w:pPr>
              <w:contextualSpacing/>
              <w:rPr>
                <w:sz w:val="16"/>
                <w:szCs w:val="18"/>
                <w:lang w:val="en-GB" w:eastAsia="en-GB"/>
              </w:rPr>
            </w:pPr>
            <w:r w:rsidRPr="00405888">
              <w:rPr>
                <w:sz w:val="16"/>
                <w:szCs w:val="18"/>
                <w:lang w:val="en-GB" w:eastAsia="en-GB"/>
              </w:rPr>
              <w:t>dct:spatial</w:t>
            </w:r>
          </w:p>
          <w:p w:rsidR="00B9432D" w:rsidRPr="00405888" w:rsidRDefault="00B9432D" w:rsidP="001523D6">
            <w:pPr>
              <w:contextualSpacing/>
              <w:rPr>
                <w:sz w:val="16"/>
                <w:szCs w:val="18"/>
                <w:lang w:val="en-GB" w:eastAsia="en-GB"/>
              </w:rPr>
            </w:pPr>
            <w:r w:rsidRPr="00405888">
              <w:rPr>
                <w:sz w:val="16"/>
                <w:szCs w:val="18"/>
                <w:lang w:val="en-GB" w:eastAsia="en-GB"/>
              </w:rPr>
              <w:t>dct:temporal</w:t>
            </w:r>
          </w:p>
          <w:p w:rsidR="00B9432D" w:rsidRPr="00405888" w:rsidRDefault="00B9432D" w:rsidP="001523D6">
            <w:pPr>
              <w:contextualSpacing/>
              <w:rPr>
                <w:sz w:val="16"/>
                <w:szCs w:val="18"/>
                <w:lang w:val="en-GB" w:eastAsia="en-GB"/>
              </w:rPr>
            </w:pPr>
            <w:r w:rsidRPr="00405888">
              <w:rPr>
                <w:sz w:val="16"/>
                <w:szCs w:val="18"/>
                <w:lang w:val="en-GB" w:eastAsia="en-GB"/>
              </w:rPr>
              <w:t>dct:type</w:t>
            </w:r>
          </w:p>
          <w:p w:rsidR="00B9432D" w:rsidRPr="00405888" w:rsidRDefault="00B9432D" w:rsidP="001523D6">
            <w:pPr>
              <w:contextualSpacing/>
              <w:rPr>
                <w:sz w:val="16"/>
                <w:szCs w:val="18"/>
                <w:lang w:val="en-GB" w:eastAsia="en-GB"/>
              </w:rPr>
            </w:pPr>
            <w:r w:rsidRPr="00405888">
              <w:rPr>
                <w:sz w:val="16"/>
                <w:szCs w:val="18"/>
                <w:lang w:val="en-GB" w:eastAsia="en-GB"/>
              </w:rPr>
              <w:t>dct:modified</w:t>
            </w:r>
          </w:p>
          <w:p w:rsidR="00B9432D" w:rsidRPr="00405888" w:rsidRDefault="00B9432D" w:rsidP="001523D6">
            <w:pPr>
              <w:contextualSpacing/>
              <w:rPr>
                <w:sz w:val="16"/>
                <w:szCs w:val="18"/>
                <w:lang w:val="en-GB" w:eastAsia="en-GB"/>
              </w:rPr>
            </w:pPr>
            <w:r w:rsidRPr="00405888">
              <w:rPr>
                <w:sz w:val="16"/>
                <w:szCs w:val="18"/>
                <w:lang w:val="en-GB" w:eastAsia="en-GB"/>
              </w:rPr>
              <w:t>owl:versionInfo</w:t>
            </w:r>
          </w:p>
          <w:p w:rsidR="00B9432D" w:rsidRPr="00405888" w:rsidRDefault="00B9432D" w:rsidP="001523D6">
            <w:pPr>
              <w:contextualSpacing/>
              <w:rPr>
                <w:sz w:val="16"/>
                <w:szCs w:val="18"/>
                <w:lang w:val="en-GB" w:eastAsia="en-GB"/>
              </w:rPr>
            </w:pPr>
            <w:r w:rsidRPr="00405888">
              <w:rPr>
                <w:sz w:val="16"/>
                <w:szCs w:val="18"/>
                <w:lang w:val="en-GB" w:eastAsia="en-GB"/>
              </w:rPr>
              <w:t>adms:versionNotes</w:t>
            </w:r>
          </w:p>
        </w:tc>
        <w:tc>
          <w:tcPr>
            <w:tcW w:w="1413"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stat:attribute</w:t>
            </w:r>
          </w:p>
          <w:p w:rsidR="00B9432D" w:rsidRPr="00405888" w:rsidRDefault="00B9432D" w:rsidP="001523D6">
            <w:pPr>
              <w:contextualSpacing/>
              <w:rPr>
                <w:sz w:val="16"/>
                <w:szCs w:val="18"/>
                <w:lang w:val="en-GB" w:eastAsia="en-GB"/>
              </w:rPr>
            </w:pPr>
            <w:r w:rsidRPr="00405888">
              <w:rPr>
                <w:sz w:val="16"/>
                <w:szCs w:val="18"/>
                <w:lang w:val="en-GB" w:eastAsia="en-GB"/>
              </w:rPr>
              <w:t>stat:dimension</w:t>
            </w:r>
          </w:p>
          <w:p w:rsidR="00B9432D" w:rsidRPr="00405888" w:rsidRDefault="00B9432D" w:rsidP="001523D6">
            <w:pPr>
              <w:contextualSpacing/>
              <w:rPr>
                <w:sz w:val="16"/>
                <w:szCs w:val="18"/>
                <w:lang w:val="en-GB" w:eastAsia="en-GB"/>
              </w:rPr>
            </w:pPr>
            <w:r w:rsidRPr="00405888">
              <w:rPr>
                <w:sz w:val="16"/>
                <w:szCs w:val="18"/>
                <w:lang w:val="en-GB" w:eastAsia="en-GB"/>
              </w:rPr>
              <w:t>stat:numSeries</w:t>
            </w:r>
          </w:p>
          <w:p w:rsidR="00B9432D" w:rsidRPr="00405888" w:rsidRDefault="00B9432D" w:rsidP="001523D6">
            <w:pPr>
              <w:contextualSpacing/>
              <w:rPr>
                <w:sz w:val="16"/>
                <w:szCs w:val="18"/>
                <w:lang w:val="en-GB" w:eastAsia="en-GB"/>
              </w:rPr>
            </w:pPr>
            <w:r w:rsidRPr="00405888">
              <w:rPr>
                <w:sz w:val="16"/>
                <w:szCs w:val="18"/>
                <w:lang w:val="en-GB" w:eastAsia="en-GB"/>
              </w:rPr>
              <w:t>dqv:hasQualityAnnotation</w:t>
            </w:r>
          </w:p>
          <w:p w:rsidR="00B9432D" w:rsidRPr="00405888" w:rsidRDefault="00B9432D" w:rsidP="001523D6">
            <w:pPr>
              <w:contextualSpacing/>
              <w:rPr>
                <w:sz w:val="16"/>
                <w:szCs w:val="18"/>
                <w:lang w:val="en-GB" w:eastAsia="en-GB"/>
              </w:rPr>
            </w:pPr>
            <w:r w:rsidRPr="00405888">
              <w:rPr>
                <w:sz w:val="16"/>
                <w:szCs w:val="18"/>
                <w:lang w:val="en-GB" w:eastAsia="en-GB"/>
              </w:rPr>
              <w:t>stat:statUnitMeasure</w:t>
            </w:r>
          </w:p>
        </w:tc>
      </w:tr>
      <w:tr w:rsidR="00B9432D" w:rsidRPr="00405888" w:rsidTr="001523D6">
        <w:trPr>
          <w:trHeight w:val="492"/>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Dimension Property</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qb:DimensionProperty</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p>
        </w:tc>
        <w:tc>
          <w:tcPr>
            <w:tcW w:w="1554" w:type="dxa"/>
            <w:shd w:val="clear" w:color="auto" w:fill="F2F2F2"/>
            <w:vAlign w:val="center"/>
            <w:hideMark/>
          </w:tcPr>
          <w:p w:rsidR="00B9432D" w:rsidRPr="00405888" w:rsidRDefault="00B9432D" w:rsidP="001523D6">
            <w:pPr>
              <w:contextualSpacing/>
              <w:rPr>
                <w:sz w:val="16"/>
                <w:szCs w:val="18"/>
                <w:lang w:val="en-GB" w:eastAsia="en-GB"/>
              </w:rPr>
            </w:pPr>
          </w:p>
        </w:tc>
        <w:tc>
          <w:tcPr>
            <w:tcW w:w="1564" w:type="dxa"/>
            <w:shd w:val="clear" w:color="auto" w:fill="F2F2F2"/>
            <w:vAlign w:val="center"/>
            <w:hideMark/>
          </w:tcPr>
          <w:p w:rsidR="00B9432D" w:rsidRPr="00405888" w:rsidRDefault="00B9432D" w:rsidP="001523D6">
            <w:pPr>
              <w:contextualSpacing/>
              <w:rPr>
                <w:sz w:val="16"/>
                <w:szCs w:val="18"/>
                <w:lang w:val="en-GB" w:eastAsia="en-GB"/>
              </w:rPr>
            </w:pPr>
          </w:p>
        </w:tc>
        <w:tc>
          <w:tcPr>
            <w:tcW w:w="1413" w:type="dxa"/>
            <w:shd w:val="clear" w:color="auto" w:fill="F2F2F2"/>
            <w:vAlign w:val="center"/>
            <w:hideMark/>
          </w:tcPr>
          <w:p w:rsidR="00B9432D" w:rsidRPr="00405888" w:rsidRDefault="00B9432D" w:rsidP="001523D6">
            <w:pPr>
              <w:contextualSpacing/>
              <w:rPr>
                <w:sz w:val="16"/>
                <w:szCs w:val="18"/>
                <w:lang w:val="en-GB" w:eastAsia="en-GB"/>
              </w:rPr>
            </w:pPr>
          </w:p>
        </w:tc>
      </w:tr>
      <w:tr w:rsidR="00B9432D" w:rsidRPr="00405888" w:rsidTr="001523D6">
        <w:trPr>
          <w:trHeight w:val="962"/>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Distribution</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dcat:Distribution</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dcat:accessURL</w:t>
            </w:r>
          </w:p>
        </w:tc>
        <w:tc>
          <w:tcPr>
            <w:tcW w:w="1554" w:type="dxa"/>
            <w:shd w:val="clear" w:color="auto" w:fill="F2F2F2"/>
            <w:vAlign w:val="center"/>
            <w:hideMark/>
          </w:tcPr>
          <w:p w:rsidR="00B9432D" w:rsidRPr="00414DF1" w:rsidRDefault="00B9432D" w:rsidP="001523D6">
            <w:pPr>
              <w:contextualSpacing/>
              <w:rPr>
                <w:sz w:val="16"/>
                <w:szCs w:val="18"/>
                <w:lang w:val="fr-BE" w:eastAsia="en-GB"/>
              </w:rPr>
            </w:pPr>
            <w:r w:rsidRPr="00414DF1">
              <w:rPr>
                <w:sz w:val="16"/>
                <w:szCs w:val="18"/>
                <w:lang w:val="fr-BE" w:eastAsia="en-GB"/>
              </w:rPr>
              <w:t xml:space="preserve">dct:description </w:t>
            </w:r>
          </w:p>
          <w:p w:rsidR="00B9432D" w:rsidRPr="00414DF1" w:rsidRDefault="00B9432D" w:rsidP="001523D6">
            <w:pPr>
              <w:contextualSpacing/>
              <w:rPr>
                <w:sz w:val="16"/>
                <w:szCs w:val="18"/>
                <w:lang w:val="fr-BE" w:eastAsia="en-GB"/>
              </w:rPr>
            </w:pPr>
            <w:r w:rsidRPr="00414DF1">
              <w:rPr>
                <w:sz w:val="16"/>
                <w:szCs w:val="18"/>
                <w:lang w:val="fr-BE" w:eastAsia="en-GB"/>
              </w:rPr>
              <w:t xml:space="preserve">dct:format </w:t>
            </w:r>
          </w:p>
          <w:p w:rsidR="00B9432D" w:rsidRPr="00414DF1" w:rsidRDefault="00B9432D" w:rsidP="001523D6">
            <w:pPr>
              <w:contextualSpacing/>
              <w:rPr>
                <w:sz w:val="16"/>
                <w:szCs w:val="18"/>
                <w:lang w:val="fr-BE" w:eastAsia="en-GB"/>
              </w:rPr>
            </w:pPr>
            <w:r w:rsidRPr="00414DF1">
              <w:rPr>
                <w:sz w:val="16"/>
                <w:szCs w:val="18"/>
                <w:lang w:val="fr-BE" w:eastAsia="en-GB"/>
              </w:rPr>
              <w:t>dct:license</w:t>
            </w:r>
          </w:p>
        </w:tc>
        <w:tc>
          <w:tcPr>
            <w:tcW w:w="156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dcat:byteSize</w:t>
            </w:r>
          </w:p>
          <w:p w:rsidR="00B9432D" w:rsidRPr="00405888" w:rsidRDefault="00B9432D" w:rsidP="001523D6">
            <w:pPr>
              <w:contextualSpacing/>
              <w:rPr>
                <w:sz w:val="16"/>
                <w:szCs w:val="18"/>
                <w:lang w:val="en-GB" w:eastAsia="en-GB"/>
              </w:rPr>
            </w:pPr>
            <w:r w:rsidRPr="00405888">
              <w:rPr>
                <w:sz w:val="16"/>
                <w:szCs w:val="18"/>
                <w:lang w:val="en-GB" w:eastAsia="en-GB"/>
              </w:rPr>
              <w:t>spdx:checksum</w:t>
            </w:r>
          </w:p>
          <w:p w:rsidR="00B9432D" w:rsidRPr="00405888" w:rsidRDefault="00B9432D" w:rsidP="001523D6">
            <w:pPr>
              <w:contextualSpacing/>
              <w:rPr>
                <w:sz w:val="16"/>
                <w:szCs w:val="18"/>
                <w:lang w:val="en-GB" w:eastAsia="en-GB"/>
              </w:rPr>
            </w:pPr>
            <w:r w:rsidRPr="00405888">
              <w:rPr>
                <w:sz w:val="16"/>
                <w:szCs w:val="18"/>
                <w:lang w:val="en-GB" w:eastAsia="en-GB"/>
              </w:rPr>
              <w:t>foaf:page</w:t>
            </w:r>
          </w:p>
          <w:p w:rsidR="00B9432D" w:rsidRPr="00405888" w:rsidRDefault="00B9432D" w:rsidP="001523D6">
            <w:pPr>
              <w:contextualSpacing/>
              <w:rPr>
                <w:sz w:val="16"/>
                <w:szCs w:val="18"/>
                <w:lang w:val="en-GB" w:eastAsia="en-GB"/>
              </w:rPr>
            </w:pPr>
            <w:r w:rsidRPr="00405888">
              <w:rPr>
                <w:sz w:val="16"/>
                <w:szCs w:val="18"/>
                <w:lang w:val="en-GB" w:eastAsia="en-GB"/>
              </w:rPr>
              <w:t>dcat:downloadURL</w:t>
            </w:r>
          </w:p>
          <w:p w:rsidR="00B9432D" w:rsidRPr="00405888" w:rsidRDefault="00B9432D" w:rsidP="001523D6">
            <w:pPr>
              <w:contextualSpacing/>
              <w:rPr>
                <w:sz w:val="16"/>
                <w:szCs w:val="18"/>
                <w:lang w:val="en-GB" w:eastAsia="en-GB"/>
              </w:rPr>
            </w:pPr>
            <w:r w:rsidRPr="00405888">
              <w:rPr>
                <w:sz w:val="16"/>
                <w:szCs w:val="18"/>
                <w:lang w:val="en-GB" w:eastAsia="en-GB"/>
              </w:rPr>
              <w:t>dct:language</w:t>
            </w:r>
          </w:p>
          <w:p w:rsidR="00B9432D" w:rsidRPr="00405888" w:rsidRDefault="00B9432D" w:rsidP="001523D6">
            <w:pPr>
              <w:contextualSpacing/>
              <w:rPr>
                <w:sz w:val="16"/>
                <w:szCs w:val="18"/>
                <w:lang w:val="en-GB" w:eastAsia="en-GB"/>
              </w:rPr>
            </w:pPr>
            <w:r w:rsidRPr="00405888">
              <w:rPr>
                <w:sz w:val="16"/>
                <w:szCs w:val="18"/>
                <w:lang w:val="en-GB" w:eastAsia="en-GB"/>
              </w:rPr>
              <w:t>dct:conformsTo</w:t>
            </w:r>
          </w:p>
          <w:p w:rsidR="00B9432D" w:rsidRPr="00405888" w:rsidRDefault="00B9432D" w:rsidP="001523D6">
            <w:pPr>
              <w:contextualSpacing/>
              <w:rPr>
                <w:sz w:val="16"/>
                <w:szCs w:val="18"/>
                <w:lang w:val="en-GB" w:eastAsia="en-GB"/>
              </w:rPr>
            </w:pPr>
            <w:r w:rsidRPr="00405888">
              <w:rPr>
                <w:sz w:val="16"/>
                <w:szCs w:val="18"/>
                <w:lang w:val="en-GB" w:eastAsia="en-GB"/>
              </w:rPr>
              <w:t>dcat:mediaType, subproperty of dct:format</w:t>
            </w:r>
          </w:p>
          <w:p w:rsidR="00B9432D" w:rsidRPr="00405888" w:rsidRDefault="00B9432D" w:rsidP="001523D6">
            <w:pPr>
              <w:contextualSpacing/>
              <w:rPr>
                <w:sz w:val="16"/>
                <w:szCs w:val="18"/>
                <w:lang w:val="en-GB" w:eastAsia="en-GB"/>
              </w:rPr>
            </w:pPr>
            <w:r w:rsidRPr="00405888">
              <w:rPr>
                <w:sz w:val="16"/>
                <w:szCs w:val="18"/>
                <w:lang w:val="en-GB" w:eastAsia="en-GB"/>
              </w:rPr>
              <w:t>dct:issued</w:t>
            </w:r>
          </w:p>
          <w:p w:rsidR="00B9432D" w:rsidRPr="00405888" w:rsidRDefault="00B9432D" w:rsidP="001523D6">
            <w:pPr>
              <w:contextualSpacing/>
              <w:rPr>
                <w:sz w:val="16"/>
                <w:szCs w:val="18"/>
                <w:lang w:val="en-GB" w:eastAsia="en-GB"/>
              </w:rPr>
            </w:pPr>
            <w:r w:rsidRPr="00405888">
              <w:rPr>
                <w:sz w:val="16"/>
                <w:szCs w:val="18"/>
                <w:lang w:val="en-GB" w:eastAsia="en-GB"/>
              </w:rPr>
              <w:t>dct:rights</w:t>
            </w:r>
          </w:p>
          <w:p w:rsidR="00B9432D" w:rsidRPr="00405888" w:rsidRDefault="00B9432D" w:rsidP="001523D6">
            <w:pPr>
              <w:contextualSpacing/>
              <w:rPr>
                <w:sz w:val="16"/>
                <w:szCs w:val="18"/>
                <w:lang w:val="en-GB" w:eastAsia="en-GB"/>
              </w:rPr>
            </w:pPr>
            <w:r w:rsidRPr="00405888">
              <w:rPr>
                <w:sz w:val="16"/>
                <w:szCs w:val="18"/>
                <w:lang w:val="en-GB" w:eastAsia="en-GB"/>
              </w:rPr>
              <w:lastRenderedPageBreak/>
              <w:t>adms:status</w:t>
            </w:r>
          </w:p>
          <w:p w:rsidR="00B9432D" w:rsidRPr="00405888" w:rsidRDefault="00B9432D" w:rsidP="001523D6">
            <w:pPr>
              <w:contextualSpacing/>
              <w:rPr>
                <w:sz w:val="16"/>
                <w:szCs w:val="18"/>
                <w:lang w:val="en-GB" w:eastAsia="en-GB"/>
              </w:rPr>
            </w:pPr>
            <w:r w:rsidRPr="00405888">
              <w:rPr>
                <w:sz w:val="16"/>
                <w:szCs w:val="18"/>
                <w:lang w:val="en-GB" w:eastAsia="en-GB"/>
              </w:rPr>
              <w:t>dct:title</w:t>
            </w:r>
          </w:p>
          <w:p w:rsidR="00B9432D" w:rsidRPr="00405888" w:rsidRDefault="00B9432D" w:rsidP="001523D6">
            <w:pPr>
              <w:contextualSpacing/>
              <w:rPr>
                <w:sz w:val="16"/>
                <w:szCs w:val="18"/>
                <w:lang w:val="en-GB" w:eastAsia="en-GB"/>
              </w:rPr>
            </w:pPr>
            <w:r w:rsidRPr="00405888">
              <w:rPr>
                <w:sz w:val="16"/>
                <w:szCs w:val="18"/>
                <w:lang w:val="en-GB" w:eastAsia="en-GB"/>
              </w:rPr>
              <w:t>dct:modified</w:t>
            </w:r>
          </w:p>
        </w:tc>
        <w:tc>
          <w:tcPr>
            <w:tcW w:w="1413"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lastRenderedPageBreak/>
              <w:t>dct:type</w:t>
            </w:r>
          </w:p>
        </w:tc>
      </w:tr>
      <w:tr w:rsidR="00B9432D" w:rsidRPr="00405888" w:rsidTr="001523D6">
        <w:trPr>
          <w:trHeight w:val="84"/>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Document</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foaf:Document</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5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6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413"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r>
      <w:tr w:rsidR="00B9432D" w:rsidRPr="00405888" w:rsidTr="001523D6">
        <w:trPr>
          <w:trHeight w:val="84"/>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Frequency</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dct:Frequency</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5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6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413"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r>
      <w:tr w:rsidR="00B9432D" w:rsidRPr="00405888" w:rsidTr="001523D6">
        <w:trPr>
          <w:trHeight w:val="84"/>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Identifier</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adms:Identifier</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skos:notation</w:t>
            </w:r>
          </w:p>
        </w:tc>
        <w:tc>
          <w:tcPr>
            <w:tcW w:w="155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6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413"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r>
      <w:tr w:rsidR="00B9432D" w:rsidRPr="00405888" w:rsidTr="001523D6">
        <w:trPr>
          <w:trHeight w:val="84"/>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Kind</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vcard:Kind</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5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6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413"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r>
      <w:tr w:rsidR="00B9432D" w:rsidRPr="00405888" w:rsidTr="001523D6">
        <w:trPr>
          <w:trHeight w:val="84"/>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Licence Document</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dct:LicenseDocument</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dct:type</w:t>
            </w:r>
          </w:p>
        </w:tc>
        <w:tc>
          <w:tcPr>
            <w:tcW w:w="155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6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413"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r>
      <w:tr w:rsidR="00B9432D" w:rsidRPr="00405888" w:rsidTr="001523D6">
        <w:trPr>
          <w:trHeight w:val="84"/>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Linguistic System</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dct:LinguisticSystem</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5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6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413"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r>
      <w:tr w:rsidR="00B9432D" w:rsidRPr="00405888" w:rsidTr="001523D6">
        <w:trPr>
          <w:trHeight w:val="84"/>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Literal</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rdfs:Literal</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5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6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413"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r>
      <w:tr w:rsidR="00B9432D" w:rsidRPr="00405888" w:rsidTr="001523D6">
        <w:trPr>
          <w:trHeight w:val="84"/>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Location</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dct:Location</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5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6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413"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r>
      <w:tr w:rsidR="00B9432D" w:rsidRPr="00405888" w:rsidTr="001523D6">
        <w:trPr>
          <w:trHeight w:val="168"/>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Media Type or Extent</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dct:MediaTypeOrExtent</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5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6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413"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r>
      <w:tr w:rsidR="00B9432D" w:rsidRPr="00405888" w:rsidTr="001523D6">
        <w:trPr>
          <w:trHeight w:val="256"/>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Period Of Time</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dct:PeriodOfTime</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5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6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xml:space="preserve">schema:startDate </w:t>
            </w:r>
          </w:p>
          <w:p w:rsidR="00B9432D" w:rsidRPr="00405888" w:rsidRDefault="00B9432D" w:rsidP="001523D6">
            <w:pPr>
              <w:contextualSpacing/>
              <w:rPr>
                <w:sz w:val="16"/>
                <w:szCs w:val="18"/>
                <w:lang w:val="en-GB" w:eastAsia="en-GB"/>
              </w:rPr>
            </w:pPr>
            <w:r w:rsidRPr="00405888">
              <w:rPr>
                <w:sz w:val="16"/>
                <w:szCs w:val="18"/>
                <w:lang w:val="en-GB" w:eastAsia="en-GB"/>
              </w:rPr>
              <w:t>schema:endDate</w:t>
            </w:r>
          </w:p>
        </w:tc>
        <w:tc>
          <w:tcPr>
            <w:tcW w:w="1413"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r>
      <w:tr w:rsidR="00B9432D" w:rsidRPr="00405888" w:rsidTr="001523D6">
        <w:trPr>
          <w:trHeight w:val="84"/>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Provenance Statement</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dct:ProvenanceStatement</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p>
        </w:tc>
        <w:tc>
          <w:tcPr>
            <w:tcW w:w="1554" w:type="dxa"/>
            <w:shd w:val="clear" w:color="auto" w:fill="F2F2F2"/>
            <w:vAlign w:val="center"/>
            <w:hideMark/>
          </w:tcPr>
          <w:p w:rsidR="00B9432D" w:rsidRPr="00405888" w:rsidRDefault="00B9432D" w:rsidP="001523D6">
            <w:pPr>
              <w:contextualSpacing/>
              <w:rPr>
                <w:sz w:val="16"/>
                <w:szCs w:val="18"/>
                <w:lang w:val="en-GB" w:eastAsia="en-GB"/>
              </w:rPr>
            </w:pPr>
          </w:p>
        </w:tc>
        <w:tc>
          <w:tcPr>
            <w:tcW w:w="1564" w:type="dxa"/>
            <w:shd w:val="clear" w:color="auto" w:fill="F2F2F2"/>
            <w:vAlign w:val="center"/>
            <w:hideMark/>
          </w:tcPr>
          <w:p w:rsidR="00B9432D" w:rsidRPr="00405888" w:rsidRDefault="00B9432D" w:rsidP="001523D6">
            <w:pPr>
              <w:contextualSpacing/>
              <w:rPr>
                <w:sz w:val="16"/>
                <w:szCs w:val="18"/>
                <w:lang w:val="en-GB" w:eastAsia="en-GB"/>
              </w:rPr>
            </w:pPr>
          </w:p>
        </w:tc>
        <w:tc>
          <w:tcPr>
            <w:tcW w:w="1413" w:type="dxa"/>
            <w:shd w:val="clear" w:color="auto" w:fill="F2F2F2"/>
            <w:vAlign w:val="center"/>
            <w:hideMark/>
          </w:tcPr>
          <w:p w:rsidR="00B9432D" w:rsidRPr="00405888" w:rsidRDefault="00B9432D" w:rsidP="001523D6">
            <w:pPr>
              <w:contextualSpacing/>
              <w:rPr>
                <w:sz w:val="16"/>
                <w:szCs w:val="18"/>
                <w:lang w:val="en-GB" w:eastAsia="en-GB"/>
              </w:rPr>
            </w:pPr>
          </w:p>
        </w:tc>
      </w:tr>
      <w:tr w:rsidR="00B9432D" w:rsidRPr="00405888" w:rsidTr="001523D6">
        <w:trPr>
          <w:trHeight w:val="84"/>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Publisher Type</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skos:Concept</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5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6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413"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r>
      <w:tr w:rsidR="00B9432D" w:rsidRPr="00405888" w:rsidTr="001523D6">
        <w:trPr>
          <w:trHeight w:val="84"/>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Resource</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rdfs:Resource</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5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6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413"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r>
      <w:tr w:rsidR="00B9432D" w:rsidRPr="00405888" w:rsidTr="001523D6">
        <w:trPr>
          <w:trHeight w:val="84"/>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Rights Statement</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dct:RightsStatement</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5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6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413"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r>
      <w:tr w:rsidR="00B9432D" w:rsidRPr="00405888" w:rsidTr="001523D6">
        <w:trPr>
          <w:trHeight w:val="84"/>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Size or duration</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dct:SizeOrDuration</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p>
        </w:tc>
        <w:tc>
          <w:tcPr>
            <w:tcW w:w="1554" w:type="dxa"/>
            <w:shd w:val="clear" w:color="auto" w:fill="F2F2F2"/>
            <w:vAlign w:val="center"/>
            <w:hideMark/>
          </w:tcPr>
          <w:p w:rsidR="00B9432D" w:rsidRPr="00405888" w:rsidRDefault="00B9432D" w:rsidP="001523D6">
            <w:pPr>
              <w:contextualSpacing/>
              <w:rPr>
                <w:sz w:val="16"/>
                <w:szCs w:val="18"/>
                <w:lang w:val="en-GB" w:eastAsia="en-GB"/>
              </w:rPr>
            </w:pPr>
          </w:p>
        </w:tc>
        <w:tc>
          <w:tcPr>
            <w:tcW w:w="1564" w:type="dxa"/>
            <w:shd w:val="clear" w:color="auto" w:fill="F2F2F2"/>
            <w:vAlign w:val="center"/>
            <w:hideMark/>
          </w:tcPr>
          <w:p w:rsidR="00B9432D" w:rsidRPr="00405888" w:rsidRDefault="00B9432D" w:rsidP="001523D6">
            <w:pPr>
              <w:contextualSpacing/>
              <w:rPr>
                <w:sz w:val="16"/>
                <w:szCs w:val="18"/>
                <w:lang w:val="en-GB" w:eastAsia="en-GB"/>
              </w:rPr>
            </w:pPr>
          </w:p>
        </w:tc>
        <w:tc>
          <w:tcPr>
            <w:tcW w:w="1413" w:type="dxa"/>
            <w:shd w:val="clear" w:color="auto" w:fill="F2F2F2"/>
            <w:vAlign w:val="center"/>
            <w:hideMark/>
          </w:tcPr>
          <w:p w:rsidR="00B9432D" w:rsidRPr="00405888" w:rsidRDefault="00B9432D" w:rsidP="001523D6">
            <w:pPr>
              <w:contextualSpacing/>
              <w:rPr>
                <w:sz w:val="16"/>
                <w:szCs w:val="18"/>
                <w:lang w:val="en-GB" w:eastAsia="en-GB"/>
              </w:rPr>
            </w:pPr>
          </w:p>
        </w:tc>
      </w:tr>
      <w:tr w:rsidR="00B9432D" w:rsidRPr="00405888" w:rsidTr="001523D6">
        <w:trPr>
          <w:trHeight w:val="84"/>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Standard</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dct:Standard</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5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6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413"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r>
      <w:tr w:rsidR="00B9432D" w:rsidRPr="00405888" w:rsidTr="001523D6">
        <w:trPr>
          <w:trHeight w:val="84"/>
        </w:trPr>
        <w:tc>
          <w:tcPr>
            <w:tcW w:w="1550"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Status</w:t>
            </w:r>
          </w:p>
        </w:tc>
        <w:tc>
          <w:tcPr>
            <w:tcW w:w="1422"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skos:Concept</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5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564"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c>
          <w:tcPr>
            <w:tcW w:w="1413"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 </w:t>
            </w:r>
          </w:p>
        </w:tc>
      </w:tr>
    </w:tbl>
    <w:p w:rsidR="00B9432D" w:rsidRPr="00405888" w:rsidRDefault="00B9432D" w:rsidP="00F524F6">
      <w:pPr>
        <w:pStyle w:val="Annex1"/>
      </w:pPr>
      <w:bookmarkStart w:id="383" w:name="_Ref468377196"/>
      <w:bookmarkStart w:id="384" w:name="_Toc469902819"/>
      <w:bookmarkStart w:id="385" w:name="_Toc7535420"/>
      <w:bookmarkStart w:id="386" w:name="_Toc9848373"/>
      <w:r w:rsidRPr="00405888">
        <w:lastRenderedPageBreak/>
        <w:t>StatDCAT-AP new properties log</w:t>
      </w:r>
      <w:bookmarkEnd w:id="383"/>
      <w:bookmarkEnd w:id="384"/>
      <w:bookmarkEnd w:id="385"/>
      <w:bookmarkEnd w:id="386"/>
    </w:p>
    <w:tbl>
      <w:tblPr>
        <w:tblW w:w="83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29"/>
        <w:gridCol w:w="1418"/>
        <w:gridCol w:w="4536"/>
        <w:gridCol w:w="1276"/>
      </w:tblGrid>
      <w:tr w:rsidR="00B9432D" w:rsidRPr="00405888" w:rsidTr="001523D6">
        <w:trPr>
          <w:trHeight w:val="689"/>
        </w:trPr>
        <w:tc>
          <w:tcPr>
            <w:tcW w:w="1129" w:type="dxa"/>
            <w:shd w:val="clear" w:color="auto" w:fill="002395"/>
            <w:vAlign w:val="center"/>
            <w:hideMark/>
          </w:tcPr>
          <w:p w:rsidR="00B9432D" w:rsidRPr="00405888" w:rsidRDefault="00B9432D" w:rsidP="001523D6">
            <w:pPr>
              <w:contextualSpacing/>
              <w:rPr>
                <w:b/>
                <w:sz w:val="16"/>
                <w:szCs w:val="18"/>
                <w:lang w:val="en-GB" w:eastAsia="en-GB"/>
              </w:rPr>
            </w:pPr>
            <w:r w:rsidRPr="00405888">
              <w:rPr>
                <w:b/>
                <w:bCs/>
                <w:sz w:val="16"/>
                <w:szCs w:val="18"/>
                <w:lang w:val="en-GB" w:eastAsia="en-GB"/>
              </w:rPr>
              <w:t>Class URI</w:t>
            </w:r>
          </w:p>
        </w:tc>
        <w:tc>
          <w:tcPr>
            <w:tcW w:w="1418" w:type="dxa"/>
            <w:shd w:val="clear" w:color="auto" w:fill="002395"/>
            <w:vAlign w:val="center"/>
            <w:hideMark/>
          </w:tcPr>
          <w:p w:rsidR="00B9432D" w:rsidRPr="00405888" w:rsidRDefault="00B9432D" w:rsidP="001523D6">
            <w:pPr>
              <w:contextualSpacing/>
              <w:rPr>
                <w:b/>
                <w:sz w:val="16"/>
                <w:szCs w:val="18"/>
                <w:lang w:val="en-GB" w:eastAsia="en-GB"/>
              </w:rPr>
            </w:pPr>
            <w:r w:rsidRPr="00405888">
              <w:rPr>
                <w:b/>
                <w:bCs/>
                <w:sz w:val="16"/>
                <w:szCs w:val="18"/>
                <w:lang w:val="en-GB" w:eastAsia="en-GB"/>
              </w:rPr>
              <w:t>Type</w:t>
            </w:r>
          </w:p>
        </w:tc>
        <w:tc>
          <w:tcPr>
            <w:tcW w:w="4536" w:type="dxa"/>
            <w:shd w:val="clear" w:color="auto" w:fill="002395"/>
            <w:vAlign w:val="center"/>
            <w:hideMark/>
          </w:tcPr>
          <w:p w:rsidR="00B9432D" w:rsidRPr="00405888" w:rsidRDefault="00B9432D" w:rsidP="001523D6">
            <w:pPr>
              <w:contextualSpacing/>
              <w:rPr>
                <w:b/>
                <w:sz w:val="16"/>
                <w:szCs w:val="18"/>
                <w:lang w:val="en-GB" w:eastAsia="en-GB"/>
              </w:rPr>
            </w:pPr>
            <w:r w:rsidRPr="00405888">
              <w:rPr>
                <w:b/>
                <w:bCs/>
                <w:sz w:val="16"/>
                <w:szCs w:val="18"/>
                <w:lang w:val="en-GB" w:eastAsia="en-GB"/>
              </w:rPr>
              <w:t>Description</w:t>
            </w:r>
          </w:p>
        </w:tc>
        <w:tc>
          <w:tcPr>
            <w:tcW w:w="1276" w:type="dxa"/>
            <w:shd w:val="clear" w:color="auto" w:fill="002395"/>
            <w:vAlign w:val="center"/>
            <w:hideMark/>
          </w:tcPr>
          <w:p w:rsidR="00B9432D" w:rsidRPr="00405888" w:rsidRDefault="00B9432D" w:rsidP="001523D6">
            <w:pPr>
              <w:contextualSpacing/>
              <w:rPr>
                <w:b/>
                <w:sz w:val="16"/>
                <w:szCs w:val="18"/>
                <w:lang w:val="en-GB" w:eastAsia="en-GB"/>
              </w:rPr>
            </w:pPr>
            <w:r w:rsidRPr="00405888">
              <w:rPr>
                <w:b/>
                <w:bCs/>
                <w:sz w:val="16"/>
                <w:szCs w:val="18"/>
                <w:lang w:val="en-GB" w:eastAsia="en-GB"/>
              </w:rPr>
              <w:t>Issue</w:t>
            </w:r>
          </w:p>
        </w:tc>
      </w:tr>
      <w:tr w:rsidR="00B9432D" w:rsidRPr="00405888" w:rsidTr="001523D6">
        <w:trPr>
          <w:trHeight w:val="45"/>
        </w:trPr>
        <w:tc>
          <w:tcPr>
            <w:tcW w:w="1129"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stat:attribute</w:t>
            </w:r>
          </w:p>
        </w:tc>
        <w:tc>
          <w:tcPr>
            <w:tcW w:w="1418"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Optional property (Dataset)</w:t>
            </w:r>
          </w:p>
        </w:tc>
        <w:tc>
          <w:tcPr>
            <w:tcW w:w="4536"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Range: qb:AttributeProperty</w:t>
            </w:r>
            <w:r w:rsidRPr="00405888">
              <w:rPr>
                <w:sz w:val="16"/>
                <w:szCs w:val="18"/>
                <w:lang w:val="en-GB" w:eastAsia="en-GB"/>
              </w:rPr>
              <w:tab/>
            </w:r>
          </w:p>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Cardinality: 0..n</w:t>
            </w:r>
          </w:p>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This property links to a component used to qualify and interpret observed values, e.g. units of measure, any scaling factors and metadata such as the status of the observation (e.g. estimated, provisional). Attribute is a ‘conceptual’ entity that applies to all distribution formats, e.g. in case a dataset is provided both in SDMX and in Data Cube.</w:t>
            </w:r>
            <w:r w:rsidRPr="00405888">
              <w:rPr>
                <w:sz w:val="16"/>
                <w:szCs w:val="18"/>
                <w:lang w:val="en-GB" w:eastAsia="en-GB"/>
              </w:rPr>
              <w:tab/>
            </w:r>
          </w:p>
        </w:tc>
        <w:tc>
          <w:tcPr>
            <w:tcW w:w="1276" w:type="dxa"/>
            <w:shd w:val="clear" w:color="auto" w:fill="F2F2F2"/>
          </w:tcPr>
          <w:p w:rsidR="00B9432D" w:rsidRPr="00405888" w:rsidRDefault="00CC6474" w:rsidP="001523D6">
            <w:pPr>
              <w:spacing w:after="0"/>
              <w:contextualSpacing/>
              <w:jc w:val="left"/>
              <w:rPr>
                <w:sz w:val="16"/>
                <w:szCs w:val="18"/>
                <w:lang w:val="en-GB" w:eastAsia="en-GB"/>
              </w:rPr>
            </w:pPr>
            <w:hyperlink r:id="rId83" w:history="1">
              <w:r w:rsidR="00B9432D" w:rsidRPr="00405888">
                <w:rPr>
                  <w:rStyle w:val="Hyperlink"/>
                  <w:sz w:val="16"/>
                  <w:szCs w:val="18"/>
                  <w:lang w:val="en-GB" w:eastAsia="en-GB"/>
                </w:rPr>
                <w:t>Issue link 1</w:t>
              </w:r>
            </w:hyperlink>
          </w:p>
          <w:p w:rsidR="00B9432D" w:rsidRPr="00405888" w:rsidRDefault="00CC6474" w:rsidP="001523D6">
            <w:pPr>
              <w:spacing w:after="0"/>
              <w:contextualSpacing/>
              <w:jc w:val="left"/>
              <w:rPr>
                <w:sz w:val="16"/>
                <w:szCs w:val="18"/>
                <w:lang w:val="en-GB" w:eastAsia="en-GB"/>
              </w:rPr>
            </w:pPr>
            <w:hyperlink r:id="rId84" w:history="1">
              <w:r w:rsidR="00B9432D" w:rsidRPr="00405888">
                <w:rPr>
                  <w:rStyle w:val="Hyperlink"/>
                  <w:sz w:val="16"/>
                  <w:szCs w:val="18"/>
                  <w:lang w:val="en-GB" w:eastAsia="en-GB"/>
                </w:rPr>
                <w:t>Issue link 2</w:t>
              </w:r>
            </w:hyperlink>
          </w:p>
        </w:tc>
      </w:tr>
      <w:tr w:rsidR="00B9432D" w:rsidRPr="00405888" w:rsidTr="001523D6">
        <w:trPr>
          <w:trHeight w:val="45"/>
        </w:trPr>
        <w:tc>
          <w:tcPr>
            <w:tcW w:w="1129"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stat:dimension</w:t>
            </w:r>
          </w:p>
        </w:tc>
        <w:tc>
          <w:tcPr>
            <w:tcW w:w="1418"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Optional property (Dataset)</w:t>
            </w:r>
          </w:p>
        </w:tc>
        <w:tc>
          <w:tcPr>
            <w:tcW w:w="4536"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Range: qb:DimensionProperty</w:t>
            </w:r>
          </w:p>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Cardinality: 0..n</w:t>
            </w:r>
          </w:p>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This property links to a component that identifies observations, e.g. the time to which the observation applies, or a geographic region which the observation covers. Dimension is a ‘conceptual’ entity that applies to all distribution formats, e.g. in case a dataset is provided both in SDMX and in Data Cube.</w:t>
            </w:r>
          </w:p>
        </w:tc>
        <w:tc>
          <w:tcPr>
            <w:tcW w:w="1276" w:type="dxa"/>
            <w:shd w:val="clear" w:color="auto" w:fill="F2F2F2"/>
          </w:tcPr>
          <w:p w:rsidR="00B9432D" w:rsidRPr="00405888" w:rsidRDefault="00CC6474" w:rsidP="001523D6">
            <w:pPr>
              <w:spacing w:after="0"/>
              <w:contextualSpacing/>
              <w:jc w:val="left"/>
              <w:rPr>
                <w:sz w:val="16"/>
                <w:szCs w:val="18"/>
                <w:lang w:val="en-GB" w:eastAsia="en-GB"/>
              </w:rPr>
            </w:pPr>
            <w:hyperlink r:id="rId85" w:history="1">
              <w:r w:rsidR="00B9432D" w:rsidRPr="00405888">
                <w:rPr>
                  <w:rStyle w:val="Hyperlink"/>
                  <w:sz w:val="16"/>
                  <w:szCs w:val="18"/>
                  <w:lang w:val="en-GB" w:eastAsia="en-GB"/>
                </w:rPr>
                <w:t>Issue link 1</w:t>
              </w:r>
            </w:hyperlink>
          </w:p>
          <w:p w:rsidR="00B9432D" w:rsidRPr="00405888" w:rsidRDefault="00CC6474" w:rsidP="001523D6">
            <w:pPr>
              <w:spacing w:after="0"/>
              <w:contextualSpacing/>
              <w:jc w:val="left"/>
              <w:rPr>
                <w:sz w:val="16"/>
                <w:szCs w:val="18"/>
                <w:lang w:val="en-GB" w:eastAsia="en-GB"/>
              </w:rPr>
            </w:pPr>
            <w:hyperlink r:id="rId86" w:history="1">
              <w:r w:rsidR="00B9432D" w:rsidRPr="00405888">
                <w:rPr>
                  <w:rStyle w:val="Hyperlink"/>
                  <w:sz w:val="16"/>
                  <w:szCs w:val="18"/>
                  <w:lang w:val="en-GB" w:eastAsia="en-GB"/>
                </w:rPr>
                <w:t>Issue link 2</w:t>
              </w:r>
            </w:hyperlink>
          </w:p>
        </w:tc>
      </w:tr>
      <w:tr w:rsidR="00B9432D" w:rsidRPr="00405888" w:rsidTr="001523D6">
        <w:trPr>
          <w:trHeight w:val="45"/>
        </w:trPr>
        <w:tc>
          <w:tcPr>
            <w:tcW w:w="1129"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stat:numSeries</w:t>
            </w:r>
          </w:p>
        </w:tc>
        <w:tc>
          <w:tcPr>
            <w:tcW w:w="1418"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Optional property (Dataset)</w:t>
            </w:r>
          </w:p>
        </w:tc>
        <w:tc>
          <w:tcPr>
            <w:tcW w:w="4536"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Range: rdfs:Literal typed as xsd:integer</w:t>
            </w:r>
          </w:p>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This property contains the number of data series contained in the Dataset.</w:t>
            </w:r>
          </w:p>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"Cartesian Product of the number of modalities of each dimension, excluding what Data Cube calls the measure dimension (that denotes which particular measure is being conveyed by the observation)“. The numSeries is the actual number of series in the data set as referenced in the Distribution. This is usually less than the theoretical number calculated as the Cartesian Product (and sometimes significantly less). The actual number of series is, when combined with the dimension list, a useful indication of the detail of the data in the data set.</w:t>
            </w:r>
          </w:p>
        </w:tc>
        <w:tc>
          <w:tcPr>
            <w:tcW w:w="1276" w:type="dxa"/>
            <w:shd w:val="clear" w:color="auto" w:fill="F2F2F2"/>
          </w:tcPr>
          <w:p w:rsidR="00B9432D" w:rsidRPr="00405888" w:rsidRDefault="00CC6474" w:rsidP="001523D6">
            <w:pPr>
              <w:spacing w:after="0"/>
              <w:contextualSpacing/>
              <w:jc w:val="left"/>
              <w:rPr>
                <w:sz w:val="16"/>
                <w:szCs w:val="18"/>
                <w:lang w:val="en-GB" w:eastAsia="en-GB"/>
              </w:rPr>
            </w:pPr>
            <w:hyperlink r:id="rId87" w:history="1">
              <w:r w:rsidR="00B9432D" w:rsidRPr="00405888">
                <w:rPr>
                  <w:rStyle w:val="Hyperlink"/>
                  <w:sz w:val="16"/>
                  <w:szCs w:val="18"/>
                  <w:lang w:val="en-GB" w:eastAsia="en-GB"/>
                </w:rPr>
                <w:t>Issue link</w:t>
              </w:r>
            </w:hyperlink>
          </w:p>
        </w:tc>
      </w:tr>
      <w:tr w:rsidR="00B9432D" w:rsidRPr="00405888" w:rsidTr="001523D6">
        <w:trPr>
          <w:trHeight w:val="45"/>
        </w:trPr>
        <w:tc>
          <w:tcPr>
            <w:tcW w:w="1129"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dqv:hasQualityAnnotation</w:t>
            </w:r>
          </w:p>
        </w:tc>
        <w:tc>
          <w:tcPr>
            <w:tcW w:w="1418"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Optional property (Dataset)</w:t>
            </w:r>
          </w:p>
        </w:tc>
        <w:tc>
          <w:tcPr>
            <w:tcW w:w="4536"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Range: oa:Annotation</w:t>
            </w:r>
            <w:r w:rsidRPr="00405888">
              <w:rPr>
                <w:sz w:val="16"/>
                <w:szCs w:val="18"/>
                <w:lang w:val="en-GB" w:eastAsia="en-GB"/>
              </w:rPr>
              <w:tab/>
            </w:r>
          </w:p>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Cardinality: 0..n</w:t>
            </w:r>
          </w:p>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This property links to a statement related to quality of the Dataset, including rating, quality certificate, feedback that can be associated to the Dataset.</w:t>
            </w:r>
          </w:p>
        </w:tc>
        <w:tc>
          <w:tcPr>
            <w:tcW w:w="1276" w:type="dxa"/>
            <w:shd w:val="clear" w:color="auto" w:fill="F2F2F2"/>
          </w:tcPr>
          <w:p w:rsidR="00B9432D" w:rsidRPr="00405888" w:rsidRDefault="00CC6474" w:rsidP="001523D6">
            <w:pPr>
              <w:spacing w:after="0"/>
              <w:contextualSpacing/>
              <w:jc w:val="left"/>
              <w:rPr>
                <w:sz w:val="16"/>
                <w:szCs w:val="18"/>
                <w:lang w:val="en-GB" w:eastAsia="en-GB"/>
              </w:rPr>
            </w:pPr>
            <w:hyperlink r:id="rId88" w:history="1">
              <w:r w:rsidR="00B9432D" w:rsidRPr="00405888">
                <w:rPr>
                  <w:rStyle w:val="Hyperlink"/>
                  <w:sz w:val="16"/>
                  <w:szCs w:val="18"/>
                  <w:lang w:val="en-GB" w:eastAsia="en-GB"/>
                </w:rPr>
                <w:t>Issue link</w:t>
              </w:r>
            </w:hyperlink>
          </w:p>
        </w:tc>
      </w:tr>
      <w:tr w:rsidR="00B9432D" w:rsidRPr="00405888" w:rsidTr="001523D6">
        <w:trPr>
          <w:trHeight w:val="45"/>
        </w:trPr>
        <w:tc>
          <w:tcPr>
            <w:tcW w:w="1129"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stat:statUnitMeasure</w:t>
            </w:r>
          </w:p>
        </w:tc>
        <w:tc>
          <w:tcPr>
            <w:tcW w:w="1418"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Optional property (Dataset)</w:t>
            </w:r>
          </w:p>
        </w:tc>
        <w:tc>
          <w:tcPr>
            <w:tcW w:w="4536" w:type="dxa"/>
            <w:shd w:val="clear" w:color="auto" w:fill="F2F2F2"/>
            <w:vAlign w:val="center"/>
            <w:hideMark/>
          </w:tcPr>
          <w:p w:rsidR="00B9432D" w:rsidRPr="00405888" w:rsidRDefault="00B9432D" w:rsidP="001523D6">
            <w:pPr>
              <w:contextualSpacing/>
              <w:rPr>
                <w:sz w:val="16"/>
                <w:szCs w:val="18"/>
                <w:lang w:val="en-GB" w:eastAsia="en-GB"/>
              </w:rPr>
            </w:pPr>
            <w:r w:rsidRPr="00405888">
              <w:rPr>
                <w:sz w:val="16"/>
                <w:szCs w:val="18"/>
                <w:lang w:val="en-GB" w:eastAsia="en-GB"/>
              </w:rPr>
              <w:t>Range: skos:Concept</w:t>
            </w:r>
            <w:r w:rsidRPr="00405888">
              <w:rPr>
                <w:sz w:val="16"/>
                <w:szCs w:val="18"/>
                <w:lang w:val="en-GB" w:eastAsia="en-GB"/>
              </w:rPr>
              <w:tab/>
            </w:r>
          </w:p>
          <w:p w:rsidR="00B9432D" w:rsidRPr="00405888" w:rsidRDefault="00B9432D" w:rsidP="001523D6">
            <w:pPr>
              <w:contextualSpacing/>
              <w:rPr>
                <w:sz w:val="16"/>
                <w:szCs w:val="18"/>
                <w:lang w:val="en-GB" w:eastAsia="en-GB"/>
              </w:rPr>
            </w:pPr>
            <w:r w:rsidRPr="00405888">
              <w:rPr>
                <w:sz w:val="16"/>
                <w:szCs w:val="18"/>
                <w:lang w:val="en-GB" w:eastAsia="en-GB"/>
              </w:rPr>
              <w:t>Cardinality: 0..n</w:t>
            </w:r>
          </w:p>
          <w:p w:rsidR="00B9432D" w:rsidRPr="00405888" w:rsidRDefault="00B9432D" w:rsidP="001523D6">
            <w:pPr>
              <w:contextualSpacing/>
              <w:rPr>
                <w:sz w:val="16"/>
                <w:szCs w:val="18"/>
                <w:lang w:val="en-GB" w:eastAsia="en-GB"/>
              </w:rPr>
            </w:pPr>
            <w:r w:rsidRPr="00405888">
              <w:rPr>
                <w:sz w:val="16"/>
                <w:szCs w:val="18"/>
                <w:lang w:val="en-GB" w:eastAsia="en-GB"/>
              </w:rPr>
              <w:t>This property links to a unit of measurement of the observations in the dataset, for example Euro, square kilometre, purchasing power standard (PPS), full-time equivalent, percentage. Unit of measurement is a ‘conceptual’ entity that applies to all distribution formats, e.g. in the case when a dataset is provided both in SDMX and in Data Cube.</w:t>
            </w:r>
            <w:r w:rsidRPr="00405888">
              <w:rPr>
                <w:sz w:val="16"/>
                <w:szCs w:val="18"/>
                <w:lang w:val="en-GB" w:eastAsia="en-GB"/>
              </w:rPr>
              <w:tab/>
            </w:r>
          </w:p>
        </w:tc>
        <w:tc>
          <w:tcPr>
            <w:tcW w:w="1276" w:type="dxa"/>
            <w:shd w:val="clear" w:color="auto" w:fill="F2F2F2"/>
            <w:vAlign w:val="center"/>
          </w:tcPr>
          <w:p w:rsidR="00B9432D" w:rsidRPr="00405888" w:rsidRDefault="00CC6474" w:rsidP="001523D6">
            <w:pPr>
              <w:contextualSpacing/>
              <w:rPr>
                <w:sz w:val="16"/>
                <w:szCs w:val="18"/>
                <w:lang w:val="en-GB" w:eastAsia="en-GB"/>
              </w:rPr>
            </w:pPr>
            <w:hyperlink r:id="rId89" w:history="1">
              <w:r w:rsidR="00B9432D" w:rsidRPr="00405888">
                <w:rPr>
                  <w:rStyle w:val="Hyperlink"/>
                  <w:sz w:val="16"/>
                  <w:szCs w:val="18"/>
                  <w:lang w:val="en-GB" w:eastAsia="en-GB"/>
                </w:rPr>
                <w:t>Issue link 1</w:t>
              </w:r>
            </w:hyperlink>
          </w:p>
          <w:p w:rsidR="00B9432D" w:rsidRPr="00405888" w:rsidRDefault="00CC6474" w:rsidP="001523D6">
            <w:pPr>
              <w:contextualSpacing/>
              <w:rPr>
                <w:sz w:val="16"/>
                <w:szCs w:val="18"/>
                <w:lang w:val="en-GB" w:eastAsia="en-GB"/>
              </w:rPr>
            </w:pPr>
            <w:hyperlink r:id="rId90" w:history="1">
              <w:r w:rsidR="00B9432D" w:rsidRPr="00405888">
                <w:rPr>
                  <w:rStyle w:val="Hyperlink"/>
                  <w:sz w:val="16"/>
                  <w:szCs w:val="18"/>
                  <w:lang w:val="en-GB" w:eastAsia="en-GB"/>
                </w:rPr>
                <w:t>Issue link 2</w:t>
              </w:r>
            </w:hyperlink>
          </w:p>
        </w:tc>
      </w:tr>
      <w:tr w:rsidR="00B9432D" w:rsidRPr="00405888" w:rsidTr="001523D6">
        <w:trPr>
          <w:trHeight w:val="951"/>
        </w:trPr>
        <w:tc>
          <w:tcPr>
            <w:tcW w:w="1129" w:type="dxa"/>
            <w:shd w:val="clear" w:color="auto" w:fill="F2F2F2"/>
            <w:vAlign w:val="center"/>
          </w:tcPr>
          <w:p w:rsidR="00B9432D" w:rsidRPr="00405888" w:rsidRDefault="00B9432D" w:rsidP="001523D6">
            <w:pPr>
              <w:contextualSpacing/>
              <w:rPr>
                <w:sz w:val="16"/>
                <w:szCs w:val="18"/>
                <w:lang w:val="en-GB" w:eastAsia="en-GB"/>
              </w:rPr>
            </w:pPr>
            <w:r w:rsidRPr="00405888">
              <w:rPr>
                <w:sz w:val="16"/>
                <w:szCs w:val="18"/>
                <w:lang w:val="en-GB" w:eastAsia="en-GB"/>
              </w:rPr>
              <w:t>dct:type</w:t>
            </w:r>
          </w:p>
        </w:tc>
        <w:tc>
          <w:tcPr>
            <w:tcW w:w="1418" w:type="dxa"/>
            <w:shd w:val="clear" w:color="auto" w:fill="F2F2F2"/>
            <w:vAlign w:val="center"/>
          </w:tcPr>
          <w:p w:rsidR="00B9432D" w:rsidRPr="00405888" w:rsidRDefault="00B9432D" w:rsidP="001523D6">
            <w:pPr>
              <w:contextualSpacing/>
              <w:rPr>
                <w:sz w:val="16"/>
                <w:szCs w:val="18"/>
                <w:lang w:val="en-GB" w:eastAsia="en-GB"/>
              </w:rPr>
            </w:pPr>
            <w:r w:rsidRPr="00405888">
              <w:rPr>
                <w:sz w:val="16"/>
                <w:szCs w:val="18"/>
                <w:lang w:val="en-GB" w:eastAsia="en-GB"/>
              </w:rPr>
              <w:t>Optional property (Distribution)</w:t>
            </w:r>
          </w:p>
        </w:tc>
        <w:tc>
          <w:tcPr>
            <w:tcW w:w="4536" w:type="dxa"/>
            <w:shd w:val="clear" w:color="auto" w:fill="F2F2F2"/>
            <w:vAlign w:val="center"/>
          </w:tcPr>
          <w:p w:rsidR="00B9432D" w:rsidRPr="00405888" w:rsidRDefault="00B9432D" w:rsidP="001523D6">
            <w:pPr>
              <w:contextualSpacing/>
              <w:rPr>
                <w:sz w:val="16"/>
                <w:szCs w:val="18"/>
                <w:lang w:val="en-GB" w:eastAsia="en-GB"/>
              </w:rPr>
            </w:pPr>
            <w:r w:rsidRPr="00405888">
              <w:rPr>
                <w:sz w:val="16"/>
                <w:szCs w:val="18"/>
                <w:lang w:val="en-GB" w:eastAsia="en-GB"/>
              </w:rPr>
              <w:t>Range: rdfs:Resource</w:t>
            </w:r>
            <w:r w:rsidRPr="00405888">
              <w:rPr>
                <w:sz w:val="16"/>
                <w:szCs w:val="18"/>
                <w:lang w:val="en-GB" w:eastAsia="en-GB"/>
              </w:rPr>
              <w:tab/>
            </w:r>
          </w:p>
          <w:p w:rsidR="00B9432D" w:rsidRPr="00405888" w:rsidRDefault="00B9432D" w:rsidP="001523D6">
            <w:pPr>
              <w:contextualSpacing/>
              <w:rPr>
                <w:sz w:val="16"/>
                <w:szCs w:val="18"/>
                <w:lang w:val="en-GB" w:eastAsia="en-GB"/>
              </w:rPr>
            </w:pPr>
            <w:r w:rsidRPr="00405888">
              <w:rPr>
                <w:sz w:val="16"/>
                <w:szCs w:val="18"/>
                <w:lang w:val="en-GB" w:eastAsia="en-GB"/>
              </w:rPr>
              <w:t>Cardinality: 0..1</w:t>
            </w:r>
          </w:p>
          <w:p w:rsidR="00B9432D" w:rsidRPr="00405888" w:rsidRDefault="00B9432D" w:rsidP="001523D6">
            <w:pPr>
              <w:contextualSpacing/>
              <w:rPr>
                <w:sz w:val="16"/>
                <w:szCs w:val="18"/>
                <w:lang w:val="en-GB" w:eastAsia="en-GB"/>
              </w:rPr>
            </w:pPr>
            <w:r w:rsidRPr="00405888">
              <w:rPr>
                <w:sz w:val="16"/>
                <w:szCs w:val="18"/>
                <w:lang w:val="en-GB" w:eastAsia="en-GB"/>
              </w:rPr>
              <w:t>This property links to a type of the Distribution, e.g. that it is a visualisation.</w:t>
            </w:r>
          </w:p>
        </w:tc>
        <w:tc>
          <w:tcPr>
            <w:tcW w:w="1276" w:type="dxa"/>
            <w:shd w:val="clear" w:color="auto" w:fill="F2F2F2"/>
            <w:vAlign w:val="center"/>
          </w:tcPr>
          <w:p w:rsidR="00B9432D" w:rsidRPr="00405888" w:rsidRDefault="00CC6474" w:rsidP="001523D6">
            <w:pPr>
              <w:contextualSpacing/>
              <w:rPr>
                <w:sz w:val="16"/>
                <w:szCs w:val="18"/>
                <w:lang w:val="en-GB" w:eastAsia="en-GB"/>
              </w:rPr>
            </w:pPr>
            <w:hyperlink r:id="rId91" w:history="1">
              <w:r w:rsidR="00B9432D" w:rsidRPr="00405888">
                <w:rPr>
                  <w:rStyle w:val="Hyperlink"/>
                  <w:sz w:val="16"/>
                  <w:szCs w:val="18"/>
                  <w:lang w:val="en-GB" w:eastAsia="en-GB"/>
                </w:rPr>
                <w:t>Issue link</w:t>
              </w:r>
            </w:hyperlink>
          </w:p>
        </w:tc>
      </w:tr>
    </w:tbl>
    <w:p w:rsidR="00B9432D" w:rsidRPr="00405888" w:rsidRDefault="00B9432D" w:rsidP="00F524F6">
      <w:pPr>
        <w:pStyle w:val="Annex1"/>
      </w:pPr>
      <w:bookmarkStart w:id="387" w:name="_Ref468377216"/>
      <w:bookmarkStart w:id="388" w:name="_Toc469902820"/>
      <w:bookmarkStart w:id="389" w:name="_Toc7535421"/>
      <w:bookmarkStart w:id="390" w:name="_Toc9848374"/>
      <w:r w:rsidRPr="00405888">
        <w:lastRenderedPageBreak/>
        <w:t>Resolution log</w:t>
      </w:r>
      <w:bookmarkEnd w:id="387"/>
      <w:bookmarkEnd w:id="388"/>
      <w:bookmarkEnd w:id="389"/>
      <w:bookmarkEnd w:id="390"/>
    </w:p>
    <w:p w:rsidR="00B9432D" w:rsidRPr="00405888" w:rsidRDefault="00B9432D" w:rsidP="00B9432D">
      <w:pPr>
        <w:rPr>
          <w:lang w:val="en-GB"/>
        </w:rPr>
      </w:pPr>
      <w:r w:rsidRPr="00405888">
        <w:rPr>
          <w:lang w:val="en-GB"/>
        </w:rPr>
        <w:t>StatDCAT-AP entered its public review period on 30 August 2016, which lasted until 31 October 2016.  During that period twenty issues from five bodies (the National Statistics Institutes of France and Norway, Open Data Portal in the Czech Republic, the Permanent Representation of Denmark to the European Union and the Ministry of Finance of Brazil) were submitted on the draft version 4</w:t>
      </w:r>
      <w:r w:rsidRPr="00405888">
        <w:rPr>
          <w:rStyle w:val="FootnoteReference"/>
          <w:lang w:val="en-GB"/>
        </w:rPr>
        <w:footnoteReference w:id="88"/>
      </w:r>
      <w:r w:rsidRPr="00405888">
        <w:rPr>
          <w:lang w:val="en-GB"/>
        </w:rPr>
        <w:t>. Following the methodology, all the working documents were published on Joinup</w:t>
      </w:r>
      <w:r w:rsidRPr="00405888">
        <w:rPr>
          <w:rStyle w:val="FootnoteReference"/>
          <w:lang w:val="en-GB"/>
        </w:rPr>
        <w:footnoteReference w:id="89"/>
      </w:r>
      <w:r w:rsidRPr="00405888">
        <w:rPr>
          <w:lang w:val="en-GB"/>
        </w:rPr>
        <w:t>, and all the issues were documented in an issue tracker</w:t>
      </w:r>
      <w:r w:rsidRPr="00405888">
        <w:rPr>
          <w:rStyle w:val="FootnoteReference"/>
          <w:lang w:val="en-GB"/>
        </w:rPr>
        <w:footnoteReference w:id="90"/>
      </w:r>
      <w:r w:rsidRPr="00405888">
        <w:rPr>
          <w:lang w:val="en-GB"/>
        </w:rPr>
        <w:t xml:space="preserve"> and discussed via a public accessible mailing list</w:t>
      </w:r>
      <w:r w:rsidRPr="00405888">
        <w:rPr>
          <w:rStyle w:val="FootnoteReference"/>
          <w:lang w:val="en-GB"/>
        </w:rPr>
        <w:footnoteReference w:id="91"/>
      </w:r>
      <w:r w:rsidRPr="00405888">
        <w:rPr>
          <w:lang w:val="en-GB"/>
        </w:rPr>
        <w:t>.</w:t>
      </w:r>
    </w:p>
    <w:p w:rsidR="00B9432D" w:rsidRPr="00405888" w:rsidRDefault="00B9432D" w:rsidP="00B9432D">
      <w:pPr>
        <w:rPr>
          <w:lang w:val="en-GB"/>
        </w:rPr>
      </w:pPr>
      <w:r w:rsidRPr="00405888">
        <w:rPr>
          <w:lang w:val="en-GB"/>
        </w:rPr>
        <w:t>The issues were grouped in four categories for facilitating their resolution:</w:t>
      </w:r>
    </w:p>
    <w:p w:rsidR="00B9432D" w:rsidRPr="00405888" w:rsidRDefault="00B9432D" w:rsidP="00D82977">
      <w:pPr>
        <w:pStyle w:val="ListParagraph"/>
        <w:numPr>
          <w:ilvl w:val="0"/>
          <w:numId w:val="56"/>
        </w:numPr>
        <w:spacing w:before="120" w:after="120" w:line="276" w:lineRule="auto"/>
        <w:rPr>
          <w:lang w:val="en-GB"/>
        </w:rPr>
      </w:pPr>
      <w:r w:rsidRPr="00405888">
        <w:rPr>
          <w:lang w:val="en-GB"/>
        </w:rPr>
        <w:t>Issues for which we propose changes (Accept/Reject).</w:t>
      </w:r>
    </w:p>
    <w:p w:rsidR="00B9432D" w:rsidRPr="00405888" w:rsidRDefault="00B9432D" w:rsidP="00D82977">
      <w:pPr>
        <w:pStyle w:val="ListParagraph"/>
        <w:numPr>
          <w:ilvl w:val="0"/>
          <w:numId w:val="56"/>
        </w:numPr>
        <w:spacing w:before="120" w:after="120" w:line="276" w:lineRule="auto"/>
        <w:rPr>
          <w:lang w:val="en-GB"/>
        </w:rPr>
      </w:pPr>
      <w:r w:rsidRPr="00405888">
        <w:rPr>
          <w:lang w:val="en-GB"/>
        </w:rPr>
        <w:t>Issues for which we propose the inclusion of clarifications for implementers</w:t>
      </w:r>
    </w:p>
    <w:p w:rsidR="00B9432D" w:rsidRPr="00405888" w:rsidRDefault="00B9432D" w:rsidP="00D82977">
      <w:pPr>
        <w:pStyle w:val="ListParagraph"/>
        <w:numPr>
          <w:ilvl w:val="0"/>
          <w:numId w:val="56"/>
        </w:numPr>
        <w:spacing w:before="120" w:after="120" w:line="276" w:lineRule="auto"/>
        <w:rPr>
          <w:lang w:val="en-GB"/>
        </w:rPr>
      </w:pPr>
      <w:r w:rsidRPr="00405888">
        <w:rPr>
          <w:lang w:val="en-GB"/>
        </w:rPr>
        <w:t>Issues that need further work (outside the scope at the time being).</w:t>
      </w:r>
    </w:p>
    <w:p w:rsidR="00B9432D" w:rsidRPr="00405888" w:rsidRDefault="00B9432D" w:rsidP="00D82977">
      <w:pPr>
        <w:pStyle w:val="ListParagraph"/>
        <w:numPr>
          <w:ilvl w:val="0"/>
          <w:numId w:val="56"/>
        </w:numPr>
        <w:spacing w:before="120" w:after="120" w:line="276" w:lineRule="auto"/>
        <w:rPr>
          <w:lang w:val="en-GB"/>
        </w:rPr>
      </w:pPr>
      <w:r w:rsidRPr="00405888">
        <w:rPr>
          <w:lang w:val="en-GB"/>
        </w:rPr>
        <w:t>Additional issues/errors that will be corrected (editorial issues, typos).</w:t>
      </w:r>
    </w:p>
    <w:p w:rsidR="00B9432D" w:rsidRPr="00405888" w:rsidRDefault="00B9432D" w:rsidP="00B9432D">
      <w:pPr>
        <w:rPr>
          <w:lang w:val="en-GB"/>
        </w:rPr>
      </w:pPr>
      <w:r w:rsidRPr="00405888">
        <w:rPr>
          <w:lang w:val="en-GB"/>
        </w:rPr>
        <w:t>All the issues were discussed during the last meeting of the working group, and after reaching consensus amongst the members of the working group on their resolution, all the changes and updates were applied in the Final version</w:t>
      </w:r>
      <w:r w:rsidRPr="00405888">
        <w:rPr>
          <w:rStyle w:val="FootnoteReference"/>
          <w:lang w:val="en-GB"/>
        </w:rPr>
        <w:footnoteReference w:id="92"/>
      </w:r>
      <w:r w:rsidRPr="00405888">
        <w:rPr>
          <w:lang w:val="en-GB"/>
        </w:rPr>
        <w:t xml:space="preserve"> of StatDCAT-AP.</w:t>
      </w:r>
    </w:p>
    <w:tbl>
      <w:tblPr>
        <w:tblW w:w="83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71"/>
        <w:gridCol w:w="1559"/>
        <w:gridCol w:w="2835"/>
        <w:gridCol w:w="2694"/>
      </w:tblGrid>
      <w:tr w:rsidR="00B9432D" w:rsidRPr="00405888" w:rsidTr="001523D6">
        <w:trPr>
          <w:trHeight w:val="777"/>
        </w:trPr>
        <w:tc>
          <w:tcPr>
            <w:tcW w:w="1271" w:type="dxa"/>
            <w:shd w:val="clear" w:color="auto" w:fill="002395"/>
            <w:vAlign w:val="center"/>
          </w:tcPr>
          <w:p w:rsidR="00B9432D" w:rsidRPr="00405888" w:rsidRDefault="00B9432D" w:rsidP="001523D6">
            <w:pPr>
              <w:spacing w:after="0"/>
              <w:contextualSpacing/>
              <w:jc w:val="left"/>
              <w:rPr>
                <w:b/>
                <w:sz w:val="16"/>
                <w:szCs w:val="18"/>
                <w:lang w:val="en-GB" w:eastAsia="en-GB"/>
              </w:rPr>
            </w:pPr>
            <w:r w:rsidRPr="00405888">
              <w:rPr>
                <w:b/>
                <w:sz w:val="16"/>
                <w:szCs w:val="18"/>
                <w:lang w:val="en-GB" w:eastAsia="en-GB"/>
              </w:rPr>
              <w:t>Issue</w:t>
            </w:r>
          </w:p>
        </w:tc>
        <w:tc>
          <w:tcPr>
            <w:tcW w:w="1559" w:type="dxa"/>
            <w:shd w:val="clear" w:color="auto" w:fill="002395"/>
            <w:vAlign w:val="center"/>
          </w:tcPr>
          <w:p w:rsidR="00B9432D" w:rsidRPr="00405888" w:rsidRDefault="00B9432D" w:rsidP="001523D6">
            <w:pPr>
              <w:spacing w:after="0"/>
              <w:contextualSpacing/>
              <w:jc w:val="left"/>
              <w:rPr>
                <w:b/>
                <w:sz w:val="16"/>
                <w:szCs w:val="18"/>
                <w:lang w:val="en-GB" w:eastAsia="en-GB"/>
              </w:rPr>
            </w:pPr>
            <w:r w:rsidRPr="00405888">
              <w:rPr>
                <w:b/>
                <w:sz w:val="16"/>
                <w:szCs w:val="18"/>
                <w:lang w:val="en-GB" w:eastAsia="en-GB"/>
              </w:rPr>
              <w:t>Description</w:t>
            </w:r>
          </w:p>
        </w:tc>
        <w:tc>
          <w:tcPr>
            <w:tcW w:w="2835" w:type="dxa"/>
            <w:shd w:val="clear" w:color="auto" w:fill="002395"/>
            <w:vAlign w:val="center"/>
          </w:tcPr>
          <w:p w:rsidR="00B9432D" w:rsidRPr="00405888" w:rsidRDefault="00B9432D" w:rsidP="001523D6">
            <w:pPr>
              <w:spacing w:after="0"/>
              <w:contextualSpacing/>
              <w:jc w:val="left"/>
              <w:rPr>
                <w:b/>
                <w:sz w:val="16"/>
                <w:szCs w:val="18"/>
                <w:lang w:val="en-GB" w:eastAsia="en-GB"/>
              </w:rPr>
            </w:pPr>
            <w:r w:rsidRPr="00405888">
              <w:rPr>
                <w:b/>
                <w:sz w:val="16"/>
                <w:szCs w:val="18"/>
                <w:lang w:val="en-GB" w:eastAsia="en-GB"/>
              </w:rPr>
              <w:t>Proposed resolution</w:t>
            </w:r>
          </w:p>
        </w:tc>
        <w:tc>
          <w:tcPr>
            <w:tcW w:w="2694" w:type="dxa"/>
            <w:shd w:val="clear" w:color="auto" w:fill="002395"/>
            <w:vAlign w:val="center"/>
          </w:tcPr>
          <w:p w:rsidR="00B9432D" w:rsidRPr="00405888" w:rsidRDefault="00B9432D" w:rsidP="001523D6">
            <w:pPr>
              <w:spacing w:after="0"/>
              <w:contextualSpacing/>
              <w:jc w:val="left"/>
              <w:rPr>
                <w:b/>
                <w:sz w:val="16"/>
                <w:szCs w:val="18"/>
                <w:lang w:val="en-GB" w:eastAsia="en-GB"/>
              </w:rPr>
            </w:pPr>
            <w:r w:rsidRPr="00405888">
              <w:rPr>
                <w:b/>
                <w:sz w:val="16"/>
                <w:szCs w:val="18"/>
                <w:lang w:val="en-GB" w:eastAsia="en-GB"/>
              </w:rPr>
              <w:t>Final resolution</w:t>
            </w:r>
          </w:p>
        </w:tc>
      </w:tr>
      <w:tr w:rsidR="00B9432D" w:rsidRPr="002B214D" w:rsidTr="001523D6">
        <w:trPr>
          <w:trHeight w:val="777"/>
        </w:trPr>
        <w:tc>
          <w:tcPr>
            <w:tcW w:w="1271" w:type="dxa"/>
            <w:shd w:val="clear" w:color="auto" w:fill="F2F2F2"/>
            <w:vAlign w:val="center"/>
          </w:tcPr>
          <w:p w:rsidR="00B9432D" w:rsidRPr="00405888" w:rsidRDefault="00B9432D" w:rsidP="001523D6">
            <w:pPr>
              <w:contextualSpacing/>
              <w:rPr>
                <w:sz w:val="16"/>
                <w:szCs w:val="18"/>
                <w:lang w:val="en-GB" w:eastAsia="en-GB"/>
              </w:rPr>
            </w:pPr>
            <w:r w:rsidRPr="00405888">
              <w:rPr>
                <w:sz w:val="16"/>
                <w:szCs w:val="18"/>
                <w:lang w:val="en-GB" w:eastAsia="en-GB"/>
              </w:rPr>
              <w:t>Definition &amp; label of property stat:statMeasure</w:t>
            </w:r>
          </w:p>
          <w:p w:rsidR="00B9432D" w:rsidRPr="00405888" w:rsidRDefault="00CC6474" w:rsidP="001523D6">
            <w:pPr>
              <w:contextualSpacing/>
              <w:rPr>
                <w:sz w:val="16"/>
                <w:szCs w:val="18"/>
                <w:lang w:val="en-GB" w:eastAsia="en-GB"/>
              </w:rPr>
            </w:pPr>
            <w:hyperlink r:id="rId92" w:history="1">
              <w:r w:rsidR="00B9432D" w:rsidRPr="00405888">
                <w:rPr>
                  <w:rStyle w:val="Hyperlink"/>
                  <w:sz w:val="16"/>
                  <w:szCs w:val="18"/>
                  <w:lang w:val="en-GB" w:eastAsia="en-GB"/>
                </w:rPr>
                <w:t>Issue link</w:t>
              </w:r>
            </w:hyperlink>
          </w:p>
        </w:tc>
        <w:tc>
          <w:tcPr>
            <w:tcW w:w="1559" w:type="dxa"/>
            <w:shd w:val="clear" w:color="auto" w:fill="F2F2F2"/>
            <w:vAlign w:val="center"/>
          </w:tcPr>
          <w:p w:rsidR="00B9432D" w:rsidRPr="00405888" w:rsidRDefault="00B9432D" w:rsidP="001523D6">
            <w:pPr>
              <w:contextualSpacing/>
              <w:jc w:val="left"/>
              <w:rPr>
                <w:sz w:val="16"/>
                <w:szCs w:val="18"/>
                <w:lang w:val="en-GB" w:eastAsia="en-GB"/>
              </w:rPr>
            </w:pPr>
            <w:r w:rsidRPr="00405888">
              <w:rPr>
                <w:sz w:val="16"/>
                <w:szCs w:val="18"/>
                <w:lang w:val="en-GB" w:eastAsia="en-GB"/>
              </w:rPr>
              <w:t>The property stat:statMeasure is defined as "unit of measurement" not as SDMX/Data Cube ‘measure‘.</w:t>
            </w:r>
          </w:p>
          <w:p w:rsidR="00B9432D" w:rsidRPr="00405888" w:rsidRDefault="00B9432D" w:rsidP="001523D6">
            <w:pPr>
              <w:spacing w:after="0"/>
              <w:contextualSpacing/>
              <w:jc w:val="left"/>
              <w:rPr>
                <w:sz w:val="16"/>
                <w:szCs w:val="18"/>
                <w:lang w:val="en-GB" w:eastAsia="en-GB"/>
              </w:rPr>
            </w:pPr>
          </w:p>
        </w:tc>
        <w:tc>
          <w:tcPr>
            <w:tcW w:w="2835" w:type="dxa"/>
            <w:shd w:val="clear" w:color="auto" w:fill="F2F2F2"/>
            <w:vAlign w:val="center"/>
          </w:tcPr>
          <w:p w:rsidR="00B9432D" w:rsidRPr="00405888" w:rsidRDefault="00B9432D" w:rsidP="00D82977">
            <w:pPr>
              <w:pStyle w:val="ListParagraph"/>
              <w:numPr>
                <w:ilvl w:val="0"/>
                <w:numId w:val="37"/>
              </w:numPr>
              <w:spacing w:after="0"/>
              <w:ind w:left="175" w:hanging="142"/>
              <w:contextualSpacing/>
              <w:jc w:val="left"/>
              <w:rPr>
                <w:sz w:val="16"/>
                <w:szCs w:val="18"/>
                <w:lang w:val="en-GB" w:eastAsia="en-GB"/>
              </w:rPr>
            </w:pPr>
            <w:r w:rsidRPr="00405888">
              <w:rPr>
                <w:sz w:val="16"/>
                <w:szCs w:val="18"/>
                <w:lang w:val="en-GB" w:eastAsia="en-GB"/>
              </w:rPr>
              <w:t>Rename statMeasure to statUnitMeasure.</w:t>
            </w:r>
          </w:p>
          <w:p w:rsidR="00B9432D" w:rsidRPr="00405888" w:rsidRDefault="00B9432D" w:rsidP="00D82977">
            <w:pPr>
              <w:pStyle w:val="ListParagraph"/>
              <w:numPr>
                <w:ilvl w:val="0"/>
                <w:numId w:val="37"/>
              </w:numPr>
              <w:spacing w:after="0"/>
              <w:ind w:left="175" w:hanging="142"/>
              <w:contextualSpacing/>
              <w:jc w:val="left"/>
              <w:rPr>
                <w:sz w:val="16"/>
                <w:szCs w:val="18"/>
                <w:lang w:val="en-GB"/>
              </w:rPr>
            </w:pPr>
            <w:r w:rsidRPr="00405888">
              <w:rPr>
                <w:sz w:val="16"/>
                <w:szCs w:val="18"/>
                <w:lang w:val="en-GB"/>
              </w:rPr>
              <w:t>Add a property that is equivalent with SDMX/Data Cube measure.</w:t>
            </w:r>
          </w:p>
        </w:tc>
        <w:tc>
          <w:tcPr>
            <w:tcW w:w="2694" w:type="dxa"/>
            <w:shd w:val="clear" w:color="auto" w:fill="F2F2F2"/>
            <w:vAlign w:val="center"/>
          </w:tcPr>
          <w:p w:rsidR="00B9432D" w:rsidRPr="00405888" w:rsidRDefault="00B9432D" w:rsidP="00D82977">
            <w:pPr>
              <w:pStyle w:val="ListParagraph"/>
              <w:numPr>
                <w:ilvl w:val="0"/>
                <w:numId w:val="37"/>
              </w:numPr>
              <w:spacing w:after="0"/>
              <w:ind w:left="198" w:hanging="238"/>
              <w:contextualSpacing/>
              <w:jc w:val="left"/>
              <w:rPr>
                <w:sz w:val="16"/>
                <w:szCs w:val="18"/>
                <w:lang w:val="en-GB" w:eastAsia="en-GB"/>
              </w:rPr>
            </w:pPr>
            <w:r w:rsidRPr="00405888">
              <w:rPr>
                <w:sz w:val="16"/>
                <w:szCs w:val="18"/>
                <w:u w:val="single"/>
                <w:lang w:val="en-GB" w:eastAsia="en-GB"/>
              </w:rPr>
              <w:t>Accepted</w:t>
            </w:r>
            <w:r w:rsidRPr="00405888">
              <w:rPr>
                <w:sz w:val="16"/>
                <w:szCs w:val="18"/>
                <w:lang w:val="en-GB" w:eastAsia="en-GB"/>
              </w:rPr>
              <w:t xml:space="preserve"> proposed resolution.</w:t>
            </w:r>
          </w:p>
          <w:p w:rsidR="00B9432D" w:rsidRPr="00405888" w:rsidRDefault="00B9432D" w:rsidP="00D82977">
            <w:pPr>
              <w:pStyle w:val="ListParagraph"/>
              <w:numPr>
                <w:ilvl w:val="0"/>
                <w:numId w:val="37"/>
              </w:numPr>
              <w:spacing w:after="0"/>
              <w:ind w:left="198" w:hanging="238"/>
              <w:contextualSpacing/>
              <w:jc w:val="left"/>
              <w:rPr>
                <w:sz w:val="16"/>
                <w:szCs w:val="18"/>
                <w:lang w:val="en-GB" w:eastAsia="en-GB"/>
              </w:rPr>
            </w:pPr>
            <w:r w:rsidRPr="00405888">
              <w:rPr>
                <w:sz w:val="16"/>
                <w:szCs w:val="18"/>
                <w:lang w:val="en-GB" w:eastAsia="en-GB"/>
              </w:rPr>
              <w:t>Consider adding 'measure' property for future revisions of StatDCAT-AP</w:t>
            </w:r>
          </w:p>
        </w:tc>
      </w:tr>
      <w:tr w:rsidR="00B9432D" w:rsidRPr="002B214D" w:rsidTr="001523D6">
        <w:trPr>
          <w:trHeight w:val="777"/>
        </w:trPr>
        <w:tc>
          <w:tcPr>
            <w:tcW w:w="1271"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Property stat:statMeasure on Distribution</w:t>
            </w:r>
          </w:p>
          <w:p w:rsidR="00B9432D" w:rsidRPr="00405888" w:rsidRDefault="00CC6474" w:rsidP="001523D6">
            <w:pPr>
              <w:spacing w:after="0"/>
              <w:contextualSpacing/>
              <w:jc w:val="left"/>
              <w:rPr>
                <w:sz w:val="16"/>
                <w:szCs w:val="18"/>
                <w:lang w:val="en-GB" w:eastAsia="en-GB"/>
              </w:rPr>
            </w:pPr>
            <w:hyperlink r:id="rId93" w:history="1">
              <w:r w:rsidR="00B9432D" w:rsidRPr="00405888">
                <w:rPr>
                  <w:rStyle w:val="Hyperlink"/>
                  <w:sz w:val="16"/>
                  <w:szCs w:val="18"/>
                  <w:lang w:val="en-GB" w:eastAsia="en-GB"/>
                </w:rPr>
                <w:t>Issue link</w:t>
              </w:r>
            </w:hyperlink>
          </w:p>
        </w:tc>
        <w:tc>
          <w:tcPr>
            <w:tcW w:w="1559"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The property stat:statMeasure is a characteristic of the Dataset and applies to all Distributions.</w:t>
            </w:r>
          </w:p>
        </w:tc>
        <w:tc>
          <w:tcPr>
            <w:tcW w:w="2835"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Define the property on Distribution to allow different Distributions to use different units of measurement</w:t>
            </w:r>
          </w:p>
        </w:tc>
        <w:tc>
          <w:tcPr>
            <w:tcW w:w="2694" w:type="dxa"/>
            <w:shd w:val="clear" w:color="auto" w:fill="F2F2F2"/>
            <w:vAlign w:val="center"/>
          </w:tcPr>
          <w:p w:rsidR="00B9432D" w:rsidRPr="00405888" w:rsidRDefault="00B9432D" w:rsidP="00D82977">
            <w:pPr>
              <w:pStyle w:val="ListParagraph"/>
              <w:numPr>
                <w:ilvl w:val="0"/>
                <w:numId w:val="38"/>
              </w:numPr>
              <w:spacing w:after="0"/>
              <w:ind w:left="198" w:hanging="198"/>
              <w:contextualSpacing/>
              <w:jc w:val="left"/>
              <w:rPr>
                <w:sz w:val="16"/>
                <w:szCs w:val="18"/>
                <w:lang w:val="en-GB" w:eastAsia="en-GB"/>
              </w:rPr>
            </w:pPr>
            <w:r w:rsidRPr="00405888">
              <w:rPr>
                <w:sz w:val="16"/>
                <w:szCs w:val="18"/>
                <w:u w:val="single"/>
                <w:lang w:val="en-GB" w:eastAsia="en-GB"/>
              </w:rPr>
              <w:t>Rejected</w:t>
            </w:r>
            <w:r w:rsidRPr="00405888">
              <w:rPr>
                <w:sz w:val="16"/>
                <w:szCs w:val="18"/>
                <w:lang w:val="en-GB" w:eastAsia="en-GB"/>
              </w:rPr>
              <w:t xml:space="preserve"> proposed resolution.</w:t>
            </w:r>
          </w:p>
          <w:p w:rsidR="00B9432D" w:rsidRPr="00405888" w:rsidRDefault="00B9432D" w:rsidP="00D82977">
            <w:pPr>
              <w:pStyle w:val="ListParagraph"/>
              <w:numPr>
                <w:ilvl w:val="0"/>
                <w:numId w:val="38"/>
              </w:numPr>
              <w:spacing w:after="0"/>
              <w:ind w:left="198" w:hanging="198"/>
              <w:contextualSpacing/>
              <w:jc w:val="left"/>
              <w:rPr>
                <w:sz w:val="16"/>
                <w:szCs w:val="18"/>
                <w:lang w:val="en-GB" w:eastAsia="en-GB"/>
              </w:rPr>
            </w:pPr>
            <w:r w:rsidRPr="00405888">
              <w:rPr>
                <w:sz w:val="16"/>
                <w:szCs w:val="18"/>
                <w:lang w:val="en-GB" w:eastAsia="en-GB"/>
              </w:rPr>
              <w:t xml:space="preserve">Add a clarification that attributes, dimensions and measures are ‘conceptual’ entities that apply to all distribution formats, e.g. in case a dataset is provided </w:t>
            </w:r>
            <w:r w:rsidRPr="00405888">
              <w:rPr>
                <w:sz w:val="16"/>
                <w:szCs w:val="18"/>
                <w:lang w:val="en-GB" w:eastAsia="en-GB"/>
              </w:rPr>
              <w:lastRenderedPageBreak/>
              <w:t>both in SDMX and in Data Cube, and therefore fit better on the Dataset level.</w:t>
            </w:r>
          </w:p>
        </w:tc>
      </w:tr>
      <w:tr w:rsidR="00B9432D" w:rsidRPr="002B214D" w:rsidTr="001523D6">
        <w:trPr>
          <w:trHeight w:val="84"/>
        </w:trPr>
        <w:tc>
          <w:tcPr>
            <w:tcW w:w="1271" w:type="dxa"/>
            <w:shd w:val="clear" w:color="auto" w:fill="F2F2F2"/>
            <w:vAlign w:val="center"/>
          </w:tcPr>
          <w:p w:rsidR="00B9432D" w:rsidRPr="00405888" w:rsidRDefault="00B9432D" w:rsidP="001523D6">
            <w:pPr>
              <w:contextualSpacing/>
              <w:jc w:val="left"/>
              <w:rPr>
                <w:sz w:val="16"/>
                <w:szCs w:val="18"/>
                <w:lang w:val="en-GB" w:eastAsia="en-GB"/>
              </w:rPr>
            </w:pPr>
            <w:r w:rsidRPr="00405888">
              <w:rPr>
                <w:sz w:val="16"/>
                <w:szCs w:val="18"/>
                <w:lang w:val="en-GB" w:eastAsia="en-GB"/>
              </w:rPr>
              <w:lastRenderedPageBreak/>
              <w:t>Properties stat:dimension and stat:attribute on RDF Distribution</w:t>
            </w:r>
          </w:p>
          <w:p w:rsidR="00B9432D" w:rsidRPr="00405888" w:rsidRDefault="00CC6474" w:rsidP="001523D6">
            <w:pPr>
              <w:contextualSpacing/>
              <w:jc w:val="left"/>
              <w:rPr>
                <w:sz w:val="16"/>
                <w:szCs w:val="18"/>
                <w:lang w:val="en-GB" w:eastAsia="en-GB"/>
              </w:rPr>
            </w:pPr>
            <w:hyperlink r:id="rId94" w:history="1">
              <w:r w:rsidR="00B9432D" w:rsidRPr="00405888">
                <w:rPr>
                  <w:rStyle w:val="Hyperlink"/>
                  <w:sz w:val="16"/>
                  <w:szCs w:val="18"/>
                  <w:lang w:val="en-GB" w:eastAsia="en-GB"/>
                </w:rPr>
                <w:t>Issue link</w:t>
              </w:r>
            </w:hyperlink>
          </w:p>
        </w:tc>
        <w:tc>
          <w:tcPr>
            <w:tcW w:w="1559"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On RDF Distribution stat:dimension and stat:attribute could replaced by link to qb:DataStructureDefinition.</w:t>
            </w:r>
          </w:p>
        </w:tc>
        <w:tc>
          <w:tcPr>
            <w:tcW w:w="2835" w:type="dxa"/>
            <w:shd w:val="clear" w:color="auto" w:fill="F2F2F2"/>
            <w:vAlign w:val="center"/>
          </w:tcPr>
          <w:p w:rsidR="00B9432D" w:rsidRPr="00405888" w:rsidRDefault="00B9432D" w:rsidP="001523D6">
            <w:pPr>
              <w:contextualSpacing/>
              <w:jc w:val="left"/>
              <w:rPr>
                <w:sz w:val="16"/>
                <w:szCs w:val="18"/>
                <w:lang w:val="en-GB" w:eastAsia="en-GB"/>
              </w:rPr>
            </w:pPr>
            <w:r w:rsidRPr="00405888">
              <w:rPr>
                <w:sz w:val="16"/>
                <w:szCs w:val="18"/>
                <w:lang w:val="en-GB" w:eastAsia="en-GB"/>
              </w:rPr>
              <w:t>Use dct:conformsTo to link to qb:DataStructureDefinition instead of stat:dimension and stat:attribute for RDF Distributions</w:t>
            </w:r>
          </w:p>
        </w:tc>
        <w:tc>
          <w:tcPr>
            <w:tcW w:w="2694" w:type="dxa"/>
            <w:shd w:val="clear" w:color="auto" w:fill="F2F2F2"/>
            <w:vAlign w:val="center"/>
          </w:tcPr>
          <w:p w:rsidR="00B9432D" w:rsidRPr="00405888" w:rsidRDefault="00B9432D" w:rsidP="00D82977">
            <w:pPr>
              <w:pStyle w:val="ListParagraph"/>
              <w:numPr>
                <w:ilvl w:val="0"/>
                <w:numId w:val="39"/>
              </w:numPr>
              <w:spacing w:after="0"/>
              <w:ind w:left="198" w:hanging="198"/>
              <w:contextualSpacing/>
              <w:jc w:val="left"/>
              <w:rPr>
                <w:sz w:val="16"/>
                <w:szCs w:val="18"/>
                <w:lang w:val="en-GB" w:eastAsia="en-GB"/>
              </w:rPr>
            </w:pPr>
            <w:r w:rsidRPr="00405888">
              <w:rPr>
                <w:sz w:val="16"/>
                <w:szCs w:val="18"/>
                <w:u w:val="single"/>
                <w:lang w:val="en-GB" w:eastAsia="en-GB"/>
              </w:rPr>
              <w:t>Rejected</w:t>
            </w:r>
            <w:r w:rsidRPr="00405888">
              <w:rPr>
                <w:sz w:val="16"/>
                <w:szCs w:val="18"/>
                <w:lang w:val="en-GB" w:eastAsia="en-GB"/>
              </w:rPr>
              <w:t xml:space="preserve"> proposed resolution. </w:t>
            </w:r>
          </w:p>
          <w:p w:rsidR="00B9432D" w:rsidRPr="00405888" w:rsidRDefault="00B9432D" w:rsidP="00D82977">
            <w:pPr>
              <w:pStyle w:val="ListParagraph"/>
              <w:numPr>
                <w:ilvl w:val="0"/>
                <w:numId w:val="39"/>
              </w:numPr>
              <w:spacing w:after="0"/>
              <w:ind w:left="198" w:hanging="198"/>
              <w:contextualSpacing/>
              <w:jc w:val="left"/>
              <w:rPr>
                <w:sz w:val="16"/>
                <w:szCs w:val="18"/>
                <w:lang w:val="en-GB" w:eastAsia="en-GB"/>
              </w:rPr>
            </w:pPr>
            <w:r w:rsidRPr="00405888">
              <w:rPr>
                <w:sz w:val="16"/>
                <w:szCs w:val="18"/>
                <w:lang w:val="en-GB"/>
              </w:rPr>
              <w:t>Add clarification that using the stat properties for all types of distributions preserves coherence across formats; a RDF distribution may use dct:conformsTo in addition.</w:t>
            </w:r>
          </w:p>
        </w:tc>
      </w:tr>
      <w:tr w:rsidR="00B9432D" w:rsidRPr="00405888" w:rsidTr="001523D6">
        <w:trPr>
          <w:trHeight w:val="84"/>
        </w:trPr>
        <w:tc>
          <w:tcPr>
            <w:tcW w:w="1271" w:type="dxa"/>
            <w:shd w:val="clear" w:color="auto" w:fill="F2F2F2"/>
            <w:vAlign w:val="center"/>
          </w:tcPr>
          <w:p w:rsidR="00B9432D" w:rsidRPr="00405888" w:rsidRDefault="00B9432D" w:rsidP="001523D6">
            <w:pPr>
              <w:contextualSpacing/>
              <w:rPr>
                <w:sz w:val="16"/>
                <w:szCs w:val="18"/>
                <w:lang w:val="en-GB" w:eastAsia="en-GB"/>
              </w:rPr>
            </w:pPr>
            <w:r w:rsidRPr="00405888">
              <w:rPr>
                <w:sz w:val="16"/>
                <w:szCs w:val="18"/>
                <w:lang w:val="en-GB" w:eastAsia="en-GB"/>
              </w:rPr>
              <w:t>Definition of numSeries property</w:t>
            </w:r>
          </w:p>
          <w:p w:rsidR="00B9432D" w:rsidRPr="00405888" w:rsidRDefault="00CC6474" w:rsidP="001523D6">
            <w:pPr>
              <w:contextualSpacing/>
              <w:rPr>
                <w:sz w:val="16"/>
                <w:szCs w:val="18"/>
                <w:lang w:val="en-GB" w:eastAsia="en-GB"/>
              </w:rPr>
            </w:pPr>
            <w:hyperlink r:id="rId95" w:history="1">
              <w:r w:rsidR="00B9432D" w:rsidRPr="00405888">
                <w:rPr>
                  <w:rStyle w:val="Hyperlink"/>
                  <w:sz w:val="16"/>
                  <w:szCs w:val="18"/>
                  <w:lang w:val="en-GB" w:eastAsia="en-GB"/>
                </w:rPr>
                <w:t>Issue link</w:t>
              </w:r>
            </w:hyperlink>
          </w:p>
        </w:tc>
        <w:tc>
          <w:tcPr>
            <w:tcW w:w="1559"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Definition is not formally correct.</w:t>
            </w:r>
          </w:p>
        </w:tc>
        <w:tc>
          <w:tcPr>
            <w:tcW w:w="2835" w:type="dxa"/>
            <w:shd w:val="clear" w:color="auto" w:fill="F2F2F2"/>
            <w:vAlign w:val="center"/>
          </w:tcPr>
          <w:p w:rsidR="00B9432D" w:rsidRPr="00405888" w:rsidRDefault="00B9432D" w:rsidP="00D82977">
            <w:pPr>
              <w:pStyle w:val="ListParagraph"/>
              <w:numPr>
                <w:ilvl w:val="0"/>
                <w:numId w:val="48"/>
              </w:numPr>
              <w:spacing w:after="0"/>
              <w:ind w:left="176" w:hanging="142"/>
              <w:contextualSpacing/>
              <w:jc w:val="left"/>
              <w:rPr>
                <w:sz w:val="16"/>
                <w:szCs w:val="18"/>
                <w:lang w:val="en-GB" w:eastAsia="en-GB"/>
              </w:rPr>
            </w:pPr>
            <w:r w:rsidRPr="00405888">
              <w:rPr>
                <w:sz w:val="16"/>
                <w:szCs w:val="18"/>
                <w:lang w:val="en-GB" w:eastAsia="en-GB"/>
              </w:rPr>
              <w:t>Define as: "Cartesian Product of the number of modalities of each dimension, excluding what Data Cube calls the measure dimension (that denotes which particular measure is being conveyed by the observation)“. The numSeries is the actual number of series in the data set as referenced in the Distribution. This is usually less than the theoretical number calculated as the Cartesian Product (and sometimes significantly less). The actual number of series is, when combined with the dimension list, a useful indication of the detail of the data in the data set.</w:t>
            </w:r>
          </w:p>
          <w:p w:rsidR="00B9432D" w:rsidRPr="00405888" w:rsidRDefault="00B9432D" w:rsidP="00D82977">
            <w:pPr>
              <w:pStyle w:val="ListParagraph"/>
              <w:numPr>
                <w:ilvl w:val="0"/>
                <w:numId w:val="48"/>
              </w:numPr>
              <w:spacing w:after="0"/>
              <w:ind w:left="176" w:hanging="142"/>
              <w:contextualSpacing/>
              <w:jc w:val="left"/>
              <w:rPr>
                <w:sz w:val="16"/>
                <w:szCs w:val="18"/>
                <w:lang w:val="en-GB" w:eastAsia="en-GB"/>
              </w:rPr>
            </w:pPr>
            <w:r w:rsidRPr="00405888">
              <w:rPr>
                <w:sz w:val="16"/>
                <w:szCs w:val="18"/>
                <w:lang w:val="en-GB" w:eastAsia="en-GB"/>
              </w:rPr>
              <w:t>A review of the definition will be proposed in the future.</w:t>
            </w:r>
          </w:p>
        </w:tc>
        <w:tc>
          <w:tcPr>
            <w:tcW w:w="2694"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u w:val="single"/>
                <w:lang w:val="en-GB" w:eastAsia="en-GB"/>
              </w:rPr>
              <w:t>Accepted</w:t>
            </w:r>
            <w:r w:rsidRPr="00405888">
              <w:rPr>
                <w:sz w:val="16"/>
                <w:szCs w:val="18"/>
                <w:lang w:val="en-GB" w:eastAsia="en-GB"/>
              </w:rPr>
              <w:t xml:space="preserve"> proposed resolution</w:t>
            </w:r>
          </w:p>
        </w:tc>
      </w:tr>
      <w:tr w:rsidR="00B9432D" w:rsidRPr="002B214D" w:rsidTr="001523D6">
        <w:trPr>
          <w:trHeight w:val="84"/>
        </w:trPr>
        <w:tc>
          <w:tcPr>
            <w:tcW w:w="1271" w:type="dxa"/>
            <w:shd w:val="clear" w:color="auto" w:fill="F2F2F2"/>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Choice between xsd:date and xsd:dateTime</w:t>
            </w:r>
          </w:p>
          <w:p w:rsidR="00B9432D" w:rsidRPr="00405888" w:rsidRDefault="00CC6474" w:rsidP="001523D6">
            <w:pPr>
              <w:spacing w:after="0"/>
              <w:contextualSpacing/>
              <w:jc w:val="left"/>
              <w:rPr>
                <w:sz w:val="16"/>
                <w:szCs w:val="18"/>
                <w:lang w:val="en-GB" w:eastAsia="en-GB"/>
              </w:rPr>
            </w:pPr>
            <w:hyperlink r:id="rId96" w:history="1">
              <w:r w:rsidR="00B9432D" w:rsidRPr="00405888">
                <w:rPr>
                  <w:rStyle w:val="Hyperlink"/>
                  <w:sz w:val="16"/>
                  <w:szCs w:val="18"/>
                  <w:lang w:val="en-GB" w:eastAsia="en-GB"/>
                </w:rPr>
                <w:t>Issue link</w:t>
              </w:r>
            </w:hyperlink>
          </w:p>
        </w:tc>
        <w:tc>
          <w:tcPr>
            <w:tcW w:w="1559"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Specification allows both xsd:date and xsd:dateTime.</w:t>
            </w:r>
          </w:p>
        </w:tc>
        <w:tc>
          <w:tcPr>
            <w:tcW w:w="2835"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Make a clear choice between the two based on statistical use cases.</w:t>
            </w:r>
          </w:p>
        </w:tc>
        <w:tc>
          <w:tcPr>
            <w:tcW w:w="2694" w:type="dxa"/>
            <w:shd w:val="clear" w:color="auto" w:fill="F2F2F2"/>
            <w:vAlign w:val="center"/>
          </w:tcPr>
          <w:p w:rsidR="00B9432D" w:rsidRPr="00405888" w:rsidRDefault="00B9432D" w:rsidP="00D82977">
            <w:pPr>
              <w:pStyle w:val="ListParagraph"/>
              <w:numPr>
                <w:ilvl w:val="0"/>
                <w:numId w:val="40"/>
              </w:numPr>
              <w:spacing w:after="0"/>
              <w:ind w:left="198" w:hanging="198"/>
              <w:contextualSpacing/>
              <w:jc w:val="left"/>
              <w:rPr>
                <w:sz w:val="16"/>
                <w:szCs w:val="18"/>
                <w:lang w:val="en-GB" w:eastAsia="en-GB"/>
              </w:rPr>
            </w:pPr>
            <w:r w:rsidRPr="00405888">
              <w:rPr>
                <w:sz w:val="16"/>
                <w:szCs w:val="18"/>
                <w:u w:val="single"/>
                <w:lang w:val="en-GB" w:eastAsia="en-GB"/>
              </w:rPr>
              <w:t>Accepted</w:t>
            </w:r>
            <w:r w:rsidRPr="00405888">
              <w:rPr>
                <w:sz w:val="16"/>
                <w:szCs w:val="18"/>
                <w:lang w:val="en-GB" w:eastAsia="en-GB"/>
              </w:rPr>
              <w:t xml:space="preserve"> proposed resolution</w:t>
            </w:r>
          </w:p>
          <w:p w:rsidR="00B9432D" w:rsidRPr="00405888" w:rsidRDefault="00B9432D" w:rsidP="00D82977">
            <w:pPr>
              <w:pStyle w:val="ListParagraph"/>
              <w:numPr>
                <w:ilvl w:val="0"/>
                <w:numId w:val="40"/>
              </w:numPr>
              <w:spacing w:after="0"/>
              <w:ind w:left="198" w:hanging="198"/>
              <w:contextualSpacing/>
              <w:jc w:val="left"/>
              <w:rPr>
                <w:sz w:val="16"/>
                <w:szCs w:val="18"/>
                <w:lang w:val="en-GB" w:eastAsia="en-GB"/>
              </w:rPr>
            </w:pPr>
            <w:r w:rsidRPr="00405888">
              <w:rPr>
                <w:sz w:val="16"/>
                <w:szCs w:val="18"/>
                <w:lang w:val="en-GB" w:eastAsia="en-GB"/>
              </w:rPr>
              <w:t>Leave both options in specification; preserves maximum interoperability with DCAT-AP-compliant systems as those already need to support both options.</w:t>
            </w:r>
          </w:p>
          <w:p w:rsidR="00B9432D" w:rsidRPr="00405888" w:rsidRDefault="00B9432D" w:rsidP="00D82977">
            <w:pPr>
              <w:pStyle w:val="ListParagraph"/>
              <w:numPr>
                <w:ilvl w:val="0"/>
                <w:numId w:val="40"/>
              </w:numPr>
              <w:spacing w:after="0"/>
              <w:ind w:left="198" w:hanging="198"/>
              <w:contextualSpacing/>
              <w:jc w:val="left"/>
              <w:rPr>
                <w:sz w:val="16"/>
                <w:szCs w:val="18"/>
                <w:lang w:val="en-GB" w:eastAsia="en-GB"/>
              </w:rPr>
            </w:pPr>
            <w:r w:rsidRPr="00405888">
              <w:rPr>
                <w:sz w:val="16"/>
                <w:szCs w:val="18"/>
                <w:lang w:val="en-GB" w:eastAsia="en-GB"/>
              </w:rPr>
              <w:t>Choose xsd:dateTime; requires indication of time always (possibly default e.g. 00:00:00 or 23:59:59 if not known).</w:t>
            </w:r>
          </w:p>
          <w:p w:rsidR="00B9432D" w:rsidRPr="00405888" w:rsidRDefault="00B9432D" w:rsidP="001523D6">
            <w:pPr>
              <w:spacing w:after="0"/>
              <w:contextualSpacing/>
              <w:jc w:val="left"/>
              <w:rPr>
                <w:sz w:val="16"/>
                <w:szCs w:val="18"/>
                <w:lang w:val="en-GB"/>
              </w:rPr>
            </w:pPr>
          </w:p>
          <w:p w:rsidR="00B9432D" w:rsidRPr="00405888" w:rsidRDefault="00B9432D" w:rsidP="001523D6">
            <w:pPr>
              <w:spacing w:after="0"/>
              <w:contextualSpacing/>
              <w:jc w:val="left"/>
              <w:rPr>
                <w:sz w:val="16"/>
                <w:szCs w:val="18"/>
                <w:lang w:val="en-GB" w:eastAsia="en-GB"/>
              </w:rPr>
            </w:pPr>
            <w:r w:rsidRPr="00405888">
              <w:rPr>
                <w:sz w:val="16"/>
                <w:szCs w:val="18"/>
                <w:lang w:val="en-GB"/>
              </w:rPr>
              <w:t>Note xsd:date cannot be chosen as this does not support publication more than once per day.</w:t>
            </w:r>
          </w:p>
        </w:tc>
      </w:tr>
      <w:tr w:rsidR="00B9432D" w:rsidRPr="00405888" w:rsidTr="001523D6">
        <w:trPr>
          <w:trHeight w:val="84"/>
        </w:trPr>
        <w:tc>
          <w:tcPr>
            <w:tcW w:w="1271" w:type="dxa"/>
            <w:shd w:val="clear" w:color="auto" w:fill="F2F2F2"/>
          </w:tcPr>
          <w:p w:rsidR="00B9432D" w:rsidRPr="00414DF1" w:rsidRDefault="00B9432D" w:rsidP="001523D6">
            <w:pPr>
              <w:spacing w:after="0"/>
              <w:contextualSpacing/>
              <w:jc w:val="left"/>
              <w:rPr>
                <w:sz w:val="16"/>
                <w:szCs w:val="18"/>
                <w:lang w:val="fr-BE" w:eastAsia="en-GB"/>
              </w:rPr>
            </w:pPr>
            <w:r w:rsidRPr="00414DF1">
              <w:rPr>
                <w:sz w:val="16"/>
                <w:szCs w:val="18"/>
                <w:lang w:val="fr-BE" w:eastAsia="en-GB"/>
              </w:rPr>
              <w:t>stat:attribute/dimension versus qb:attribute/dimension</w:t>
            </w:r>
          </w:p>
          <w:p w:rsidR="00B9432D" w:rsidRPr="00405888" w:rsidRDefault="00CC6474" w:rsidP="001523D6">
            <w:pPr>
              <w:spacing w:after="0"/>
              <w:contextualSpacing/>
              <w:jc w:val="left"/>
              <w:rPr>
                <w:sz w:val="16"/>
                <w:szCs w:val="18"/>
                <w:lang w:val="en-GB" w:eastAsia="en-GB"/>
              </w:rPr>
            </w:pPr>
            <w:hyperlink r:id="rId97" w:history="1">
              <w:r w:rsidR="00B9432D" w:rsidRPr="00405888">
                <w:rPr>
                  <w:rStyle w:val="Hyperlink"/>
                  <w:sz w:val="16"/>
                  <w:szCs w:val="18"/>
                  <w:lang w:val="en-GB" w:eastAsia="en-GB"/>
                </w:rPr>
                <w:t>Issue link</w:t>
              </w:r>
            </w:hyperlink>
          </w:p>
        </w:tc>
        <w:tc>
          <w:tcPr>
            <w:tcW w:w="1559"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Why are these properties defined in the stat: namespace and does StatDCAT-AP not use the Data Cube properties directly?</w:t>
            </w:r>
          </w:p>
        </w:tc>
        <w:tc>
          <w:tcPr>
            <w:tcW w:w="2835"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Add clarification in the specification that the qb: properties are defined in the context of a DataStructureDefinition and that using them in a different context received negative advice form the Data Cube editors.</w:t>
            </w:r>
          </w:p>
        </w:tc>
        <w:tc>
          <w:tcPr>
            <w:tcW w:w="2694"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u w:val="single"/>
                <w:lang w:val="en-GB" w:eastAsia="en-GB"/>
              </w:rPr>
              <w:t>Accepted</w:t>
            </w:r>
            <w:r w:rsidRPr="00405888">
              <w:rPr>
                <w:sz w:val="16"/>
                <w:szCs w:val="18"/>
                <w:lang w:val="en-GB" w:eastAsia="en-GB"/>
              </w:rPr>
              <w:t xml:space="preserve"> proposed resolution.</w:t>
            </w:r>
          </w:p>
        </w:tc>
      </w:tr>
      <w:tr w:rsidR="00B9432D" w:rsidRPr="00405888" w:rsidTr="001523D6">
        <w:trPr>
          <w:trHeight w:val="84"/>
        </w:trPr>
        <w:tc>
          <w:tcPr>
            <w:tcW w:w="1271" w:type="dxa"/>
            <w:shd w:val="clear" w:color="auto" w:fill="F2F2F2"/>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Properties stat:dimension/attribute for non-RDF distributions</w:t>
            </w:r>
            <w:r w:rsidRPr="00405888">
              <w:rPr>
                <w:sz w:val="16"/>
                <w:szCs w:val="18"/>
                <w:lang w:val="en-GB" w:eastAsia="en-GB"/>
              </w:rPr>
              <w:lastRenderedPageBreak/>
              <w:t>?</w:t>
            </w:r>
          </w:p>
          <w:p w:rsidR="00B9432D" w:rsidRPr="00405888" w:rsidRDefault="00CC6474" w:rsidP="001523D6">
            <w:pPr>
              <w:spacing w:after="0"/>
              <w:contextualSpacing/>
              <w:jc w:val="left"/>
              <w:rPr>
                <w:sz w:val="16"/>
                <w:szCs w:val="18"/>
                <w:lang w:val="en-GB" w:eastAsia="en-GB"/>
              </w:rPr>
            </w:pPr>
            <w:hyperlink r:id="rId98" w:history="1">
              <w:r w:rsidR="00B9432D" w:rsidRPr="00405888">
                <w:rPr>
                  <w:rStyle w:val="Hyperlink"/>
                  <w:sz w:val="16"/>
                  <w:szCs w:val="18"/>
                  <w:lang w:val="en-GB" w:eastAsia="en-GB"/>
                </w:rPr>
                <w:t>Issue link</w:t>
              </w:r>
            </w:hyperlink>
          </w:p>
        </w:tc>
        <w:tc>
          <w:tcPr>
            <w:tcW w:w="1559"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lastRenderedPageBreak/>
              <w:t xml:space="preserve">Can these properties, and StatDCAT-AP in general, only be used on RDF </w:t>
            </w:r>
            <w:r w:rsidRPr="00405888">
              <w:rPr>
                <w:sz w:val="16"/>
                <w:szCs w:val="18"/>
                <w:lang w:val="en-GB" w:eastAsia="en-GB"/>
              </w:rPr>
              <w:lastRenderedPageBreak/>
              <w:t>distributions?</w:t>
            </w:r>
          </w:p>
        </w:tc>
        <w:tc>
          <w:tcPr>
            <w:tcW w:w="2835" w:type="dxa"/>
            <w:shd w:val="clear" w:color="auto" w:fill="F2F2F2"/>
            <w:vAlign w:val="center"/>
          </w:tcPr>
          <w:p w:rsidR="00B9432D" w:rsidRPr="00405888" w:rsidRDefault="00B9432D" w:rsidP="00D82977">
            <w:pPr>
              <w:pStyle w:val="ListParagraph"/>
              <w:numPr>
                <w:ilvl w:val="0"/>
                <w:numId w:val="41"/>
              </w:numPr>
              <w:spacing w:after="0"/>
              <w:ind w:left="175" w:hanging="175"/>
              <w:contextualSpacing/>
              <w:jc w:val="left"/>
              <w:rPr>
                <w:sz w:val="16"/>
                <w:szCs w:val="18"/>
                <w:lang w:val="en-GB" w:eastAsia="en-GB"/>
              </w:rPr>
            </w:pPr>
            <w:r w:rsidRPr="00405888">
              <w:rPr>
                <w:sz w:val="16"/>
                <w:szCs w:val="18"/>
                <w:lang w:val="en-GB" w:eastAsia="en-GB"/>
              </w:rPr>
              <w:lastRenderedPageBreak/>
              <w:t xml:space="preserve">Add clarification in section 6.1 that StatDCAT-AP can be used to describe datasets in any format, including SDMX, Data Cube, CSV and other </w:t>
            </w:r>
            <w:r w:rsidRPr="00405888">
              <w:rPr>
                <w:sz w:val="16"/>
                <w:szCs w:val="18"/>
                <w:lang w:val="en-GB" w:eastAsia="en-GB"/>
              </w:rPr>
              <w:lastRenderedPageBreak/>
              <w:t>formats.</w:t>
            </w:r>
          </w:p>
          <w:p w:rsidR="00B9432D" w:rsidRPr="00405888" w:rsidRDefault="00B9432D" w:rsidP="00D82977">
            <w:pPr>
              <w:pStyle w:val="ListParagraph"/>
              <w:numPr>
                <w:ilvl w:val="0"/>
                <w:numId w:val="41"/>
              </w:numPr>
              <w:spacing w:after="0"/>
              <w:ind w:left="175" w:hanging="175"/>
              <w:contextualSpacing/>
              <w:jc w:val="left"/>
              <w:rPr>
                <w:sz w:val="16"/>
                <w:szCs w:val="18"/>
                <w:lang w:val="en-GB" w:eastAsia="en-GB"/>
              </w:rPr>
            </w:pPr>
            <w:r w:rsidRPr="00405888">
              <w:rPr>
                <w:sz w:val="16"/>
                <w:szCs w:val="18"/>
                <w:lang w:val="en-GB"/>
              </w:rPr>
              <w:t>Add clarification in section 6.2.1 that these properties can be used irrespective of the format of the Distribution; add examples of how the values would be extracted from SDMX.</w:t>
            </w:r>
          </w:p>
        </w:tc>
        <w:tc>
          <w:tcPr>
            <w:tcW w:w="2694"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u w:val="single"/>
                <w:lang w:val="en-GB" w:eastAsia="en-GB"/>
              </w:rPr>
              <w:lastRenderedPageBreak/>
              <w:t>Accepted</w:t>
            </w:r>
            <w:r w:rsidRPr="00405888">
              <w:rPr>
                <w:sz w:val="16"/>
                <w:szCs w:val="18"/>
                <w:lang w:val="en-GB" w:eastAsia="en-GB"/>
              </w:rPr>
              <w:t xml:space="preserve"> proposed resolution.</w:t>
            </w:r>
          </w:p>
        </w:tc>
      </w:tr>
      <w:tr w:rsidR="00B9432D" w:rsidRPr="00405888" w:rsidTr="001523D6">
        <w:trPr>
          <w:trHeight w:val="84"/>
        </w:trPr>
        <w:tc>
          <w:tcPr>
            <w:tcW w:w="1271" w:type="dxa"/>
            <w:shd w:val="clear" w:color="auto" w:fill="F2F2F2"/>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Specifying the length of time series</w:t>
            </w:r>
          </w:p>
          <w:p w:rsidR="00B9432D" w:rsidRPr="00405888" w:rsidRDefault="00CC6474" w:rsidP="001523D6">
            <w:pPr>
              <w:spacing w:after="0"/>
              <w:contextualSpacing/>
              <w:jc w:val="left"/>
              <w:rPr>
                <w:sz w:val="16"/>
                <w:szCs w:val="18"/>
                <w:lang w:val="en-GB" w:eastAsia="en-GB"/>
              </w:rPr>
            </w:pPr>
            <w:hyperlink r:id="rId99" w:history="1">
              <w:r w:rsidR="00B9432D" w:rsidRPr="00405888">
                <w:rPr>
                  <w:rStyle w:val="Hyperlink"/>
                  <w:sz w:val="16"/>
                  <w:szCs w:val="18"/>
                  <w:lang w:val="en-GB" w:eastAsia="en-GB"/>
                </w:rPr>
                <w:t>Issue link</w:t>
              </w:r>
            </w:hyperlink>
          </w:p>
        </w:tc>
        <w:tc>
          <w:tcPr>
            <w:tcW w:w="1559"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How can weekly and quarterly series be expressed?</w:t>
            </w:r>
          </w:p>
        </w:tc>
        <w:tc>
          <w:tcPr>
            <w:tcW w:w="2835"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Add clarification in section 6.2.4 how the combination of temporal coverage and frequency can be used to express all types of time series.</w:t>
            </w:r>
          </w:p>
        </w:tc>
        <w:tc>
          <w:tcPr>
            <w:tcW w:w="2694"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u w:val="single"/>
                <w:lang w:val="en-GB" w:eastAsia="en-GB"/>
              </w:rPr>
              <w:t>Accepted</w:t>
            </w:r>
            <w:r w:rsidRPr="00405888">
              <w:rPr>
                <w:sz w:val="16"/>
                <w:szCs w:val="18"/>
                <w:lang w:val="en-GB" w:eastAsia="en-GB"/>
              </w:rPr>
              <w:t xml:space="preserve"> proposed resolution.</w:t>
            </w:r>
          </w:p>
        </w:tc>
      </w:tr>
      <w:tr w:rsidR="00B9432D" w:rsidRPr="00405888" w:rsidTr="001523D6">
        <w:trPr>
          <w:trHeight w:val="84"/>
        </w:trPr>
        <w:tc>
          <w:tcPr>
            <w:tcW w:w="1271" w:type="dxa"/>
            <w:shd w:val="clear" w:color="auto" w:fill="F2F2F2"/>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Relationship StatDCAT-AP and Data Cube</w:t>
            </w:r>
          </w:p>
          <w:p w:rsidR="00B9432D" w:rsidRPr="00405888" w:rsidRDefault="00CC6474" w:rsidP="001523D6">
            <w:pPr>
              <w:spacing w:after="0"/>
              <w:contextualSpacing/>
              <w:jc w:val="left"/>
              <w:rPr>
                <w:sz w:val="16"/>
                <w:szCs w:val="18"/>
                <w:lang w:val="en-GB" w:eastAsia="en-GB"/>
              </w:rPr>
            </w:pPr>
            <w:hyperlink r:id="rId100" w:history="1">
              <w:r w:rsidR="00B9432D" w:rsidRPr="00405888">
                <w:rPr>
                  <w:rStyle w:val="Hyperlink"/>
                  <w:sz w:val="16"/>
                  <w:szCs w:val="18"/>
                  <w:lang w:val="en-GB" w:eastAsia="en-GB"/>
                </w:rPr>
                <w:t>Issue link 1</w:t>
              </w:r>
            </w:hyperlink>
          </w:p>
          <w:p w:rsidR="00B9432D" w:rsidRPr="00405888" w:rsidRDefault="00CC6474" w:rsidP="001523D6">
            <w:pPr>
              <w:spacing w:after="0"/>
              <w:contextualSpacing/>
              <w:jc w:val="left"/>
              <w:rPr>
                <w:sz w:val="16"/>
                <w:szCs w:val="18"/>
                <w:lang w:val="en-GB" w:eastAsia="en-GB"/>
              </w:rPr>
            </w:pPr>
            <w:hyperlink r:id="rId101" w:history="1">
              <w:r w:rsidR="00B9432D" w:rsidRPr="00405888">
                <w:rPr>
                  <w:rStyle w:val="Hyperlink"/>
                  <w:sz w:val="16"/>
                  <w:szCs w:val="18"/>
                  <w:lang w:val="en-GB" w:eastAsia="en-GB"/>
                </w:rPr>
                <w:t>Issue link 2</w:t>
              </w:r>
            </w:hyperlink>
          </w:p>
          <w:p w:rsidR="00B9432D" w:rsidRPr="00405888" w:rsidRDefault="00CC6474" w:rsidP="001523D6">
            <w:pPr>
              <w:spacing w:after="0"/>
              <w:contextualSpacing/>
              <w:jc w:val="left"/>
              <w:rPr>
                <w:sz w:val="16"/>
                <w:szCs w:val="18"/>
                <w:lang w:val="en-GB" w:eastAsia="en-GB"/>
              </w:rPr>
            </w:pPr>
            <w:hyperlink r:id="rId102" w:history="1">
              <w:r w:rsidR="00B9432D" w:rsidRPr="00405888">
                <w:rPr>
                  <w:rStyle w:val="Hyperlink"/>
                  <w:sz w:val="16"/>
                  <w:szCs w:val="18"/>
                  <w:lang w:val="en-GB" w:eastAsia="en-GB"/>
                </w:rPr>
                <w:t>Issue link 3</w:t>
              </w:r>
            </w:hyperlink>
          </w:p>
        </w:tc>
        <w:tc>
          <w:tcPr>
            <w:tcW w:w="1559"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How are dcat:Dataset, qb:DataSet, dcat:Distribution and qb:DataStructureDefinition related?</w:t>
            </w:r>
          </w:p>
        </w:tc>
        <w:tc>
          <w:tcPr>
            <w:tcW w:w="2835" w:type="dxa"/>
            <w:shd w:val="clear" w:color="auto" w:fill="F2F2F2"/>
            <w:vAlign w:val="center"/>
          </w:tcPr>
          <w:p w:rsidR="00B9432D" w:rsidRPr="00405888" w:rsidRDefault="00B9432D" w:rsidP="00D82977">
            <w:pPr>
              <w:pStyle w:val="ListParagraph"/>
              <w:numPr>
                <w:ilvl w:val="0"/>
                <w:numId w:val="42"/>
              </w:numPr>
              <w:spacing w:after="0"/>
              <w:ind w:left="175" w:hanging="175"/>
              <w:contextualSpacing/>
              <w:jc w:val="left"/>
              <w:rPr>
                <w:sz w:val="16"/>
                <w:szCs w:val="18"/>
                <w:lang w:val="en-GB" w:eastAsia="en-GB"/>
              </w:rPr>
            </w:pPr>
            <w:r w:rsidRPr="00405888">
              <w:rPr>
                <w:sz w:val="16"/>
                <w:szCs w:val="18"/>
                <w:lang w:val="en-GB" w:eastAsia="en-GB"/>
              </w:rPr>
              <w:t>Add full example of a StatDCAT-AP-compliant description of a Data Cube DataSet.</w:t>
            </w:r>
          </w:p>
          <w:p w:rsidR="00B9432D" w:rsidRPr="00405888" w:rsidRDefault="00B9432D" w:rsidP="00D82977">
            <w:pPr>
              <w:pStyle w:val="ListParagraph"/>
              <w:numPr>
                <w:ilvl w:val="0"/>
                <w:numId w:val="42"/>
              </w:numPr>
              <w:spacing w:after="0"/>
              <w:ind w:left="175" w:hanging="175"/>
              <w:contextualSpacing/>
              <w:jc w:val="left"/>
              <w:rPr>
                <w:sz w:val="16"/>
                <w:szCs w:val="18"/>
                <w:lang w:val="en-GB" w:eastAsia="en-GB"/>
              </w:rPr>
            </w:pPr>
            <w:r w:rsidRPr="00405888">
              <w:rPr>
                <w:sz w:val="16"/>
                <w:szCs w:val="18"/>
                <w:lang w:val="en-GB"/>
              </w:rPr>
              <w:t>W3C SDSVoc workshop in Amsterdam 30 November-1 December 2016 might provide further advice.</w:t>
            </w:r>
          </w:p>
        </w:tc>
        <w:tc>
          <w:tcPr>
            <w:tcW w:w="2694"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u w:val="single"/>
                <w:lang w:val="en-GB" w:eastAsia="en-GB"/>
              </w:rPr>
              <w:t>Accepted</w:t>
            </w:r>
            <w:r w:rsidRPr="00405888">
              <w:rPr>
                <w:sz w:val="16"/>
                <w:szCs w:val="18"/>
                <w:lang w:val="en-GB" w:eastAsia="en-GB"/>
              </w:rPr>
              <w:t xml:space="preserve"> proposed resolution.</w:t>
            </w:r>
          </w:p>
        </w:tc>
      </w:tr>
      <w:tr w:rsidR="00B9432D" w:rsidRPr="00405888" w:rsidTr="001523D6">
        <w:trPr>
          <w:trHeight w:val="84"/>
        </w:trPr>
        <w:tc>
          <w:tcPr>
            <w:tcW w:w="1271" w:type="dxa"/>
            <w:shd w:val="clear" w:color="auto" w:fill="F2F2F2"/>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Relationship between StatDCAT-AP and DDI</w:t>
            </w:r>
          </w:p>
          <w:p w:rsidR="00B9432D" w:rsidRPr="00405888" w:rsidRDefault="00CC6474" w:rsidP="001523D6">
            <w:pPr>
              <w:spacing w:after="0"/>
              <w:contextualSpacing/>
              <w:jc w:val="left"/>
              <w:rPr>
                <w:sz w:val="16"/>
                <w:szCs w:val="18"/>
                <w:lang w:val="en-GB" w:eastAsia="en-GB"/>
              </w:rPr>
            </w:pPr>
            <w:hyperlink r:id="rId103" w:history="1">
              <w:r w:rsidR="00B9432D" w:rsidRPr="00405888">
                <w:rPr>
                  <w:rStyle w:val="Hyperlink"/>
                  <w:sz w:val="16"/>
                  <w:szCs w:val="18"/>
                  <w:lang w:val="en-GB" w:eastAsia="en-GB"/>
                </w:rPr>
                <w:t>Issue link</w:t>
              </w:r>
            </w:hyperlink>
          </w:p>
        </w:tc>
        <w:tc>
          <w:tcPr>
            <w:tcW w:w="1559"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How can DDI descriptions of datasets be expressed using StatDCAT-AP?</w:t>
            </w:r>
          </w:p>
        </w:tc>
        <w:tc>
          <w:tcPr>
            <w:tcW w:w="2835" w:type="dxa"/>
            <w:shd w:val="clear" w:color="auto" w:fill="F2F2F2"/>
            <w:vAlign w:val="center"/>
          </w:tcPr>
          <w:p w:rsidR="00B9432D" w:rsidRPr="00405888" w:rsidRDefault="00B9432D" w:rsidP="00D82977">
            <w:pPr>
              <w:pStyle w:val="ListParagraph"/>
              <w:numPr>
                <w:ilvl w:val="0"/>
                <w:numId w:val="43"/>
              </w:numPr>
              <w:spacing w:after="0"/>
              <w:ind w:left="175" w:hanging="175"/>
              <w:contextualSpacing/>
              <w:jc w:val="left"/>
              <w:rPr>
                <w:sz w:val="16"/>
                <w:szCs w:val="18"/>
                <w:lang w:val="en-GB" w:eastAsia="en-GB"/>
              </w:rPr>
            </w:pPr>
            <w:r w:rsidRPr="00405888">
              <w:rPr>
                <w:sz w:val="16"/>
                <w:szCs w:val="18"/>
                <w:lang w:val="en-GB" w:eastAsia="en-GB"/>
              </w:rPr>
              <w:t>Contacts have been established with the DDI initiative, which may lead to development of an additional Annex in the future.</w:t>
            </w:r>
          </w:p>
          <w:p w:rsidR="00B9432D" w:rsidRPr="00405888" w:rsidRDefault="00B9432D" w:rsidP="00D82977">
            <w:pPr>
              <w:pStyle w:val="ListParagraph"/>
              <w:numPr>
                <w:ilvl w:val="0"/>
                <w:numId w:val="43"/>
              </w:numPr>
              <w:spacing w:after="0"/>
              <w:ind w:left="175" w:hanging="175"/>
              <w:contextualSpacing/>
              <w:jc w:val="left"/>
              <w:rPr>
                <w:sz w:val="16"/>
                <w:szCs w:val="18"/>
                <w:lang w:val="en-GB" w:eastAsia="en-GB"/>
              </w:rPr>
            </w:pPr>
            <w:r w:rsidRPr="00405888">
              <w:rPr>
                <w:sz w:val="16"/>
                <w:szCs w:val="18"/>
                <w:lang w:val="en-GB"/>
              </w:rPr>
              <w:t>No change in the specification.</w:t>
            </w:r>
          </w:p>
        </w:tc>
        <w:tc>
          <w:tcPr>
            <w:tcW w:w="2694"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u w:val="single"/>
                <w:lang w:val="en-GB" w:eastAsia="en-GB"/>
              </w:rPr>
              <w:t>Accepted</w:t>
            </w:r>
            <w:r w:rsidRPr="00405888">
              <w:rPr>
                <w:sz w:val="16"/>
                <w:szCs w:val="18"/>
                <w:lang w:val="en-GB" w:eastAsia="en-GB"/>
              </w:rPr>
              <w:t xml:space="preserve"> proposed resolution.</w:t>
            </w:r>
          </w:p>
        </w:tc>
      </w:tr>
      <w:tr w:rsidR="00B9432D" w:rsidRPr="00405888" w:rsidTr="001523D6">
        <w:trPr>
          <w:trHeight w:val="84"/>
        </w:trPr>
        <w:tc>
          <w:tcPr>
            <w:tcW w:w="1271" w:type="dxa"/>
            <w:shd w:val="clear" w:color="auto" w:fill="F2F2F2"/>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Full RDF expression of  SIMS</w:t>
            </w:r>
          </w:p>
          <w:p w:rsidR="00B9432D" w:rsidRPr="00405888" w:rsidRDefault="00CC6474" w:rsidP="001523D6">
            <w:pPr>
              <w:spacing w:after="0"/>
              <w:contextualSpacing/>
              <w:jc w:val="left"/>
              <w:rPr>
                <w:sz w:val="16"/>
                <w:szCs w:val="18"/>
                <w:lang w:val="en-GB" w:eastAsia="en-GB"/>
              </w:rPr>
            </w:pPr>
            <w:hyperlink r:id="rId104" w:history="1">
              <w:r w:rsidR="00B9432D" w:rsidRPr="00405888">
                <w:rPr>
                  <w:rStyle w:val="Hyperlink"/>
                  <w:sz w:val="16"/>
                  <w:szCs w:val="18"/>
                  <w:lang w:val="en-GB" w:eastAsia="en-GB"/>
                </w:rPr>
                <w:t>Issue link</w:t>
              </w:r>
            </w:hyperlink>
          </w:p>
        </w:tc>
        <w:tc>
          <w:tcPr>
            <w:tcW w:w="1559"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Suggests development of a full RDF expression of SIMS.</w:t>
            </w:r>
          </w:p>
        </w:tc>
        <w:tc>
          <w:tcPr>
            <w:tcW w:w="2835" w:type="dxa"/>
            <w:shd w:val="clear" w:color="auto" w:fill="F2F2F2"/>
            <w:vAlign w:val="center"/>
          </w:tcPr>
          <w:p w:rsidR="00B9432D" w:rsidRPr="00405888" w:rsidRDefault="00B9432D" w:rsidP="00D82977">
            <w:pPr>
              <w:pStyle w:val="ListParagraph"/>
              <w:numPr>
                <w:ilvl w:val="0"/>
                <w:numId w:val="44"/>
              </w:numPr>
              <w:spacing w:after="0"/>
              <w:ind w:left="175" w:hanging="175"/>
              <w:contextualSpacing/>
              <w:jc w:val="left"/>
              <w:rPr>
                <w:sz w:val="16"/>
                <w:szCs w:val="18"/>
                <w:lang w:val="en-GB" w:eastAsia="en-GB"/>
              </w:rPr>
            </w:pPr>
            <w:r w:rsidRPr="00405888">
              <w:rPr>
                <w:sz w:val="16"/>
                <w:szCs w:val="18"/>
                <w:lang w:val="en-GB" w:eastAsia="en-GB"/>
              </w:rPr>
              <w:t>It is out of scope for the StatDCAT-AP activity but may be taken up by others.</w:t>
            </w:r>
          </w:p>
          <w:p w:rsidR="00B9432D" w:rsidRPr="00405888" w:rsidRDefault="00B9432D" w:rsidP="00D82977">
            <w:pPr>
              <w:pStyle w:val="ListParagraph"/>
              <w:numPr>
                <w:ilvl w:val="0"/>
                <w:numId w:val="44"/>
              </w:numPr>
              <w:spacing w:after="0"/>
              <w:ind w:left="175" w:hanging="175"/>
              <w:contextualSpacing/>
              <w:jc w:val="left"/>
              <w:rPr>
                <w:sz w:val="16"/>
                <w:szCs w:val="18"/>
                <w:lang w:val="en-GB" w:eastAsia="en-GB"/>
              </w:rPr>
            </w:pPr>
            <w:r w:rsidRPr="00405888">
              <w:rPr>
                <w:sz w:val="16"/>
                <w:szCs w:val="18"/>
                <w:lang w:val="en-GB"/>
              </w:rPr>
              <w:t>No change in the specification.</w:t>
            </w:r>
          </w:p>
        </w:tc>
        <w:tc>
          <w:tcPr>
            <w:tcW w:w="2694"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u w:val="single"/>
                <w:lang w:val="en-GB" w:eastAsia="en-GB"/>
              </w:rPr>
              <w:t>Accepted</w:t>
            </w:r>
            <w:r w:rsidRPr="00405888">
              <w:rPr>
                <w:sz w:val="16"/>
                <w:szCs w:val="18"/>
                <w:lang w:val="en-GB" w:eastAsia="en-GB"/>
              </w:rPr>
              <w:t xml:space="preserve"> proposed resolution.</w:t>
            </w:r>
          </w:p>
        </w:tc>
      </w:tr>
      <w:tr w:rsidR="00B9432D" w:rsidRPr="00405888" w:rsidTr="001523D6">
        <w:trPr>
          <w:trHeight w:val="84"/>
        </w:trPr>
        <w:tc>
          <w:tcPr>
            <w:tcW w:w="1271" w:type="dxa"/>
            <w:shd w:val="clear" w:color="auto" w:fill="F2F2F2"/>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SIMS as part of the StatDCAT vocabulary</w:t>
            </w:r>
          </w:p>
          <w:p w:rsidR="00B9432D" w:rsidRPr="00405888" w:rsidRDefault="00CC6474" w:rsidP="001523D6">
            <w:pPr>
              <w:spacing w:after="0"/>
              <w:contextualSpacing/>
              <w:jc w:val="left"/>
              <w:rPr>
                <w:sz w:val="16"/>
                <w:szCs w:val="18"/>
                <w:lang w:val="en-GB" w:eastAsia="en-GB"/>
              </w:rPr>
            </w:pPr>
            <w:hyperlink r:id="rId105" w:history="1">
              <w:r w:rsidR="00B9432D" w:rsidRPr="00405888">
                <w:rPr>
                  <w:rStyle w:val="Hyperlink"/>
                  <w:sz w:val="16"/>
                  <w:szCs w:val="18"/>
                  <w:lang w:val="en-GB" w:eastAsia="en-GB"/>
                </w:rPr>
                <w:t>Issue link</w:t>
              </w:r>
            </w:hyperlink>
          </w:p>
        </w:tc>
        <w:tc>
          <w:tcPr>
            <w:tcW w:w="1559"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Suggests that SIMS could be a part of StatDCAT-AP.</w:t>
            </w:r>
          </w:p>
        </w:tc>
        <w:tc>
          <w:tcPr>
            <w:tcW w:w="2835" w:type="dxa"/>
            <w:shd w:val="clear" w:color="auto" w:fill="F2F2F2"/>
            <w:vAlign w:val="center"/>
          </w:tcPr>
          <w:p w:rsidR="00B9432D" w:rsidRPr="00405888" w:rsidRDefault="00B9432D" w:rsidP="00D82977">
            <w:pPr>
              <w:pStyle w:val="ListParagraph"/>
              <w:numPr>
                <w:ilvl w:val="0"/>
                <w:numId w:val="45"/>
              </w:numPr>
              <w:spacing w:after="0"/>
              <w:ind w:left="175" w:hanging="175"/>
              <w:contextualSpacing/>
              <w:jc w:val="left"/>
              <w:rPr>
                <w:sz w:val="16"/>
                <w:szCs w:val="18"/>
                <w:lang w:val="en-GB" w:eastAsia="en-GB"/>
              </w:rPr>
            </w:pPr>
            <w:r w:rsidRPr="00405888">
              <w:rPr>
                <w:sz w:val="16"/>
                <w:szCs w:val="18"/>
                <w:lang w:val="en-GB" w:eastAsia="en-GB"/>
              </w:rPr>
              <w:t>It may be considered in future work in relation with more elaborate treatment of quality aspects.</w:t>
            </w:r>
          </w:p>
          <w:p w:rsidR="00B9432D" w:rsidRPr="00405888" w:rsidRDefault="00B9432D" w:rsidP="00D82977">
            <w:pPr>
              <w:pStyle w:val="ListParagraph"/>
              <w:numPr>
                <w:ilvl w:val="0"/>
                <w:numId w:val="45"/>
              </w:numPr>
              <w:spacing w:after="0"/>
              <w:ind w:left="175" w:hanging="175"/>
              <w:contextualSpacing/>
              <w:jc w:val="left"/>
              <w:rPr>
                <w:sz w:val="16"/>
                <w:szCs w:val="18"/>
                <w:lang w:val="en-GB" w:eastAsia="en-GB"/>
              </w:rPr>
            </w:pPr>
            <w:r w:rsidRPr="00405888">
              <w:rPr>
                <w:sz w:val="16"/>
                <w:szCs w:val="18"/>
                <w:lang w:val="en-GB"/>
              </w:rPr>
              <w:t>No change in the specification.</w:t>
            </w:r>
          </w:p>
        </w:tc>
        <w:tc>
          <w:tcPr>
            <w:tcW w:w="2694"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u w:val="single"/>
                <w:lang w:val="en-GB" w:eastAsia="en-GB"/>
              </w:rPr>
              <w:t>Accepted</w:t>
            </w:r>
            <w:r w:rsidRPr="00405888">
              <w:rPr>
                <w:sz w:val="16"/>
                <w:szCs w:val="18"/>
                <w:lang w:val="en-GB" w:eastAsia="en-GB"/>
              </w:rPr>
              <w:t xml:space="preserve"> proposed resolution.</w:t>
            </w:r>
          </w:p>
        </w:tc>
      </w:tr>
      <w:tr w:rsidR="00B9432D" w:rsidRPr="00405888" w:rsidTr="001523D6">
        <w:trPr>
          <w:trHeight w:val="84"/>
        </w:trPr>
        <w:tc>
          <w:tcPr>
            <w:tcW w:w="1271" w:type="dxa"/>
            <w:shd w:val="clear" w:color="auto" w:fill="F2F2F2"/>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Modelling SDMX Metadataflow in StatDCAT-AP</w:t>
            </w:r>
          </w:p>
          <w:p w:rsidR="00B9432D" w:rsidRPr="00405888" w:rsidRDefault="00CC6474" w:rsidP="001523D6">
            <w:pPr>
              <w:spacing w:after="0"/>
              <w:contextualSpacing/>
              <w:jc w:val="left"/>
              <w:rPr>
                <w:sz w:val="16"/>
                <w:szCs w:val="18"/>
                <w:lang w:val="en-GB" w:eastAsia="en-GB"/>
              </w:rPr>
            </w:pPr>
            <w:hyperlink r:id="rId106" w:history="1">
              <w:r w:rsidR="00B9432D" w:rsidRPr="00405888">
                <w:rPr>
                  <w:rStyle w:val="Hyperlink"/>
                  <w:sz w:val="16"/>
                  <w:szCs w:val="18"/>
                  <w:lang w:val="en-GB" w:eastAsia="en-GB"/>
                </w:rPr>
                <w:t>Issue link</w:t>
              </w:r>
            </w:hyperlink>
          </w:p>
        </w:tc>
        <w:tc>
          <w:tcPr>
            <w:tcW w:w="1559"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Suggests an extension to model the SDMX metadata flow in StatDCAT-AP.</w:t>
            </w:r>
          </w:p>
        </w:tc>
        <w:tc>
          <w:tcPr>
            <w:tcW w:w="2835" w:type="dxa"/>
            <w:shd w:val="clear" w:color="auto" w:fill="F2F2F2"/>
            <w:vAlign w:val="center"/>
          </w:tcPr>
          <w:p w:rsidR="00B9432D" w:rsidRPr="00405888" w:rsidRDefault="00B9432D" w:rsidP="00D82977">
            <w:pPr>
              <w:pStyle w:val="ListParagraph"/>
              <w:numPr>
                <w:ilvl w:val="0"/>
                <w:numId w:val="46"/>
              </w:numPr>
              <w:spacing w:after="0"/>
              <w:ind w:left="175" w:hanging="175"/>
              <w:contextualSpacing/>
              <w:jc w:val="left"/>
              <w:rPr>
                <w:sz w:val="16"/>
                <w:szCs w:val="18"/>
                <w:lang w:val="en-GB" w:eastAsia="en-GB"/>
              </w:rPr>
            </w:pPr>
            <w:r w:rsidRPr="00405888">
              <w:rPr>
                <w:sz w:val="16"/>
                <w:szCs w:val="18"/>
                <w:lang w:val="en-GB" w:eastAsia="en-GB"/>
              </w:rPr>
              <w:t>The subject of SIMS has been raised in Issues 13 and 14 and the relevance of support for the SDMX Metadataflow will be taken into account when assessing how best to expand the support for quality metadata in the next version of StatDCAT-AP.</w:t>
            </w:r>
          </w:p>
          <w:p w:rsidR="00B9432D" w:rsidRPr="00405888" w:rsidRDefault="00B9432D" w:rsidP="00D82977">
            <w:pPr>
              <w:pStyle w:val="ListParagraph"/>
              <w:numPr>
                <w:ilvl w:val="0"/>
                <w:numId w:val="46"/>
              </w:numPr>
              <w:spacing w:after="0"/>
              <w:ind w:left="175" w:hanging="175"/>
              <w:contextualSpacing/>
              <w:jc w:val="left"/>
              <w:rPr>
                <w:sz w:val="16"/>
                <w:szCs w:val="18"/>
                <w:lang w:val="en-GB" w:eastAsia="en-GB"/>
              </w:rPr>
            </w:pPr>
            <w:r w:rsidRPr="00405888">
              <w:rPr>
                <w:sz w:val="16"/>
                <w:szCs w:val="18"/>
                <w:lang w:val="en-GB"/>
              </w:rPr>
              <w:t>No change in the specification.</w:t>
            </w:r>
          </w:p>
        </w:tc>
        <w:tc>
          <w:tcPr>
            <w:tcW w:w="2694"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u w:val="single"/>
                <w:lang w:val="en-GB" w:eastAsia="en-GB"/>
              </w:rPr>
              <w:t>Accepted</w:t>
            </w:r>
            <w:r w:rsidRPr="00405888">
              <w:rPr>
                <w:sz w:val="16"/>
                <w:szCs w:val="18"/>
                <w:lang w:val="en-GB" w:eastAsia="en-GB"/>
              </w:rPr>
              <w:t xml:space="preserve"> proposed resolution.</w:t>
            </w:r>
          </w:p>
        </w:tc>
      </w:tr>
      <w:tr w:rsidR="00B9432D" w:rsidRPr="00405888" w:rsidTr="001523D6">
        <w:trPr>
          <w:trHeight w:val="84"/>
        </w:trPr>
        <w:tc>
          <w:tcPr>
            <w:tcW w:w="1271" w:type="dxa"/>
            <w:shd w:val="clear" w:color="auto" w:fill="F2F2F2"/>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Visualisation for other types of datasets</w:t>
            </w:r>
          </w:p>
          <w:p w:rsidR="00B9432D" w:rsidRPr="00405888" w:rsidRDefault="00CC6474" w:rsidP="001523D6">
            <w:pPr>
              <w:spacing w:after="0"/>
              <w:contextualSpacing/>
              <w:jc w:val="left"/>
              <w:rPr>
                <w:sz w:val="16"/>
                <w:szCs w:val="18"/>
                <w:lang w:val="en-GB" w:eastAsia="en-GB"/>
              </w:rPr>
            </w:pPr>
            <w:hyperlink r:id="rId107" w:history="1">
              <w:r w:rsidR="00B9432D" w:rsidRPr="00405888">
                <w:rPr>
                  <w:rStyle w:val="Hyperlink"/>
                  <w:sz w:val="16"/>
                  <w:szCs w:val="18"/>
                  <w:lang w:val="en-GB" w:eastAsia="en-GB"/>
                </w:rPr>
                <w:t>Issue link</w:t>
              </w:r>
            </w:hyperlink>
          </w:p>
        </w:tc>
        <w:tc>
          <w:tcPr>
            <w:tcW w:w="1559"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Suggests that the approach to identify visualisations is also relevant for other types of data sets, not just statistical datasets.</w:t>
            </w:r>
          </w:p>
        </w:tc>
        <w:tc>
          <w:tcPr>
            <w:tcW w:w="2835" w:type="dxa"/>
            <w:shd w:val="clear" w:color="auto" w:fill="F2F2F2"/>
            <w:vAlign w:val="center"/>
          </w:tcPr>
          <w:p w:rsidR="00B9432D" w:rsidRPr="00405888" w:rsidRDefault="00B9432D" w:rsidP="00D82977">
            <w:pPr>
              <w:pStyle w:val="ListParagraph"/>
              <w:numPr>
                <w:ilvl w:val="0"/>
                <w:numId w:val="47"/>
              </w:numPr>
              <w:spacing w:after="0"/>
              <w:ind w:left="175" w:hanging="141"/>
              <w:contextualSpacing/>
              <w:jc w:val="left"/>
              <w:rPr>
                <w:sz w:val="16"/>
                <w:szCs w:val="18"/>
                <w:lang w:val="en-GB" w:eastAsia="en-GB"/>
              </w:rPr>
            </w:pPr>
            <w:r w:rsidRPr="00405888">
              <w:rPr>
                <w:sz w:val="16"/>
                <w:szCs w:val="18"/>
                <w:lang w:val="en-GB" w:eastAsia="en-GB"/>
              </w:rPr>
              <w:t>It will be considered in further development of DCAT-AP.</w:t>
            </w:r>
          </w:p>
          <w:p w:rsidR="00B9432D" w:rsidRPr="00405888" w:rsidRDefault="00B9432D" w:rsidP="00D82977">
            <w:pPr>
              <w:pStyle w:val="ListParagraph"/>
              <w:numPr>
                <w:ilvl w:val="0"/>
                <w:numId w:val="47"/>
              </w:numPr>
              <w:spacing w:after="0"/>
              <w:ind w:left="175" w:hanging="141"/>
              <w:contextualSpacing/>
              <w:jc w:val="left"/>
              <w:rPr>
                <w:sz w:val="16"/>
                <w:szCs w:val="18"/>
                <w:lang w:val="en-GB" w:eastAsia="en-GB"/>
              </w:rPr>
            </w:pPr>
            <w:r w:rsidRPr="00405888">
              <w:rPr>
                <w:sz w:val="16"/>
                <w:szCs w:val="18"/>
                <w:lang w:val="en-GB"/>
              </w:rPr>
              <w:t>No change in the specification.</w:t>
            </w:r>
          </w:p>
        </w:tc>
        <w:tc>
          <w:tcPr>
            <w:tcW w:w="2694"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u w:val="single"/>
                <w:lang w:val="en-GB" w:eastAsia="en-GB"/>
              </w:rPr>
              <w:t>Accepted</w:t>
            </w:r>
            <w:r w:rsidRPr="00405888">
              <w:rPr>
                <w:sz w:val="16"/>
                <w:szCs w:val="18"/>
                <w:lang w:val="en-GB" w:eastAsia="en-GB"/>
              </w:rPr>
              <w:t xml:space="preserve"> proposed resolution.</w:t>
            </w:r>
          </w:p>
        </w:tc>
      </w:tr>
      <w:tr w:rsidR="00B9432D" w:rsidRPr="00405888" w:rsidTr="001523D6">
        <w:trPr>
          <w:trHeight w:val="84"/>
        </w:trPr>
        <w:tc>
          <w:tcPr>
            <w:tcW w:w="1271" w:type="dxa"/>
            <w:shd w:val="clear" w:color="auto" w:fill="F2F2F2"/>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Typo DVAT</w:t>
            </w:r>
          </w:p>
          <w:p w:rsidR="00B9432D" w:rsidRPr="00405888" w:rsidRDefault="00CC6474" w:rsidP="001523D6">
            <w:pPr>
              <w:spacing w:after="0"/>
              <w:contextualSpacing/>
              <w:jc w:val="left"/>
              <w:rPr>
                <w:sz w:val="16"/>
                <w:szCs w:val="18"/>
                <w:lang w:val="en-GB" w:eastAsia="en-GB"/>
              </w:rPr>
            </w:pPr>
            <w:hyperlink r:id="rId108" w:history="1">
              <w:r w:rsidR="00B9432D" w:rsidRPr="00405888">
                <w:rPr>
                  <w:rStyle w:val="Hyperlink"/>
                  <w:sz w:val="16"/>
                  <w:szCs w:val="18"/>
                  <w:lang w:val="en-GB" w:eastAsia="en-GB"/>
                </w:rPr>
                <w:t>Issue link</w:t>
              </w:r>
            </w:hyperlink>
          </w:p>
        </w:tc>
        <w:tc>
          <w:tcPr>
            <w:tcW w:w="1559"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Error/editorial comment</w:t>
            </w:r>
          </w:p>
        </w:tc>
        <w:tc>
          <w:tcPr>
            <w:tcW w:w="2835" w:type="dxa"/>
            <w:shd w:val="clear" w:color="auto" w:fill="F2F2F2"/>
            <w:vAlign w:val="center"/>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Correct the reported error.</w:t>
            </w:r>
          </w:p>
        </w:tc>
        <w:tc>
          <w:tcPr>
            <w:tcW w:w="2694" w:type="dxa"/>
            <w:shd w:val="clear" w:color="auto" w:fill="F2F2F2"/>
          </w:tcPr>
          <w:p w:rsidR="00B9432D" w:rsidRPr="00405888" w:rsidRDefault="00B9432D" w:rsidP="001523D6">
            <w:pPr>
              <w:spacing w:after="0"/>
              <w:contextualSpacing/>
              <w:jc w:val="left"/>
              <w:rPr>
                <w:sz w:val="16"/>
                <w:szCs w:val="18"/>
                <w:lang w:val="en-GB" w:eastAsia="en-GB"/>
              </w:rPr>
            </w:pPr>
            <w:r w:rsidRPr="00405888">
              <w:rPr>
                <w:sz w:val="16"/>
                <w:szCs w:val="18"/>
                <w:u w:val="single"/>
                <w:lang w:val="en-GB" w:eastAsia="en-GB"/>
              </w:rPr>
              <w:t>Accepted</w:t>
            </w:r>
            <w:r w:rsidRPr="00405888">
              <w:rPr>
                <w:sz w:val="16"/>
                <w:szCs w:val="18"/>
                <w:lang w:val="en-GB" w:eastAsia="en-GB"/>
              </w:rPr>
              <w:t xml:space="preserve"> proposed resolution.</w:t>
            </w:r>
          </w:p>
        </w:tc>
      </w:tr>
      <w:tr w:rsidR="00B9432D" w:rsidRPr="00405888" w:rsidTr="001523D6">
        <w:trPr>
          <w:trHeight w:val="84"/>
        </w:trPr>
        <w:tc>
          <w:tcPr>
            <w:tcW w:w="1271" w:type="dxa"/>
            <w:shd w:val="clear" w:color="auto" w:fill="F2F2F2"/>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Property schema:population in UML class diagram</w:t>
            </w:r>
          </w:p>
          <w:p w:rsidR="00B9432D" w:rsidRPr="00405888" w:rsidRDefault="00CC6474" w:rsidP="001523D6">
            <w:pPr>
              <w:spacing w:after="0"/>
              <w:contextualSpacing/>
              <w:jc w:val="left"/>
              <w:rPr>
                <w:sz w:val="16"/>
                <w:szCs w:val="18"/>
                <w:lang w:val="en-GB" w:eastAsia="en-GB"/>
              </w:rPr>
            </w:pPr>
            <w:hyperlink r:id="rId109" w:history="1">
              <w:r w:rsidR="00B9432D" w:rsidRPr="00405888">
                <w:rPr>
                  <w:rStyle w:val="Hyperlink"/>
                  <w:sz w:val="16"/>
                  <w:szCs w:val="18"/>
                  <w:lang w:val="en-GB" w:eastAsia="en-GB"/>
                </w:rPr>
                <w:t>Issue link</w:t>
              </w:r>
            </w:hyperlink>
          </w:p>
        </w:tc>
        <w:tc>
          <w:tcPr>
            <w:tcW w:w="1559" w:type="dxa"/>
            <w:shd w:val="clear" w:color="auto" w:fill="F2F2F2"/>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Error/editorial comment</w:t>
            </w:r>
          </w:p>
        </w:tc>
        <w:tc>
          <w:tcPr>
            <w:tcW w:w="2835" w:type="dxa"/>
            <w:shd w:val="clear" w:color="auto" w:fill="F2F2F2"/>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Correct the reported error.</w:t>
            </w:r>
          </w:p>
        </w:tc>
        <w:tc>
          <w:tcPr>
            <w:tcW w:w="2694" w:type="dxa"/>
            <w:shd w:val="clear" w:color="auto" w:fill="F2F2F2"/>
          </w:tcPr>
          <w:p w:rsidR="00B9432D" w:rsidRPr="00405888" w:rsidRDefault="00B9432D" w:rsidP="001523D6">
            <w:pPr>
              <w:spacing w:after="0"/>
              <w:contextualSpacing/>
              <w:jc w:val="left"/>
              <w:rPr>
                <w:sz w:val="16"/>
                <w:szCs w:val="18"/>
                <w:lang w:val="en-GB" w:eastAsia="en-GB"/>
              </w:rPr>
            </w:pPr>
            <w:r w:rsidRPr="00405888">
              <w:rPr>
                <w:sz w:val="16"/>
                <w:szCs w:val="18"/>
                <w:u w:val="single"/>
                <w:lang w:val="en-GB" w:eastAsia="en-GB"/>
              </w:rPr>
              <w:t>Accepted</w:t>
            </w:r>
            <w:r w:rsidRPr="00405888">
              <w:rPr>
                <w:sz w:val="16"/>
                <w:szCs w:val="18"/>
                <w:lang w:val="en-GB" w:eastAsia="en-GB"/>
              </w:rPr>
              <w:t xml:space="preserve"> proposed resolution.</w:t>
            </w:r>
          </w:p>
        </w:tc>
      </w:tr>
      <w:tr w:rsidR="00B9432D" w:rsidRPr="00405888" w:rsidTr="001523D6">
        <w:trPr>
          <w:trHeight w:val="84"/>
        </w:trPr>
        <w:tc>
          <w:tcPr>
            <w:tcW w:w="1271" w:type="dxa"/>
            <w:shd w:val="clear" w:color="auto" w:fill="F2F2F2"/>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Example of Visualisation</w:t>
            </w:r>
          </w:p>
          <w:p w:rsidR="00B9432D" w:rsidRPr="00405888" w:rsidRDefault="00CC6474" w:rsidP="001523D6">
            <w:pPr>
              <w:spacing w:after="0"/>
              <w:contextualSpacing/>
              <w:jc w:val="left"/>
              <w:rPr>
                <w:sz w:val="16"/>
                <w:szCs w:val="18"/>
                <w:lang w:val="en-GB" w:eastAsia="en-GB"/>
              </w:rPr>
            </w:pPr>
            <w:hyperlink r:id="rId110" w:history="1">
              <w:r w:rsidR="00B9432D" w:rsidRPr="00405888">
                <w:rPr>
                  <w:rStyle w:val="Hyperlink"/>
                  <w:sz w:val="16"/>
                  <w:szCs w:val="18"/>
                  <w:lang w:val="en-GB" w:eastAsia="en-GB"/>
                </w:rPr>
                <w:t>Issue link</w:t>
              </w:r>
            </w:hyperlink>
          </w:p>
        </w:tc>
        <w:tc>
          <w:tcPr>
            <w:tcW w:w="1559" w:type="dxa"/>
            <w:shd w:val="clear" w:color="auto" w:fill="F2F2F2"/>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Error/editorial comment</w:t>
            </w:r>
          </w:p>
        </w:tc>
        <w:tc>
          <w:tcPr>
            <w:tcW w:w="2835" w:type="dxa"/>
            <w:shd w:val="clear" w:color="auto" w:fill="F2F2F2"/>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Correct the reported error.</w:t>
            </w:r>
          </w:p>
        </w:tc>
        <w:tc>
          <w:tcPr>
            <w:tcW w:w="2694" w:type="dxa"/>
            <w:shd w:val="clear" w:color="auto" w:fill="F2F2F2"/>
          </w:tcPr>
          <w:p w:rsidR="00B9432D" w:rsidRPr="00405888" w:rsidRDefault="00B9432D" w:rsidP="001523D6">
            <w:pPr>
              <w:spacing w:after="0"/>
              <w:contextualSpacing/>
              <w:jc w:val="left"/>
              <w:rPr>
                <w:sz w:val="16"/>
                <w:szCs w:val="18"/>
                <w:lang w:val="en-GB" w:eastAsia="en-GB"/>
              </w:rPr>
            </w:pPr>
            <w:r w:rsidRPr="00405888">
              <w:rPr>
                <w:sz w:val="16"/>
                <w:szCs w:val="18"/>
                <w:u w:val="single"/>
                <w:lang w:val="en-GB" w:eastAsia="en-GB"/>
              </w:rPr>
              <w:t>Accepted</w:t>
            </w:r>
            <w:r w:rsidRPr="00405888">
              <w:rPr>
                <w:sz w:val="16"/>
                <w:szCs w:val="18"/>
                <w:lang w:val="en-GB" w:eastAsia="en-GB"/>
              </w:rPr>
              <w:t xml:space="preserve"> proposed resolution.</w:t>
            </w:r>
          </w:p>
        </w:tc>
      </w:tr>
      <w:tr w:rsidR="00B9432D" w:rsidRPr="00405888" w:rsidTr="001523D6">
        <w:trPr>
          <w:trHeight w:val="84"/>
        </w:trPr>
        <w:tc>
          <w:tcPr>
            <w:tcW w:w="1271" w:type="dxa"/>
            <w:shd w:val="clear" w:color="auto" w:fill="F2F2F2"/>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lastRenderedPageBreak/>
              <w:t>Missing namespaces</w:t>
            </w:r>
          </w:p>
          <w:p w:rsidR="00B9432D" w:rsidRPr="00405888" w:rsidRDefault="00CC6474" w:rsidP="001523D6">
            <w:pPr>
              <w:spacing w:after="0"/>
              <w:contextualSpacing/>
              <w:jc w:val="left"/>
              <w:rPr>
                <w:sz w:val="16"/>
                <w:szCs w:val="18"/>
                <w:lang w:val="en-GB" w:eastAsia="en-GB"/>
              </w:rPr>
            </w:pPr>
            <w:hyperlink r:id="rId111" w:history="1">
              <w:r w:rsidR="00B9432D" w:rsidRPr="00405888">
                <w:rPr>
                  <w:rStyle w:val="Hyperlink"/>
                  <w:sz w:val="16"/>
                  <w:szCs w:val="18"/>
                  <w:lang w:val="en-GB" w:eastAsia="en-GB"/>
                </w:rPr>
                <w:t>Issue link</w:t>
              </w:r>
            </w:hyperlink>
          </w:p>
        </w:tc>
        <w:tc>
          <w:tcPr>
            <w:tcW w:w="1559" w:type="dxa"/>
            <w:shd w:val="clear" w:color="auto" w:fill="F2F2F2"/>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Error/editorial comment</w:t>
            </w:r>
          </w:p>
        </w:tc>
        <w:tc>
          <w:tcPr>
            <w:tcW w:w="2835" w:type="dxa"/>
            <w:shd w:val="clear" w:color="auto" w:fill="F2F2F2"/>
          </w:tcPr>
          <w:p w:rsidR="00B9432D" w:rsidRPr="00405888" w:rsidRDefault="00B9432D" w:rsidP="001523D6">
            <w:pPr>
              <w:spacing w:after="0"/>
              <w:contextualSpacing/>
              <w:jc w:val="left"/>
              <w:rPr>
                <w:sz w:val="16"/>
                <w:szCs w:val="18"/>
                <w:lang w:val="en-GB" w:eastAsia="en-GB"/>
              </w:rPr>
            </w:pPr>
            <w:r w:rsidRPr="00405888">
              <w:rPr>
                <w:sz w:val="16"/>
                <w:szCs w:val="18"/>
                <w:lang w:val="en-GB" w:eastAsia="en-GB"/>
              </w:rPr>
              <w:t>Correct the reported error.</w:t>
            </w:r>
          </w:p>
        </w:tc>
        <w:tc>
          <w:tcPr>
            <w:tcW w:w="2694" w:type="dxa"/>
            <w:shd w:val="clear" w:color="auto" w:fill="F2F2F2"/>
          </w:tcPr>
          <w:p w:rsidR="00B9432D" w:rsidRPr="00405888" w:rsidRDefault="00B9432D" w:rsidP="001523D6">
            <w:pPr>
              <w:spacing w:after="0"/>
              <w:contextualSpacing/>
              <w:jc w:val="left"/>
              <w:rPr>
                <w:sz w:val="16"/>
                <w:szCs w:val="18"/>
                <w:lang w:val="en-GB" w:eastAsia="en-GB"/>
              </w:rPr>
            </w:pPr>
            <w:r w:rsidRPr="00405888">
              <w:rPr>
                <w:sz w:val="16"/>
                <w:szCs w:val="18"/>
                <w:u w:val="single"/>
                <w:lang w:val="en-GB" w:eastAsia="en-GB"/>
              </w:rPr>
              <w:t>Accepted</w:t>
            </w:r>
            <w:r w:rsidRPr="00405888">
              <w:rPr>
                <w:sz w:val="16"/>
                <w:szCs w:val="18"/>
                <w:lang w:val="en-GB" w:eastAsia="en-GB"/>
              </w:rPr>
              <w:t xml:space="preserve"> proposed resolution.</w:t>
            </w:r>
          </w:p>
        </w:tc>
      </w:tr>
    </w:tbl>
    <w:p w:rsidR="00B9432D" w:rsidRPr="00405888" w:rsidRDefault="00B9432D" w:rsidP="00B9432D">
      <w:pPr>
        <w:rPr>
          <w:lang w:val="en-GB"/>
        </w:rPr>
      </w:pPr>
    </w:p>
    <w:p w:rsidR="00B9432D" w:rsidRPr="00405888" w:rsidRDefault="00B9432D" w:rsidP="00F524F6">
      <w:pPr>
        <w:pStyle w:val="Annex1"/>
      </w:pPr>
      <w:bookmarkStart w:id="391" w:name="_Toc454133591"/>
      <w:bookmarkStart w:id="392" w:name="_Ref454444903"/>
      <w:bookmarkStart w:id="393" w:name="_Ref454445419"/>
      <w:bookmarkStart w:id="394" w:name="_Ref454445563"/>
      <w:bookmarkStart w:id="395" w:name="_Ref468377227"/>
      <w:bookmarkStart w:id="396" w:name="_Toc469902821"/>
      <w:bookmarkStart w:id="397" w:name="_Toc7535422"/>
      <w:bookmarkStart w:id="398" w:name="_Toc9848375"/>
      <w:bookmarkEnd w:id="378"/>
      <w:bookmarkEnd w:id="379"/>
      <w:bookmarkEnd w:id="380"/>
      <w:bookmarkEnd w:id="381"/>
      <w:bookmarkEnd w:id="382"/>
      <w:r w:rsidRPr="00405888">
        <w:lastRenderedPageBreak/>
        <w:t>Mapping SDMX to StatDCAT</w:t>
      </w:r>
      <w:bookmarkEnd w:id="391"/>
      <w:bookmarkEnd w:id="392"/>
      <w:bookmarkEnd w:id="393"/>
      <w:bookmarkEnd w:id="394"/>
      <w:bookmarkEnd w:id="395"/>
      <w:r w:rsidRPr="00405888">
        <w:t>-AP</w:t>
      </w:r>
      <w:bookmarkEnd w:id="396"/>
      <w:bookmarkEnd w:id="397"/>
      <w:bookmarkEnd w:id="398"/>
    </w:p>
    <w:p w:rsidR="00B9432D" w:rsidRPr="00405888" w:rsidRDefault="00B9432D" w:rsidP="00EB55E0">
      <w:pPr>
        <w:pStyle w:val="Annex2"/>
      </w:pPr>
      <w:bookmarkStart w:id="399" w:name="_Toc454133592"/>
      <w:bookmarkStart w:id="400" w:name="_Toc469902822"/>
      <w:bookmarkStart w:id="401" w:name="_Toc7535423"/>
      <w:bookmarkStart w:id="402" w:name="_Toc9848376"/>
      <w:r w:rsidRPr="00405888">
        <w:t>Scope</w:t>
      </w:r>
      <w:bookmarkEnd w:id="399"/>
      <w:bookmarkEnd w:id="400"/>
      <w:bookmarkEnd w:id="401"/>
      <w:bookmarkEnd w:id="402"/>
    </w:p>
    <w:p w:rsidR="00B9432D" w:rsidRPr="00405888" w:rsidRDefault="00B9432D" w:rsidP="00B9432D">
      <w:pPr>
        <w:rPr>
          <w:lang w:val="en-GB"/>
        </w:rPr>
      </w:pPr>
      <w:r w:rsidRPr="00405888">
        <w:rPr>
          <w:lang w:val="en-GB"/>
        </w:rPr>
        <w:t>The scope of this section is to describe the mapping of StatDCAT-AP to the SDMX Information Model. This is achieved by means of schematic diagrams of the SDMX Information Model and also by a worked example where the SDMX-ML content is mapped to the classes and properties of DCAT-AP.</w:t>
      </w:r>
    </w:p>
    <w:p w:rsidR="00B9432D" w:rsidRPr="00405888" w:rsidRDefault="00B9432D" w:rsidP="00B9432D">
      <w:pPr>
        <w:rPr>
          <w:lang w:val="en-GB"/>
        </w:rPr>
      </w:pPr>
      <w:r w:rsidRPr="00405888">
        <w:rPr>
          <w:lang w:val="en-GB"/>
        </w:rPr>
        <w:t>The intent of this mapping is twofold:</w:t>
      </w:r>
    </w:p>
    <w:p w:rsidR="00B9432D" w:rsidRPr="00405888" w:rsidRDefault="00B9432D" w:rsidP="00B9432D">
      <w:pPr>
        <w:pStyle w:val="ListParagraph"/>
        <w:numPr>
          <w:ilvl w:val="0"/>
          <w:numId w:val="28"/>
        </w:numPr>
        <w:spacing w:before="120" w:after="120" w:line="276" w:lineRule="auto"/>
        <w:rPr>
          <w:lang w:val="en-GB"/>
        </w:rPr>
      </w:pPr>
      <w:r w:rsidRPr="00405888">
        <w:rPr>
          <w:lang w:val="en-GB"/>
        </w:rPr>
        <w:t>It enables organisations using SDMX to know which metadata structures to use in order to generate DCAT-AP compliant messages directly from their SDMX metadata repositories (such as an SDMX Registry).</w:t>
      </w:r>
    </w:p>
    <w:p w:rsidR="00B9432D" w:rsidRPr="00405888" w:rsidRDefault="00B9432D" w:rsidP="00B9432D">
      <w:pPr>
        <w:pStyle w:val="ListParagraph"/>
        <w:numPr>
          <w:ilvl w:val="0"/>
          <w:numId w:val="28"/>
        </w:numPr>
        <w:spacing w:before="120" w:after="120" w:line="276" w:lineRule="auto"/>
        <w:rPr>
          <w:lang w:val="en-GB"/>
        </w:rPr>
      </w:pPr>
      <w:r w:rsidRPr="00405888">
        <w:rPr>
          <w:lang w:val="en-GB"/>
        </w:rPr>
        <w:t xml:space="preserve">It enables organisations that intend to use SDMX-ML structural metadata as format for the Transformation Mechanism (described in </w:t>
      </w:r>
      <w:r w:rsidR="00405888" w:rsidRPr="00405888">
        <w:rPr>
          <w:lang w:val="en-GB"/>
        </w:rPr>
        <w:fldChar w:fldCharType="begin"/>
      </w:r>
      <w:r w:rsidR="00405888" w:rsidRPr="00405888">
        <w:rPr>
          <w:lang w:val="en-GB"/>
        </w:rPr>
        <w:instrText xml:space="preserve"> REF _Ref455392115 \n \h  \* MERGEFORMAT </w:instrText>
      </w:r>
      <w:r w:rsidR="00405888" w:rsidRPr="00405888">
        <w:rPr>
          <w:lang w:val="en-GB"/>
        </w:rPr>
      </w:r>
      <w:r w:rsidR="00405888" w:rsidRPr="00405888">
        <w:rPr>
          <w:lang w:val="en-GB"/>
        </w:rPr>
        <w:fldChar w:fldCharType="separate"/>
      </w:r>
      <w:r w:rsidRPr="00405888">
        <w:rPr>
          <w:lang w:val="en-GB"/>
        </w:rPr>
        <w:t>Annex V</w:t>
      </w:r>
      <w:r w:rsidR="00405888" w:rsidRPr="00405888">
        <w:rPr>
          <w:lang w:val="en-GB"/>
        </w:rPr>
        <w:fldChar w:fldCharType="end"/>
      </w:r>
      <w:r w:rsidRPr="00405888">
        <w:rPr>
          <w:lang w:val="en-GB"/>
        </w:rPr>
        <w:t xml:space="preserve"> of this specification) to map SDMX-ML elements or attributes to DCAT-AP classes or properties.</w:t>
      </w:r>
    </w:p>
    <w:p w:rsidR="00B9432D" w:rsidRPr="00405888" w:rsidRDefault="00B9432D" w:rsidP="00F524F6">
      <w:pPr>
        <w:pStyle w:val="Annex2"/>
      </w:pPr>
      <w:bookmarkStart w:id="403" w:name="_Toc454133593"/>
      <w:bookmarkStart w:id="404" w:name="_Toc469902823"/>
      <w:bookmarkStart w:id="405" w:name="_Toc7535424"/>
      <w:bookmarkStart w:id="406" w:name="_Toc9848377"/>
      <w:r w:rsidRPr="00405888">
        <w:t>Diagrams</w:t>
      </w:r>
      <w:bookmarkEnd w:id="403"/>
      <w:bookmarkEnd w:id="404"/>
      <w:bookmarkEnd w:id="405"/>
      <w:bookmarkEnd w:id="406"/>
    </w:p>
    <w:p w:rsidR="00B9432D" w:rsidRPr="00405888" w:rsidRDefault="00B9432D" w:rsidP="00B9432D">
      <w:pPr>
        <w:rPr>
          <w:lang w:val="en-GB"/>
        </w:rPr>
      </w:pPr>
      <w:r w:rsidRPr="00405888">
        <w:rPr>
          <w:noProof/>
          <w:lang w:val="en-US"/>
        </w:rPr>
        <w:drawing>
          <wp:inline distT="0" distB="0" distL="0" distR="0" wp14:anchorId="24532DC0" wp14:editId="260EDD8B">
            <wp:extent cx="5568950" cy="3371850"/>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srcRect/>
                    <a:stretch>
                      <a:fillRect/>
                    </a:stretch>
                  </pic:blipFill>
                  <pic:spPr bwMode="auto">
                    <a:xfrm>
                      <a:off x="0" y="0"/>
                      <a:ext cx="5568950" cy="337185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407" w:name="_Toc454133625"/>
      <w:bookmarkStart w:id="408" w:name="_Toc469902863"/>
      <w:bookmarkStart w:id="409" w:name="_Toc7535465"/>
      <w:bookmarkStart w:id="410" w:name="_Toc7535879"/>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7</w:t>
      </w:r>
      <w:r w:rsidR="00727BD4" w:rsidRPr="00405888">
        <w:rPr>
          <w:lang w:val="en-GB"/>
        </w:rPr>
        <w:fldChar w:fldCharType="end"/>
      </w:r>
      <w:r w:rsidRPr="00405888">
        <w:rPr>
          <w:lang w:val="en-GB"/>
        </w:rPr>
        <w:t>: Schematic map of SDMX Classes to DCAT-AP</w:t>
      </w:r>
      <w:bookmarkEnd w:id="407"/>
      <w:bookmarkEnd w:id="408"/>
      <w:bookmarkEnd w:id="409"/>
      <w:bookmarkEnd w:id="410"/>
    </w:p>
    <w:p w:rsidR="00B9432D" w:rsidRPr="00405888" w:rsidRDefault="00B9432D" w:rsidP="00B9432D">
      <w:pPr>
        <w:rPr>
          <w:lang w:val="en-GB"/>
        </w:rPr>
      </w:pPr>
      <w:r w:rsidRPr="00405888">
        <w:rPr>
          <w:lang w:val="en-GB"/>
        </w:rPr>
        <w:t>This is a schematic diagram of those high level classes in the SDMX Information Model that provide the metadata required by StatDCAT-AP.</w:t>
      </w:r>
    </w:p>
    <w:p w:rsidR="00B9432D" w:rsidRPr="00405888" w:rsidRDefault="00B9432D" w:rsidP="00B9432D">
      <w:pPr>
        <w:rPr>
          <w:lang w:val="en-GB"/>
        </w:rPr>
      </w:pPr>
      <w:r w:rsidRPr="00405888">
        <w:rPr>
          <w:lang w:val="en-GB"/>
        </w:rPr>
        <w:t>A narrative explanation is:</w:t>
      </w:r>
    </w:p>
    <w:p w:rsidR="00B9432D" w:rsidRPr="00405888" w:rsidRDefault="00B9432D" w:rsidP="00B9432D">
      <w:pPr>
        <w:pStyle w:val="ListParagraph"/>
        <w:numPr>
          <w:ilvl w:val="0"/>
          <w:numId w:val="23"/>
        </w:numPr>
        <w:spacing w:before="120" w:after="120" w:line="276" w:lineRule="auto"/>
        <w:rPr>
          <w:lang w:val="en-GB"/>
        </w:rPr>
      </w:pPr>
      <w:r w:rsidRPr="00405888">
        <w:rPr>
          <w:lang w:val="en-GB"/>
        </w:rPr>
        <w:t xml:space="preserve">The DCAT Catalogue is mapped to an SDMX Category Scheme. The Category can link to any other structural metadata object in SDMX using a Categorisation. The Categorisation provides the link, i.e. the Categorisation </w:t>
      </w:r>
      <w:r w:rsidRPr="00405888">
        <w:rPr>
          <w:lang w:val="en-GB"/>
        </w:rPr>
        <w:lastRenderedPageBreak/>
        <w:t>references both the object and the Category to which it is linked. Two Categories are present in the Category Scheme representing the DCAT-Catalogue, one for linking the Dataflows, and one for linking the Category Scheme containing the topic themes.  There will be multiple Categorisations, each one linking the object (e.g. Dataflow) to the relevant Category. Therefore, for instance, there will be one Categorisation for each Dataflow, each Categorisation referencing the same Category. In this way all of the Dataflows that are contained in the catalogue are linked to the same Category.</w:t>
      </w:r>
    </w:p>
    <w:p w:rsidR="00B9432D" w:rsidRPr="00405888" w:rsidRDefault="00B9432D" w:rsidP="00B9432D">
      <w:pPr>
        <w:pStyle w:val="ListParagraph"/>
        <w:numPr>
          <w:ilvl w:val="0"/>
          <w:numId w:val="23"/>
        </w:numPr>
        <w:spacing w:before="120" w:after="120" w:line="276" w:lineRule="auto"/>
        <w:rPr>
          <w:lang w:val="en-GB"/>
        </w:rPr>
      </w:pPr>
      <w:r w:rsidRPr="00405888">
        <w:rPr>
          <w:lang w:val="en-GB"/>
        </w:rPr>
        <w:t xml:space="preserve">The StatDCAT-AP Dataset maps to the SDMX Dataflow. </w:t>
      </w:r>
    </w:p>
    <w:p w:rsidR="00B9432D" w:rsidRPr="00405888" w:rsidRDefault="00B9432D" w:rsidP="00B9432D">
      <w:pPr>
        <w:pStyle w:val="ListParagraph"/>
        <w:numPr>
          <w:ilvl w:val="0"/>
          <w:numId w:val="23"/>
        </w:numPr>
        <w:spacing w:before="120" w:after="120" w:line="276" w:lineRule="auto"/>
        <w:rPr>
          <w:lang w:val="en-GB"/>
        </w:rPr>
      </w:pPr>
      <w:r w:rsidRPr="00405888">
        <w:rPr>
          <w:lang w:val="en-GB"/>
        </w:rPr>
        <w:t>Dimension and Attribute in the StatDCAT-AP Dataset map to Dimension and Attribute in the SDMX Data Structure</w:t>
      </w:r>
    </w:p>
    <w:p w:rsidR="00B9432D" w:rsidRPr="00405888" w:rsidRDefault="00B9432D" w:rsidP="00B9432D">
      <w:pPr>
        <w:pStyle w:val="ListParagraph"/>
        <w:numPr>
          <w:ilvl w:val="0"/>
          <w:numId w:val="23"/>
        </w:numPr>
        <w:spacing w:before="120" w:after="120" w:line="276" w:lineRule="auto"/>
        <w:rPr>
          <w:lang w:val="en-GB"/>
        </w:rPr>
      </w:pPr>
      <w:r w:rsidRPr="00405888">
        <w:rPr>
          <w:lang w:val="en-GB"/>
        </w:rPr>
        <w:t>The DCAT Category Scheme maps to the SDMX Category Scheme. However, it should be noted that this Category Scheme will be different from the one that contains the DCAT Catalogue. The Categories in this Category Scheme are the topics or themes that categorise the type of data. Each Category links to the Dataflows that are relevant to the topic by means of a Categorisation. A Dataflow may be linked to many such topics (Categories) and a topic (Category) can be linked to many Dataflows.</w:t>
      </w:r>
    </w:p>
    <w:p w:rsidR="00B9432D" w:rsidRPr="00405888" w:rsidRDefault="00B9432D" w:rsidP="00B9432D">
      <w:pPr>
        <w:pStyle w:val="ListParagraph"/>
        <w:numPr>
          <w:ilvl w:val="0"/>
          <w:numId w:val="23"/>
        </w:numPr>
        <w:spacing w:before="120" w:after="120" w:line="276" w:lineRule="auto"/>
        <w:rPr>
          <w:lang w:val="en-GB"/>
        </w:rPr>
      </w:pPr>
      <w:r w:rsidRPr="00405888">
        <w:rPr>
          <w:lang w:val="en-GB"/>
        </w:rPr>
        <w:t>The DCAT Distribution maps to the SDMX Provision Agreement which links a Data Provider with a Dataflow. The Data Provider and the Dataflow have a many-to- many association, each one-to-one association is represented as a Provision Agreement. The actual data source for one Data Provider and its linked Dataflow is the Registered Data Source linked to the Provision Agreement. The URL of the Registered Data Source is a link to a data source, which can be a URL that resolves to an actual set of data or it may be a URL to a web service that can be queried for the data. SDMX makes a distinction between the two.</w:t>
      </w:r>
    </w:p>
    <w:p w:rsidR="00B9432D" w:rsidRPr="00405888" w:rsidRDefault="00B9432D" w:rsidP="00B9432D">
      <w:pPr>
        <w:pStyle w:val="ListParagraph"/>
        <w:numPr>
          <w:ilvl w:val="0"/>
          <w:numId w:val="23"/>
        </w:numPr>
        <w:spacing w:before="120" w:after="120" w:line="276" w:lineRule="auto"/>
        <w:rPr>
          <w:lang w:val="en-GB"/>
        </w:rPr>
      </w:pPr>
      <w:r w:rsidRPr="00405888">
        <w:rPr>
          <w:lang w:val="en-GB"/>
        </w:rPr>
        <w:t>The DCAT Agent maps to the SDMX Agency which is the “Maintenance Agency” for the metadata such as the Dataflow. Note that in SDMX the Maintenance Agency is maintained in a different scheme from the Data Provider. So, the Data Provider is a different construct from the Agency. In SDMX the Data Provider (of the actual data) can be different from the Maintenance Agency of the metadata describing the data (the SDMX Dataflow): they may both have the same Id but are different entities.</w:t>
      </w:r>
    </w:p>
    <w:p w:rsidR="00B9432D" w:rsidRPr="00405888" w:rsidRDefault="00B9432D" w:rsidP="00B9432D">
      <w:pPr>
        <w:rPr>
          <w:lang w:val="en-GB"/>
        </w:rPr>
      </w:pPr>
    </w:p>
    <w:p w:rsidR="00B9432D" w:rsidRPr="00405888" w:rsidRDefault="00B9432D" w:rsidP="00B9432D">
      <w:pPr>
        <w:rPr>
          <w:lang w:val="en-GB"/>
        </w:rPr>
      </w:pPr>
    </w:p>
    <w:p w:rsidR="00B9432D" w:rsidRPr="00405888" w:rsidRDefault="00B9432D" w:rsidP="00B9432D">
      <w:pPr>
        <w:rPr>
          <w:lang w:val="en-GB"/>
        </w:rPr>
      </w:pPr>
      <w:r w:rsidRPr="00405888">
        <w:rPr>
          <w:noProof/>
          <w:lang w:val="en-US"/>
        </w:rPr>
        <w:lastRenderedPageBreak/>
        <w:drawing>
          <wp:inline distT="0" distB="0" distL="0" distR="0" wp14:anchorId="2355D937" wp14:editId="2F7AE3E8">
            <wp:extent cx="5562600" cy="3073400"/>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srcRect/>
                    <a:stretch>
                      <a:fillRect/>
                    </a:stretch>
                  </pic:blipFill>
                  <pic:spPr bwMode="auto">
                    <a:xfrm>
                      <a:off x="0" y="0"/>
                      <a:ext cx="5562600" cy="307340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411" w:name="_Toc454133626"/>
      <w:bookmarkStart w:id="412" w:name="_Toc469902864"/>
      <w:bookmarkStart w:id="413" w:name="_Toc7535466"/>
      <w:bookmarkStart w:id="414" w:name="_Toc7535880"/>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8</w:t>
      </w:r>
      <w:r w:rsidR="00727BD4" w:rsidRPr="00405888">
        <w:rPr>
          <w:lang w:val="en-GB"/>
        </w:rPr>
        <w:fldChar w:fldCharType="end"/>
      </w:r>
      <w:r w:rsidRPr="00405888">
        <w:rPr>
          <w:lang w:val="en-GB"/>
        </w:rPr>
        <w:t>: DCAT-AP Model mapped to SDMX Model Classes</w:t>
      </w:r>
      <w:bookmarkEnd w:id="411"/>
      <w:bookmarkEnd w:id="412"/>
      <w:bookmarkEnd w:id="413"/>
      <w:bookmarkEnd w:id="414"/>
    </w:p>
    <w:p w:rsidR="00B9432D" w:rsidRPr="00405888" w:rsidRDefault="00B9432D" w:rsidP="00B9432D">
      <w:pPr>
        <w:rPr>
          <w:lang w:val="en-GB"/>
        </w:rPr>
      </w:pPr>
      <w:r w:rsidRPr="00405888">
        <w:rPr>
          <w:lang w:val="en-GB"/>
        </w:rPr>
        <w:t>This shows the same mapping but from the perspective of the DCAT-AP model.</w:t>
      </w:r>
    </w:p>
    <w:p w:rsidR="00B9432D" w:rsidRPr="00405888" w:rsidRDefault="00B9432D" w:rsidP="00B9432D">
      <w:pPr>
        <w:pStyle w:val="Annex2"/>
        <w:numPr>
          <w:ilvl w:val="1"/>
          <w:numId w:val="0"/>
        </w:numPr>
        <w:ind w:left="576" w:hanging="576"/>
      </w:pPr>
      <w:bookmarkStart w:id="415" w:name="_Toc454133594"/>
      <w:bookmarkStart w:id="416" w:name="_Toc469902824"/>
      <w:bookmarkStart w:id="417" w:name="_Toc7535425"/>
      <w:bookmarkStart w:id="418" w:name="_Toc9848378"/>
      <w:r w:rsidRPr="00405888">
        <w:t>Example</w:t>
      </w:r>
      <w:bookmarkEnd w:id="415"/>
      <w:bookmarkEnd w:id="416"/>
      <w:bookmarkEnd w:id="417"/>
      <w:bookmarkEnd w:id="418"/>
    </w:p>
    <w:p w:rsidR="00B9432D" w:rsidRPr="00405888" w:rsidRDefault="00B9432D" w:rsidP="00633CE1">
      <w:pPr>
        <w:pStyle w:val="Annex3"/>
      </w:pPr>
      <w:bookmarkStart w:id="419" w:name="_Toc454133595"/>
      <w:bookmarkStart w:id="420" w:name="_Toc469902825"/>
      <w:bookmarkStart w:id="421" w:name="_Toc7535426"/>
      <w:bookmarkStart w:id="422" w:name="_Toc9848379"/>
      <w:r w:rsidRPr="00405888">
        <w:t>Introduction</w:t>
      </w:r>
      <w:bookmarkEnd w:id="419"/>
      <w:bookmarkEnd w:id="420"/>
      <w:bookmarkEnd w:id="421"/>
      <w:bookmarkEnd w:id="422"/>
    </w:p>
    <w:p w:rsidR="00B9432D" w:rsidRPr="00405888" w:rsidRDefault="00B9432D" w:rsidP="00B9432D">
      <w:pPr>
        <w:rPr>
          <w:lang w:val="en-GB"/>
        </w:rPr>
      </w:pPr>
      <w:r w:rsidRPr="00405888">
        <w:rPr>
          <w:lang w:val="en-GB"/>
        </w:rPr>
        <w:t>This example shows how the SDMX structural metadata are mapped to the DCAT-AP classes and properties. The mapping shows the XML instances of the structural metadata authored in an SDMX Registry and exported as SDMX-ML.</w:t>
      </w:r>
    </w:p>
    <w:p w:rsidR="00B9432D" w:rsidRPr="00405888" w:rsidRDefault="00B9432D" w:rsidP="00B9432D">
      <w:pPr>
        <w:rPr>
          <w:lang w:val="en-GB"/>
        </w:rPr>
      </w:pPr>
      <w:r w:rsidRPr="00405888">
        <w:rPr>
          <w:noProof/>
          <w:lang w:val="en-US"/>
        </w:rPr>
        <w:drawing>
          <wp:inline distT="0" distB="0" distL="0" distR="0" wp14:anchorId="1885F55A" wp14:editId="66224EC4">
            <wp:extent cx="5568950" cy="3213100"/>
            <wp:effectExtent l="1905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a:srcRect/>
                    <a:stretch>
                      <a:fillRect/>
                    </a:stretch>
                  </pic:blipFill>
                  <pic:spPr bwMode="auto">
                    <a:xfrm>
                      <a:off x="0" y="0"/>
                      <a:ext cx="5568950" cy="3213100"/>
                    </a:xfrm>
                    <a:prstGeom prst="rect">
                      <a:avLst/>
                    </a:prstGeom>
                    <a:noFill/>
                    <a:ln w="9525">
                      <a:noFill/>
                      <a:miter lim="800000"/>
                      <a:headEnd/>
                      <a:tailEnd/>
                    </a:ln>
                  </pic:spPr>
                </pic:pic>
              </a:graphicData>
            </a:graphic>
          </wp:inline>
        </w:drawing>
      </w:r>
      <w:r w:rsidRPr="00405888">
        <w:rPr>
          <w:lang w:val="en-GB"/>
        </w:rPr>
        <w:t xml:space="preserve"> </w:t>
      </w:r>
    </w:p>
    <w:p w:rsidR="00B9432D" w:rsidRPr="00405888" w:rsidRDefault="00B9432D" w:rsidP="00B9432D">
      <w:pPr>
        <w:pStyle w:val="Caption"/>
        <w:rPr>
          <w:lang w:val="en-GB"/>
        </w:rPr>
      </w:pPr>
      <w:bookmarkStart w:id="423" w:name="_Toc454133627"/>
      <w:bookmarkStart w:id="424" w:name="_Toc469902865"/>
      <w:bookmarkStart w:id="425" w:name="_Toc7535467"/>
      <w:bookmarkStart w:id="426" w:name="_Toc7535881"/>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9</w:t>
      </w:r>
      <w:r w:rsidR="00727BD4" w:rsidRPr="00405888">
        <w:rPr>
          <w:lang w:val="en-GB"/>
        </w:rPr>
        <w:fldChar w:fldCharType="end"/>
      </w:r>
      <w:r w:rsidRPr="00405888">
        <w:rPr>
          <w:lang w:val="en-GB"/>
        </w:rPr>
        <w:t>: Metadata Used in the Mapping</w:t>
      </w:r>
      <w:bookmarkEnd w:id="423"/>
      <w:r w:rsidRPr="00405888">
        <w:rPr>
          <w:lang w:val="en-GB"/>
        </w:rPr>
        <w:t xml:space="preserve"> Example</w:t>
      </w:r>
      <w:bookmarkEnd w:id="424"/>
      <w:bookmarkEnd w:id="425"/>
      <w:bookmarkEnd w:id="426"/>
    </w:p>
    <w:p w:rsidR="00B9432D" w:rsidRPr="00405888" w:rsidRDefault="00B9432D" w:rsidP="00B9432D">
      <w:pPr>
        <w:rPr>
          <w:lang w:val="en-GB"/>
        </w:rPr>
      </w:pPr>
      <w:r w:rsidRPr="00405888">
        <w:rPr>
          <w:lang w:val="en-GB"/>
        </w:rPr>
        <w:lastRenderedPageBreak/>
        <w:t>This shows the schematic diagram of the high level SDMX classes and the content of these for the instance of these classes used in the examples that follow.</w:t>
      </w:r>
    </w:p>
    <w:p w:rsidR="00B9432D" w:rsidRPr="00405888" w:rsidRDefault="00B9432D" w:rsidP="00B9432D">
      <w:pPr>
        <w:rPr>
          <w:lang w:val="en-GB"/>
        </w:rPr>
      </w:pPr>
      <w:r w:rsidRPr="00405888">
        <w:rPr>
          <w:lang w:val="en-GB"/>
        </w:rPr>
        <w:t>A narrative explanation is:</w:t>
      </w:r>
    </w:p>
    <w:p w:rsidR="00B9432D" w:rsidRPr="00405888" w:rsidRDefault="00B9432D" w:rsidP="00B9432D">
      <w:pPr>
        <w:pStyle w:val="ListParagraph"/>
        <w:numPr>
          <w:ilvl w:val="0"/>
          <w:numId w:val="24"/>
        </w:numPr>
        <w:spacing w:before="120" w:after="120" w:line="276" w:lineRule="auto"/>
        <w:rPr>
          <w:lang w:val="en-GB"/>
        </w:rPr>
      </w:pPr>
      <w:r w:rsidRPr="00405888">
        <w:rPr>
          <w:lang w:val="en-GB"/>
        </w:rPr>
        <w:t xml:space="preserve">The SDMX Category Scheme containing the DCAT Catalogue has two Categories: one called </w:t>
      </w:r>
      <w:r w:rsidRPr="00405888">
        <w:rPr>
          <w:i/>
          <w:lang w:val="en-GB"/>
        </w:rPr>
        <w:t>TOPIC_SCHEMES</w:t>
      </w:r>
      <w:r w:rsidRPr="00405888">
        <w:rPr>
          <w:lang w:val="en-GB"/>
        </w:rPr>
        <w:t xml:space="preserve">, links to the DCAT Category Scheme of </w:t>
      </w:r>
      <w:r w:rsidRPr="00405888">
        <w:rPr>
          <w:i/>
          <w:lang w:val="en-GB"/>
        </w:rPr>
        <w:t>MDR Themes</w:t>
      </w:r>
      <w:r w:rsidRPr="00405888">
        <w:rPr>
          <w:lang w:val="en-GB"/>
        </w:rPr>
        <w:t xml:space="preserve">, while the other called </w:t>
      </w:r>
      <w:r w:rsidRPr="00405888">
        <w:rPr>
          <w:i/>
          <w:lang w:val="en-GB"/>
        </w:rPr>
        <w:t>DATASETS</w:t>
      </w:r>
      <w:r w:rsidRPr="00405888">
        <w:rPr>
          <w:lang w:val="en-GB"/>
        </w:rPr>
        <w:t>, links to all the DCAT Datasets (in SDMX this is called a Dataflow) listed in the Catalogue.</w:t>
      </w:r>
    </w:p>
    <w:p w:rsidR="00B9432D" w:rsidRPr="00405888" w:rsidRDefault="00B9432D" w:rsidP="00B9432D">
      <w:pPr>
        <w:pStyle w:val="ListParagraph"/>
        <w:numPr>
          <w:ilvl w:val="0"/>
          <w:numId w:val="24"/>
        </w:numPr>
        <w:spacing w:before="120" w:after="120" w:line="276" w:lineRule="auto"/>
        <w:rPr>
          <w:lang w:val="en-GB"/>
        </w:rPr>
      </w:pPr>
      <w:r w:rsidRPr="00405888">
        <w:rPr>
          <w:lang w:val="en-GB"/>
        </w:rPr>
        <w:t xml:space="preserve">In the example two Dataflows are present: </w:t>
      </w:r>
      <w:r w:rsidRPr="00405888">
        <w:rPr>
          <w:i/>
          <w:lang w:val="en-GB"/>
        </w:rPr>
        <w:t>DF_HC58</w:t>
      </w:r>
      <w:r w:rsidRPr="00405888">
        <w:rPr>
          <w:lang w:val="en-GB"/>
        </w:rPr>
        <w:t xml:space="preserve"> (Census Hub Hypercube 58) and </w:t>
      </w:r>
      <w:r w:rsidRPr="00405888">
        <w:rPr>
          <w:i/>
          <w:lang w:val="en-GB"/>
        </w:rPr>
        <w:t>Cens01_neisco</w:t>
      </w:r>
      <w:r w:rsidRPr="00405888">
        <w:rPr>
          <w:lang w:val="en-GB"/>
        </w:rPr>
        <w:t xml:space="preserve"> (Census data broken down by education and occupation). Both Dataflows are maintained by Eurostat (Agent=</w:t>
      </w:r>
      <w:r w:rsidRPr="00405888">
        <w:rPr>
          <w:i/>
          <w:lang w:val="en-GB"/>
        </w:rPr>
        <w:t>ESTAT</w:t>
      </w:r>
      <w:r w:rsidRPr="00405888">
        <w:rPr>
          <w:lang w:val="en-GB"/>
        </w:rPr>
        <w:t xml:space="preserve">). The Dataflow </w:t>
      </w:r>
      <w:r w:rsidRPr="00405888">
        <w:rPr>
          <w:i/>
          <w:lang w:val="en-GB"/>
        </w:rPr>
        <w:t>DF_HC58</w:t>
      </w:r>
      <w:r w:rsidRPr="00405888">
        <w:rPr>
          <w:lang w:val="en-GB"/>
        </w:rPr>
        <w:t xml:space="preserve"> is included only to show how the SDMX Category can link to multiple Dataflows. The Dataflow </w:t>
      </w:r>
      <w:r w:rsidRPr="00405888">
        <w:rPr>
          <w:i/>
          <w:lang w:val="en-GB"/>
        </w:rPr>
        <w:t>Cens01_neisco</w:t>
      </w:r>
      <w:r w:rsidRPr="00405888">
        <w:rPr>
          <w:lang w:val="en-GB"/>
        </w:rPr>
        <w:t xml:space="preserve"> is the one used for the detailed mapping of SDMX to the StatDCAT-AP classes – Dataset, Distribution, Category Scheme, Agent</w:t>
      </w:r>
    </w:p>
    <w:p w:rsidR="00B9432D" w:rsidRPr="00405888" w:rsidRDefault="00B9432D" w:rsidP="00B9432D">
      <w:pPr>
        <w:pStyle w:val="ListParagraph"/>
        <w:numPr>
          <w:ilvl w:val="0"/>
          <w:numId w:val="24"/>
        </w:numPr>
        <w:spacing w:before="120" w:after="120" w:line="276" w:lineRule="auto"/>
        <w:rPr>
          <w:lang w:val="en-GB"/>
        </w:rPr>
      </w:pPr>
      <w:r w:rsidRPr="00405888">
        <w:rPr>
          <w:lang w:val="en-GB"/>
        </w:rPr>
        <w:t xml:space="preserve">The Dataflow is linked to the Data Structure </w:t>
      </w:r>
      <w:r w:rsidRPr="00405888">
        <w:rPr>
          <w:i/>
          <w:lang w:val="en-GB"/>
        </w:rPr>
        <w:t>CENS_01_NEISCO</w:t>
      </w:r>
      <w:r w:rsidRPr="00405888">
        <w:rPr>
          <w:lang w:val="en-GB"/>
        </w:rPr>
        <w:t xml:space="preserve"> which has a number of Dimensions including Age, Sex, Geography, and one Attribute, Observation Status</w:t>
      </w:r>
    </w:p>
    <w:p w:rsidR="00B9432D" w:rsidRPr="00405888" w:rsidRDefault="00B9432D" w:rsidP="00B9432D">
      <w:pPr>
        <w:pStyle w:val="ListParagraph"/>
        <w:numPr>
          <w:ilvl w:val="0"/>
          <w:numId w:val="24"/>
        </w:numPr>
        <w:spacing w:before="120" w:after="120" w:line="276" w:lineRule="auto"/>
        <w:rPr>
          <w:lang w:val="en-GB"/>
        </w:rPr>
      </w:pPr>
      <w:r w:rsidRPr="00405888">
        <w:rPr>
          <w:lang w:val="en-GB"/>
        </w:rPr>
        <w:t xml:space="preserve">The SDMX Category Scheme containing the list of statistical themes has the name </w:t>
      </w:r>
      <w:r w:rsidRPr="00405888">
        <w:rPr>
          <w:i/>
          <w:lang w:val="en-GB"/>
        </w:rPr>
        <w:t>MDR Themes</w:t>
      </w:r>
      <w:r w:rsidRPr="00405888">
        <w:rPr>
          <w:lang w:val="en-GB"/>
        </w:rPr>
        <w:t xml:space="preserve"> in the examples.</w:t>
      </w:r>
    </w:p>
    <w:p w:rsidR="00B9432D" w:rsidRPr="00405888" w:rsidRDefault="00B9432D" w:rsidP="00B9432D">
      <w:pPr>
        <w:pStyle w:val="ListParagraph"/>
        <w:numPr>
          <w:ilvl w:val="0"/>
          <w:numId w:val="24"/>
        </w:numPr>
        <w:spacing w:before="120" w:after="120" w:line="276" w:lineRule="auto"/>
        <w:rPr>
          <w:lang w:val="en-GB"/>
        </w:rPr>
      </w:pPr>
      <w:r w:rsidRPr="00405888">
        <w:rPr>
          <w:lang w:val="en-GB"/>
        </w:rPr>
        <w:t xml:space="preserve">The Provision Agreement containing the DCAT Distribution in the example is named </w:t>
      </w:r>
      <w:r w:rsidRPr="00405888">
        <w:rPr>
          <w:i/>
          <w:lang w:val="en-GB"/>
        </w:rPr>
        <w:t>Census by Education and Occupation</w:t>
      </w:r>
      <w:r w:rsidRPr="00405888">
        <w:rPr>
          <w:lang w:val="en-GB"/>
        </w:rPr>
        <w:t xml:space="preserve"> and links the Data Provider (</w:t>
      </w:r>
      <w:r w:rsidRPr="00405888">
        <w:rPr>
          <w:i/>
          <w:lang w:val="en-GB"/>
        </w:rPr>
        <w:t>ESTAT)</w:t>
      </w:r>
      <w:r w:rsidRPr="00405888">
        <w:rPr>
          <w:lang w:val="en-GB"/>
        </w:rPr>
        <w:t xml:space="preserve"> to the Dataflow </w:t>
      </w:r>
      <w:r w:rsidRPr="00405888">
        <w:rPr>
          <w:i/>
          <w:lang w:val="en-GB"/>
        </w:rPr>
        <w:t>Cens01_neisco</w:t>
      </w:r>
      <w:r w:rsidRPr="00405888">
        <w:rPr>
          <w:lang w:val="en-GB"/>
        </w:rPr>
        <w:t>. The URL of the Registered Data Source is a link to a web service that can be queried for the data.</w:t>
      </w:r>
    </w:p>
    <w:p w:rsidR="00B9432D" w:rsidRPr="00405888" w:rsidRDefault="00B9432D" w:rsidP="00B9432D">
      <w:pPr>
        <w:pStyle w:val="ListParagraph"/>
        <w:numPr>
          <w:ilvl w:val="0"/>
          <w:numId w:val="24"/>
        </w:numPr>
        <w:spacing w:before="120" w:after="120" w:line="276" w:lineRule="auto"/>
        <w:rPr>
          <w:lang w:val="en-GB"/>
        </w:rPr>
      </w:pPr>
      <w:r w:rsidRPr="00405888">
        <w:rPr>
          <w:lang w:val="en-GB"/>
        </w:rPr>
        <w:t xml:space="preserve">The SDMX Agency containing the DCAT Agent is </w:t>
      </w:r>
      <w:r w:rsidRPr="00405888">
        <w:rPr>
          <w:i/>
          <w:lang w:val="en-GB"/>
        </w:rPr>
        <w:t>ESTAT.</w:t>
      </w:r>
      <w:r w:rsidRPr="00405888">
        <w:rPr>
          <w:lang w:val="en-GB"/>
        </w:rPr>
        <w:t xml:space="preserve"> The Data Provider is a different construct from the </w:t>
      </w:r>
      <w:r w:rsidRPr="00405888">
        <w:rPr>
          <w:i/>
          <w:lang w:val="en-GB"/>
        </w:rPr>
        <w:t>ESTAT</w:t>
      </w:r>
      <w:r w:rsidRPr="00405888">
        <w:rPr>
          <w:lang w:val="en-GB"/>
        </w:rPr>
        <w:t xml:space="preserve"> Agency, but in this example it is given the same Id (</w:t>
      </w:r>
      <w:r w:rsidRPr="00405888">
        <w:rPr>
          <w:i/>
          <w:lang w:val="en-GB"/>
        </w:rPr>
        <w:t>ESTAT</w:t>
      </w:r>
      <w:r w:rsidRPr="00405888">
        <w:rPr>
          <w:lang w:val="en-GB"/>
        </w:rPr>
        <w:t xml:space="preserve">). </w:t>
      </w:r>
    </w:p>
    <w:p w:rsidR="00B9432D" w:rsidRPr="00405888" w:rsidRDefault="00B9432D" w:rsidP="00B9432D">
      <w:pPr>
        <w:pStyle w:val="ListParagraph"/>
        <w:numPr>
          <w:ilvl w:val="0"/>
          <w:numId w:val="24"/>
        </w:numPr>
        <w:spacing w:before="120" w:after="120" w:line="276" w:lineRule="auto"/>
        <w:rPr>
          <w:lang w:val="en-GB"/>
        </w:rPr>
      </w:pPr>
      <w:r w:rsidRPr="00405888">
        <w:rPr>
          <w:lang w:val="en-GB"/>
        </w:rPr>
        <w:t>The URL in the Registered Data Source (</w:t>
      </w:r>
      <w:hyperlink r:id="rId115" w:history="1">
        <w:r w:rsidRPr="00405888">
          <w:rPr>
            <w:rStyle w:val="Hyperlink"/>
            <w:i/>
            <w:lang w:val="en-GB"/>
          </w:rPr>
          <w:t>http://www.ec.europa.eu/eurostat/SDMX/diss-web/rest</w:t>
        </w:r>
      </w:hyperlink>
      <w:r w:rsidRPr="00405888">
        <w:rPr>
          <w:lang w:val="en-GB"/>
        </w:rPr>
        <w:t xml:space="preserve">) is the dcat:accessURL in the DCAT Distribution. </w:t>
      </w:r>
    </w:p>
    <w:p w:rsidR="00B9432D" w:rsidRPr="00405888" w:rsidRDefault="00B9432D" w:rsidP="00B9432D">
      <w:pPr>
        <w:pStyle w:val="Annex3"/>
        <w:numPr>
          <w:ilvl w:val="2"/>
          <w:numId w:val="0"/>
        </w:numPr>
        <w:ind w:left="720" w:hanging="720"/>
      </w:pPr>
      <w:bookmarkStart w:id="427" w:name="_Toc454133596"/>
      <w:bookmarkStart w:id="428" w:name="_Toc469902826"/>
      <w:bookmarkStart w:id="429" w:name="_Toc7535427"/>
      <w:bookmarkStart w:id="430" w:name="_Toc9848380"/>
      <w:r w:rsidRPr="00405888">
        <w:t>SDMX Annotations</w:t>
      </w:r>
      <w:bookmarkEnd w:id="427"/>
      <w:bookmarkEnd w:id="428"/>
      <w:bookmarkEnd w:id="429"/>
      <w:bookmarkEnd w:id="430"/>
    </w:p>
    <w:p w:rsidR="00B9432D" w:rsidRPr="00405888" w:rsidRDefault="00B9432D" w:rsidP="00B9432D">
      <w:pPr>
        <w:rPr>
          <w:lang w:val="en-GB"/>
        </w:rPr>
      </w:pPr>
      <w:r w:rsidRPr="00405888">
        <w:rPr>
          <w:lang w:val="en-GB"/>
        </w:rPr>
        <w:t>SDMX does not support some of the mandatory or recommended properties of DCAT-AP. However, SDMX has an extensibility mechanism called “Annotations”. Annotations can be added to any SDMX object that can be identified.</w:t>
      </w:r>
    </w:p>
    <w:p w:rsidR="00B9432D" w:rsidRPr="00405888" w:rsidRDefault="00B9432D" w:rsidP="00B9432D">
      <w:pPr>
        <w:rPr>
          <w:lang w:val="en-GB"/>
        </w:rPr>
      </w:pPr>
      <w:r w:rsidRPr="00405888">
        <w:rPr>
          <w:lang w:val="en-GB"/>
        </w:rPr>
        <w:t>The structure of an Annotation is shown below:</w:t>
      </w:r>
    </w:p>
    <w:p w:rsidR="00B9432D" w:rsidRPr="00405888" w:rsidRDefault="00B9432D" w:rsidP="00B9432D">
      <w:pPr>
        <w:rPr>
          <w:lang w:val="en-GB"/>
        </w:rPr>
      </w:pPr>
      <w:r w:rsidRPr="00405888">
        <w:rPr>
          <w:noProof/>
          <w:lang w:val="en-US"/>
        </w:rPr>
        <w:lastRenderedPageBreak/>
        <w:drawing>
          <wp:inline distT="0" distB="0" distL="0" distR="0" wp14:anchorId="4D34A392" wp14:editId="7774073B">
            <wp:extent cx="2336800" cy="6115050"/>
            <wp:effectExtent l="19050" t="0" r="635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srcRect/>
                    <a:stretch>
                      <a:fillRect/>
                    </a:stretch>
                  </pic:blipFill>
                  <pic:spPr bwMode="auto">
                    <a:xfrm>
                      <a:off x="0" y="0"/>
                      <a:ext cx="2336800" cy="611505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431" w:name="_Toc454133628"/>
      <w:bookmarkStart w:id="432" w:name="_Toc469902866"/>
      <w:bookmarkStart w:id="433" w:name="_Toc7535468"/>
      <w:bookmarkStart w:id="434" w:name="_Toc7535882"/>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10</w:t>
      </w:r>
      <w:r w:rsidR="00727BD4" w:rsidRPr="00405888">
        <w:rPr>
          <w:lang w:val="en-GB"/>
        </w:rPr>
        <w:fldChar w:fldCharType="end"/>
      </w:r>
      <w:r w:rsidRPr="00405888">
        <w:rPr>
          <w:lang w:val="en-GB"/>
        </w:rPr>
        <w:t>: SDMX XML schema specification for Annotation</w:t>
      </w:r>
      <w:bookmarkEnd w:id="431"/>
      <w:bookmarkEnd w:id="432"/>
      <w:bookmarkEnd w:id="433"/>
      <w:bookmarkEnd w:id="434"/>
    </w:p>
    <w:p w:rsidR="00B9432D" w:rsidRPr="00405888" w:rsidRDefault="00B9432D" w:rsidP="00B9432D">
      <w:pPr>
        <w:rPr>
          <w:lang w:val="en-GB"/>
        </w:rPr>
      </w:pPr>
      <w:r w:rsidRPr="00405888">
        <w:rPr>
          <w:lang w:val="en-GB"/>
        </w:rPr>
        <w:t>In the examples that follow the following elements are used:</w:t>
      </w:r>
    </w:p>
    <w:p w:rsidR="00B9432D" w:rsidRPr="00405888" w:rsidRDefault="00B9432D" w:rsidP="00B9432D">
      <w:pPr>
        <w:rPr>
          <w:lang w:val="en-GB"/>
        </w:rPr>
      </w:pPr>
      <w:r w:rsidRPr="00405888">
        <w:rPr>
          <w:i/>
          <w:lang w:val="en-GB"/>
        </w:rPr>
        <w:t>AnnotationTitle</w:t>
      </w:r>
      <w:r w:rsidRPr="00405888">
        <w:rPr>
          <w:lang w:val="en-GB"/>
        </w:rPr>
        <w:t xml:space="preserve"> contains the DCAT-AP property value</w:t>
      </w:r>
    </w:p>
    <w:p w:rsidR="00B9432D" w:rsidRPr="00405888" w:rsidRDefault="00B9432D" w:rsidP="00B9432D">
      <w:pPr>
        <w:rPr>
          <w:lang w:val="en-GB"/>
        </w:rPr>
      </w:pPr>
      <w:r w:rsidRPr="00405888">
        <w:rPr>
          <w:i/>
          <w:lang w:val="en-GB"/>
        </w:rPr>
        <w:t xml:space="preserve">AnnotationType </w:t>
      </w:r>
      <w:r w:rsidRPr="00405888">
        <w:rPr>
          <w:lang w:val="en-GB"/>
        </w:rPr>
        <w:t>contains the value StatDCAT-AP indicating that this is a StatDCAT-AP property</w:t>
      </w:r>
    </w:p>
    <w:p w:rsidR="00B9432D" w:rsidRPr="00405888" w:rsidRDefault="00B9432D" w:rsidP="00B9432D">
      <w:pPr>
        <w:rPr>
          <w:lang w:val="en-GB"/>
        </w:rPr>
      </w:pPr>
      <w:r w:rsidRPr="00405888">
        <w:rPr>
          <w:i/>
          <w:lang w:val="en-GB"/>
        </w:rPr>
        <w:t>AnnotationURL</w:t>
      </w:r>
      <w:r w:rsidRPr="00405888">
        <w:rPr>
          <w:lang w:val="en-GB"/>
        </w:rPr>
        <w:t xml:space="preserve"> is a URI</w:t>
      </w:r>
    </w:p>
    <w:p w:rsidR="00B9432D" w:rsidRPr="00405888" w:rsidRDefault="00B9432D" w:rsidP="00B9432D">
      <w:pPr>
        <w:rPr>
          <w:lang w:val="en-GB"/>
        </w:rPr>
      </w:pPr>
      <w:r w:rsidRPr="00405888">
        <w:rPr>
          <w:i/>
          <w:lang w:val="en-GB"/>
        </w:rPr>
        <w:t>AnnotationText</w:t>
      </w:r>
      <w:r w:rsidRPr="00405888">
        <w:rPr>
          <w:lang w:val="en-GB"/>
        </w:rPr>
        <w:t xml:space="preserve"> is a text value (this can occur many times to support be multilingual variants)</w:t>
      </w:r>
    </w:p>
    <w:p w:rsidR="00B9432D" w:rsidRPr="00405888" w:rsidRDefault="00B9432D" w:rsidP="00B9432D">
      <w:pPr>
        <w:pStyle w:val="Annex3"/>
        <w:numPr>
          <w:ilvl w:val="2"/>
          <w:numId w:val="0"/>
        </w:numPr>
        <w:ind w:left="720" w:hanging="720"/>
      </w:pPr>
      <w:bookmarkStart w:id="435" w:name="_Toc454133597"/>
      <w:bookmarkStart w:id="436" w:name="_Toc469902827"/>
      <w:bookmarkStart w:id="437" w:name="_Toc7535428"/>
      <w:bookmarkStart w:id="438" w:name="_Toc9848381"/>
      <w:r w:rsidRPr="00405888">
        <w:lastRenderedPageBreak/>
        <w:t>Explanation of the mapping diagrams</w:t>
      </w:r>
      <w:bookmarkEnd w:id="435"/>
      <w:bookmarkEnd w:id="436"/>
      <w:bookmarkEnd w:id="437"/>
      <w:bookmarkEnd w:id="438"/>
    </w:p>
    <w:p w:rsidR="00B9432D" w:rsidRPr="00405888" w:rsidRDefault="00B9432D" w:rsidP="00B9432D">
      <w:pPr>
        <w:rPr>
          <w:lang w:val="en-GB"/>
        </w:rPr>
      </w:pPr>
      <w:r w:rsidRPr="00405888">
        <w:rPr>
          <w:lang w:val="en-GB"/>
        </w:rPr>
        <w:t xml:space="preserve">In all cases the mapping is shown between the DCAT-AP property and the location of the property in an SDMX XML message. </w:t>
      </w:r>
      <w:r w:rsidR="00727BD4" w:rsidRPr="00405888">
        <w:rPr>
          <w:lang w:val="en-GB"/>
        </w:rPr>
        <w:fldChar w:fldCharType="begin"/>
      </w:r>
      <w:r w:rsidRPr="00405888">
        <w:rPr>
          <w:lang w:val="en-GB"/>
        </w:rPr>
        <w:instrText xml:space="preserve"> REF _Ref468378394 \h </w:instrText>
      </w:r>
      <w:r w:rsidR="00727BD4" w:rsidRPr="00405888">
        <w:rPr>
          <w:lang w:val="en-GB"/>
        </w:rPr>
      </w:r>
      <w:r w:rsidR="00727BD4" w:rsidRPr="00405888">
        <w:rPr>
          <w:lang w:val="en-GB"/>
        </w:rPr>
        <w:fldChar w:fldCharType="separate"/>
      </w:r>
      <w:r w:rsidRPr="00405888">
        <w:rPr>
          <w:lang w:val="en-GB"/>
        </w:rPr>
        <w:t>Table 3</w:t>
      </w:r>
      <w:r w:rsidR="00727BD4" w:rsidRPr="00405888">
        <w:rPr>
          <w:lang w:val="en-GB"/>
        </w:rPr>
        <w:fldChar w:fldCharType="end"/>
      </w:r>
      <w:r w:rsidRPr="00405888">
        <w:rPr>
          <w:lang w:val="en-GB"/>
        </w:rPr>
        <w:t xml:space="preserve"> under the mapping diagram maps the DCAT-AP properties to the corresponding SDMX XML elements or attributes. In all cases the SDMX message is a &lt;Structure&gt; message (i.e. the start tag is the &lt;Structure&gt; element) </w:t>
      </w:r>
    </w:p>
    <w:p w:rsidR="00B9432D" w:rsidRPr="00405888" w:rsidRDefault="00B9432D" w:rsidP="00B9432D">
      <w:pPr>
        <w:rPr>
          <w:lang w:val="en-GB"/>
        </w:rPr>
      </w:pPr>
      <w:r w:rsidRPr="00405888">
        <w:rPr>
          <w:lang w:val="en-GB"/>
        </w:rPr>
        <w:t xml:space="preserve">e.g. </w:t>
      </w:r>
      <w:r w:rsidRPr="00405888">
        <w:rPr>
          <w:noProof/>
          <w:lang w:val="en-US"/>
        </w:rPr>
        <w:drawing>
          <wp:inline distT="0" distB="0" distL="0" distR="0" wp14:anchorId="3946518E" wp14:editId="59B37672">
            <wp:extent cx="1009650" cy="133350"/>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srcRect/>
                    <a:stretch>
                      <a:fillRect/>
                    </a:stretch>
                  </pic:blipFill>
                  <pic:spPr bwMode="auto">
                    <a:xfrm>
                      <a:off x="0" y="0"/>
                      <a:ext cx="1009650" cy="133350"/>
                    </a:xfrm>
                    <a:prstGeom prst="rect">
                      <a:avLst/>
                    </a:prstGeom>
                    <a:noFill/>
                    <a:ln w="9525">
                      <a:noFill/>
                      <a:miter lim="800000"/>
                      <a:headEnd/>
                      <a:tailEnd/>
                    </a:ln>
                  </pic:spPr>
                </pic:pic>
              </a:graphicData>
            </a:graphic>
          </wp:inline>
        </w:drawing>
      </w:r>
    </w:p>
    <w:p w:rsidR="00B9432D" w:rsidRPr="00405888" w:rsidRDefault="00B9432D" w:rsidP="00B9432D">
      <w:pPr>
        <w:rPr>
          <w:lang w:val="en-GB"/>
        </w:rPr>
      </w:pPr>
      <w:r w:rsidRPr="00405888">
        <w:rPr>
          <w:lang w:val="en-GB"/>
        </w:rPr>
        <w:t xml:space="preserve">In </w:t>
      </w:r>
      <w:r w:rsidR="00727BD4" w:rsidRPr="00405888">
        <w:rPr>
          <w:lang w:val="en-GB"/>
        </w:rPr>
        <w:fldChar w:fldCharType="begin"/>
      </w:r>
      <w:r w:rsidRPr="00405888">
        <w:rPr>
          <w:lang w:val="en-GB"/>
        </w:rPr>
        <w:instrText xml:space="preserve"> REF _Ref468378394 \h </w:instrText>
      </w:r>
      <w:r w:rsidR="00727BD4" w:rsidRPr="00405888">
        <w:rPr>
          <w:lang w:val="en-GB"/>
        </w:rPr>
      </w:r>
      <w:r w:rsidR="00727BD4" w:rsidRPr="00405888">
        <w:rPr>
          <w:lang w:val="en-GB"/>
        </w:rPr>
        <w:fldChar w:fldCharType="separate"/>
      </w:r>
      <w:r w:rsidRPr="00405888">
        <w:rPr>
          <w:lang w:val="en-GB"/>
        </w:rPr>
        <w:t>Table 3</w:t>
      </w:r>
      <w:r w:rsidR="00727BD4" w:rsidRPr="00405888">
        <w:rPr>
          <w:lang w:val="en-GB"/>
        </w:rPr>
        <w:fldChar w:fldCharType="end"/>
      </w:r>
      <w:r w:rsidRPr="00405888">
        <w:rPr>
          <w:lang w:val="en-GB"/>
        </w:rPr>
        <w:t xml:space="preserve"> the additional StatDCAT-AP properties are shown in turquoise.</w:t>
      </w:r>
    </w:p>
    <w:p w:rsidR="00B9432D" w:rsidRPr="00405888" w:rsidRDefault="00B9432D" w:rsidP="00B9432D">
      <w:pPr>
        <w:rPr>
          <w:lang w:val="en-GB"/>
        </w:rPr>
      </w:pPr>
      <w:r w:rsidRPr="00405888">
        <w:rPr>
          <w:lang w:val="en-GB"/>
        </w:rPr>
        <w:t xml:space="preserve">e.g. </w:t>
      </w:r>
      <w:r w:rsidRPr="00405888">
        <w:rPr>
          <w:noProof/>
          <w:lang w:val="en-US"/>
        </w:rPr>
        <w:drawing>
          <wp:inline distT="0" distB="0" distL="0" distR="0" wp14:anchorId="54D3E6A7" wp14:editId="60447C71">
            <wp:extent cx="2374900" cy="254000"/>
            <wp:effectExtent l="19050" t="0" r="635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a:srcRect/>
                    <a:stretch>
                      <a:fillRect/>
                    </a:stretch>
                  </pic:blipFill>
                  <pic:spPr bwMode="auto">
                    <a:xfrm>
                      <a:off x="0" y="0"/>
                      <a:ext cx="2374900" cy="254000"/>
                    </a:xfrm>
                    <a:prstGeom prst="rect">
                      <a:avLst/>
                    </a:prstGeom>
                    <a:noFill/>
                    <a:ln w="9525">
                      <a:noFill/>
                      <a:miter lim="800000"/>
                      <a:headEnd/>
                      <a:tailEnd/>
                    </a:ln>
                  </pic:spPr>
                </pic:pic>
              </a:graphicData>
            </a:graphic>
          </wp:inline>
        </w:drawing>
      </w:r>
    </w:p>
    <w:p w:rsidR="00B9432D" w:rsidRPr="00405888" w:rsidRDefault="00B9432D" w:rsidP="00B9432D">
      <w:pPr>
        <w:pStyle w:val="Annex3"/>
        <w:numPr>
          <w:ilvl w:val="2"/>
          <w:numId w:val="0"/>
        </w:numPr>
        <w:ind w:left="720" w:hanging="720"/>
      </w:pPr>
      <w:bookmarkStart w:id="439" w:name="_Toc454133598"/>
      <w:bookmarkStart w:id="440" w:name="_Toc469902828"/>
      <w:bookmarkStart w:id="441" w:name="_Toc7535429"/>
      <w:bookmarkStart w:id="442" w:name="_Toc9848382"/>
      <w:r w:rsidRPr="00405888">
        <w:t>Data Catalogue</w:t>
      </w:r>
      <w:bookmarkEnd w:id="439"/>
      <w:bookmarkEnd w:id="440"/>
      <w:bookmarkEnd w:id="441"/>
      <w:bookmarkEnd w:id="442"/>
    </w:p>
    <w:p w:rsidR="00B9432D" w:rsidRPr="00405888" w:rsidRDefault="00B9432D" w:rsidP="00B9432D">
      <w:pPr>
        <w:rPr>
          <w:lang w:val="en-GB"/>
        </w:rPr>
      </w:pPr>
      <w:r w:rsidRPr="00405888">
        <w:rPr>
          <w:noProof/>
          <w:lang w:val="en-US"/>
        </w:rPr>
        <w:drawing>
          <wp:inline distT="0" distB="0" distL="0" distR="0" wp14:anchorId="3E66EAD8" wp14:editId="0D4C3A9C">
            <wp:extent cx="5568950" cy="1708150"/>
            <wp:effectExtent l="19050" t="0" r="0" b="0"/>
            <wp:docPr id="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9"/>
                    <a:srcRect/>
                    <a:stretch>
                      <a:fillRect/>
                    </a:stretch>
                  </pic:blipFill>
                  <pic:spPr bwMode="auto">
                    <a:xfrm>
                      <a:off x="0" y="0"/>
                      <a:ext cx="5568950" cy="1708150"/>
                    </a:xfrm>
                    <a:prstGeom prst="rect">
                      <a:avLst/>
                    </a:prstGeom>
                    <a:noFill/>
                    <a:ln w="9525">
                      <a:noFill/>
                      <a:miter lim="800000"/>
                      <a:headEnd/>
                      <a:tailEnd/>
                    </a:ln>
                  </pic:spPr>
                </pic:pic>
              </a:graphicData>
            </a:graphic>
          </wp:inline>
        </w:drawing>
      </w:r>
      <w:r w:rsidRPr="00405888">
        <w:rPr>
          <w:lang w:val="en-GB"/>
        </w:rPr>
        <w:t xml:space="preserve"> </w:t>
      </w:r>
      <w:r w:rsidRPr="00405888">
        <w:rPr>
          <w:noProof/>
          <w:lang w:val="en-US"/>
        </w:rPr>
        <w:drawing>
          <wp:inline distT="0" distB="0" distL="0" distR="0" wp14:anchorId="407139DB" wp14:editId="52C54F77">
            <wp:extent cx="3073400" cy="406400"/>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srcRect/>
                    <a:stretch>
                      <a:fillRect/>
                    </a:stretch>
                  </pic:blipFill>
                  <pic:spPr bwMode="auto">
                    <a:xfrm>
                      <a:off x="0" y="0"/>
                      <a:ext cx="3073400" cy="406400"/>
                    </a:xfrm>
                    <a:prstGeom prst="rect">
                      <a:avLst/>
                    </a:prstGeom>
                    <a:noFill/>
                    <a:ln w="9525">
                      <a:noFill/>
                      <a:miter lim="800000"/>
                      <a:headEnd/>
                      <a:tailEnd/>
                    </a:ln>
                  </pic:spPr>
                </pic:pic>
              </a:graphicData>
            </a:graphic>
          </wp:inline>
        </w:drawing>
      </w:r>
      <w:r w:rsidRPr="00405888">
        <w:rPr>
          <w:noProof/>
          <w:lang w:val="en-US"/>
        </w:rPr>
        <w:drawing>
          <wp:inline distT="0" distB="0" distL="0" distR="0" wp14:anchorId="768657F3" wp14:editId="1AE90FAC">
            <wp:extent cx="3308350" cy="469900"/>
            <wp:effectExtent l="19050" t="0" r="635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srcRect/>
                    <a:stretch>
                      <a:fillRect/>
                    </a:stretch>
                  </pic:blipFill>
                  <pic:spPr bwMode="auto">
                    <a:xfrm>
                      <a:off x="0" y="0"/>
                      <a:ext cx="3308350" cy="469900"/>
                    </a:xfrm>
                    <a:prstGeom prst="rect">
                      <a:avLst/>
                    </a:prstGeom>
                    <a:noFill/>
                    <a:ln w="9525">
                      <a:noFill/>
                      <a:miter lim="800000"/>
                      <a:headEnd/>
                      <a:tailEnd/>
                    </a:ln>
                  </pic:spPr>
                </pic:pic>
              </a:graphicData>
            </a:graphic>
          </wp:inline>
        </w:drawing>
      </w:r>
      <w:r w:rsidRPr="00405888">
        <w:rPr>
          <w:lang w:val="en-GB"/>
        </w:rPr>
        <w:t xml:space="preserve"> </w:t>
      </w:r>
    </w:p>
    <w:p w:rsidR="00B9432D" w:rsidRPr="00405888" w:rsidRDefault="00B9432D" w:rsidP="00B9432D">
      <w:pPr>
        <w:pStyle w:val="Caption"/>
        <w:rPr>
          <w:lang w:val="en-GB"/>
        </w:rPr>
      </w:pPr>
      <w:bookmarkStart w:id="443" w:name="_Toc454133629"/>
      <w:bookmarkStart w:id="444" w:name="_Toc469902867"/>
      <w:bookmarkStart w:id="445" w:name="_Toc7535469"/>
      <w:bookmarkStart w:id="446" w:name="_Toc7535883"/>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11</w:t>
      </w:r>
      <w:r w:rsidR="00727BD4" w:rsidRPr="00405888">
        <w:rPr>
          <w:lang w:val="en-GB"/>
        </w:rPr>
        <w:fldChar w:fldCharType="end"/>
      </w:r>
      <w:r w:rsidRPr="00405888">
        <w:rPr>
          <w:lang w:val="en-GB"/>
        </w:rPr>
        <w:t>: SDMX-DCAT mapping example for the DCAT Catalogue</w:t>
      </w:r>
      <w:bookmarkEnd w:id="443"/>
      <w:bookmarkEnd w:id="444"/>
      <w:bookmarkEnd w:id="445"/>
      <w:bookmarkEnd w:id="446"/>
    </w:p>
    <w:p w:rsidR="00633CE1" w:rsidRPr="00405888" w:rsidRDefault="00633CE1" w:rsidP="00633CE1">
      <w:pPr>
        <w:rPr>
          <w:lang w:val="en-GB"/>
        </w:rPr>
      </w:pPr>
    </w:p>
    <w:p w:rsidR="00B9432D" w:rsidRPr="00405888" w:rsidRDefault="00B9432D" w:rsidP="00B9432D">
      <w:pPr>
        <w:pStyle w:val="Caption"/>
        <w:jc w:val="left"/>
        <w:rPr>
          <w:lang w:val="en-GB"/>
        </w:rPr>
      </w:pPr>
      <w:bookmarkStart w:id="447" w:name="_Ref468378394"/>
      <w:bookmarkStart w:id="448" w:name="_Toc469902856"/>
      <w:bookmarkStart w:id="449" w:name="_Toc7535458"/>
      <w:bookmarkStart w:id="450" w:name="_Toc7535906"/>
      <w:r w:rsidRPr="00405888">
        <w:rPr>
          <w:lang w:val="en-GB"/>
        </w:rPr>
        <w:t xml:space="preserve">Table </w:t>
      </w:r>
      <w:r w:rsidR="00727BD4" w:rsidRPr="00405888">
        <w:rPr>
          <w:lang w:val="en-GB"/>
        </w:rPr>
        <w:fldChar w:fldCharType="begin"/>
      </w:r>
      <w:r w:rsidRPr="00405888">
        <w:rPr>
          <w:lang w:val="en-GB"/>
        </w:rPr>
        <w:instrText xml:space="preserve"> SEQ Table \* ARABIC </w:instrText>
      </w:r>
      <w:r w:rsidR="00727BD4" w:rsidRPr="00405888">
        <w:rPr>
          <w:lang w:val="en-GB"/>
        </w:rPr>
        <w:fldChar w:fldCharType="separate"/>
      </w:r>
      <w:r w:rsidRPr="00405888">
        <w:rPr>
          <w:lang w:val="en-GB"/>
        </w:rPr>
        <w:t>3</w:t>
      </w:r>
      <w:r w:rsidR="00727BD4" w:rsidRPr="00405888">
        <w:rPr>
          <w:lang w:val="en-GB"/>
        </w:rPr>
        <w:fldChar w:fldCharType="end"/>
      </w:r>
      <w:bookmarkEnd w:id="447"/>
      <w:r w:rsidRPr="00405888">
        <w:rPr>
          <w:lang w:val="en-GB"/>
        </w:rPr>
        <w:t xml:space="preserve"> DCAT-AP properties mapped to the corresponding SDMX XML elements or attributes</w:t>
      </w:r>
      <w:bookmarkEnd w:id="448"/>
      <w:bookmarkEnd w:id="449"/>
      <w:bookmarkEnd w:id="450"/>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bottom w:w="108" w:type="dxa"/>
        </w:tblCellMar>
        <w:tblLook w:val="04A0" w:firstRow="1" w:lastRow="0" w:firstColumn="1" w:lastColumn="0" w:noHBand="0" w:noVBand="1"/>
      </w:tblPr>
      <w:tblGrid>
        <w:gridCol w:w="4333"/>
        <w:gridCol w:w="4388"/>
      </w:tblGrid>
      <w:tr w:rsidR="00B9432D" w:rsidRPr="00405888" w:rsidTr="001523D6">
        <w:trPr>
          <w:tblHeader/>
        </w:trPr>
        <w:tc>
          <w:tcPr>
            <w:tcW w:w="4490" w:type="dxa"/>
            <w:shd w:val="clear" w:color="auto" w:fill="002395"/>
            <w:vAlign w:val="center"/>
          </w:tcPr>
          <w:p w:rsidR="00B9432D" w:rsidRPr="00405888" w:rsidRDefault="00B9432D" w:rsidP="001523D6">
            <w:pPr>
              <w:spacing w:after="0"/>
              <w:jc w:val="left"/>
              <w:rPr>
                <w:b/>
                <w:sz w:val="18"/>
                <w:szCs w:val="18"/>
                <w:lang w:val="en-GB"/>
              </w:rPr>
            </w:pPr>
            <w:r w:rsidRPr="00405888">
              <w:rPr>
                <w:b/>
                <w:sz w:val="18"/>
                <w:szCs w:val="18"/>
                <w:lang w:val="en-GB"/>
              </w:rPr>
              <w:t>DCAT-AP Property</w:t>
            </w:r>
          </w:p>
        </w:tc>
        <w:tc>
          <w:tcPr>
            <w:tcW w:w="4491" w:type="dxa"/>
            <w:shd w:val="clear" w:color="auto" w:fill="002395"/>
            <w:vAlign w:val="center"/>
          </w:tcPr>
          <w:p w:rsidR="00B9432D" w:rsidRPr="00405888" w:rsidRDefault="00B9432D" w:rsidP="001523D6">
            <w:pPr>
              <w:spacing w:after="0"/>
              <w:jc w:val="left"/>
              <w:rPr>
                <w:b/>
                <w:sz w:val="18"/>
                <w:szCs w:val="18"/>
                <w:lang w:val="en-GB"/>
              </w:rPr>
            </w:pPr>
            <w:r w:rsidRPr="00405888">
              <w:rPr>
                <w:b/>
                <w:sz w:val="18"/>
                <w:szCs w:val="18"/>
                <w:lang w:val="en-GB"/>
              </w:rPr>
              <w:t>SDMX Element or Element.Attribute</w:t>
            </w:r>
          </w:p>
        </w:tc>
      </w:tr>
      <w:tr w:rsidR="00B9432D" w:rsidRPr="00405888" w:rsidTr="001523D6">
        <w:tc>
          <w:tcPr>
            <w:tcW w:w="4490" w:type="dxa"/>
            <w:shd w:val="clear" w:color="auto" w:fill="F2F2F2"/>
          </w:tcPr>
          <w:p w:rsidR="00B9432D" w:rsidRPr="00405888" w:rsidRDefault="00B9432D" w:rsidP="001523D6">
            <w:pPr>
              <w:spacing w:after="0"/>
              <w:jc w:val="left"/>
              <w:rPr>
                <w:b/>
                <w:sz w:val="18"/>
                <w:szCs w:val="18"/>
                <w:lang w:val="en-GB"/>
              </w:rPr>
            </w:pPr>
            <w:r w:rsidRPr="00405888">
              <w:rPr>
                <w:b/>
                <w:sz w:val="18"/>
                <w:szCs w:val="18"/>
                <w:lang w:val="en-GB"/>
              </w:rPr>
              <w:t>dct:description</w:t>
            </w:r>
          </w:p>
        </w:tc>
        <w:tc>
          <w:tcPr>
            <w:tcW w:w="4491" w:type="dxa"/>
            <w:shd w:val="clear" w:color="auto" w:fill="F2F2F2"/>
          </w:tcPr>
          <w:p w:rsidR="00B9432D" w:rsidRPr="00405888" w:rsidRDefault="00B9432D" w:rsidP="001523D6">
            <w:pPr>
              <w:spacing w:after="0"/>
              <w:jc w:val="left"/>
              <w:rPr>
                <w:sz w:val="18"/>
                <w:szCs w:val="18"/>
                <w:lang w:val="en-GB"/>
              </w:rPr>
            </w:pPr>
            <w:r w:rsidRPr="00405888">
              <w:rPr>
                <w:sz w:val="18"/>
                <w:szCs w:val="18"/>
                <w:lang w:val="en-GB"/>
              </w:rPr>
              <w:t>Description</w:t>
            </w:r>
          </w:p>
        </w:tc>
      </w:tr>
      <w:tr w:rsidR="00B9432D" w:rsidRPr="00405888" w:rsidTr="001523D6">
        <w:tc>
          <w:tcPr>
            <w:tcW w:w="4490" w:type="dxa"/>
            <w:shd w:val="clear" w:color="auto" w:fill="F2F2F2"/>
          </w:tcPr>
          <w:p w:rsidR="00B9432D" w:rsidRPr="00405888" w:rsidRDefault="00B9432D" w:rsidP="001523D6">
            <w:pPr>
              <w:spacing w:after="0"/>
              <w:jc w:val="left"/>
              <w:rPr>
                <w:b/>
                <w:sz w:val="18"/>
                <w:szCs w:val="18"/>
                <w:lang w:val="en-GB"/>
              </w:rPr>
            </w:pPr>
            <w:r w:rsidRPr="00405888">
              <w:rPr>
                <w:b/>
                <w:sz w:val="18"/>
                <w:szCs w:val="18"/>
                <w:lang w:val="en-GB"/>
              </w:rPr>
              <w:t>dct:publisher</w:t>
            </w:r>
          </w:p>
        </w:tc>
        <w:tc>
          <w:tcPr>
            <w:tcW w:w="4491" w:type="dxa"/>
            <w:shd w:val="clear" w:color="auto" w:fill="F2F2F2"/>
          </w:tcPr>
          <w:p w:rsidR="00B9432D" w:rsidRPr="00405888" w:rsidRDefault="00B9432D" w:rsidP="001523D6">
            <w:pPr>
              <w:spacing w:after="0"/>
              <w:jc w:val="left"/>
              <w:rPr>
                <w:sz w:val="18"/>
                <w:szCs w:val="18"/>
                <w:lang w:val="en-GB"/>
              </w:rPr>
            </w:pPr>
            <w:r w:rsidRPr="00405888">
              <w:rPr>
                <w:sz w:val="18"/>
                <w:szCs w:val="18"/>
                <w:lang w:val="en-GB"/>
              </w:rPr>
              <w:t>CategoryScheme.agencyID</w:t>
            </w:r>
          </w:p>
        </w:tc>
      </w:tr>
      <w:tr w:rsidR="00B9432D" w:rsidRPr="00405888" w:rsidTr="001523D6">
        <w:tc>
          <w:tcPr>
            <w:tcW w:w="4490" w:type="dxa"/>
            <w:shd w:val="clear" w:color="auto" w:fill="F2F2F2"/>
          </w:tcPr>
          <w:p w:rsidR="00B9432D" w:rsidRPr="00405888" w:rsidRDefault="00B9432D" w:rsidP="001523D6">
            <w:pPr>
              <w:spacing w:after="0"/>
              <w:jc w:val="left"/>
              <w:rPr>
                <w:b/>
                <w:sz w:val="18"/>
                <w:szCs w:val="18"/>
                <w:lang w:val="en-GB"/>
              </w:rPr>
            </w:pPr>
            <w:r w:rsidRPr="00405888">
              <w:rPr>
                <w:b/>
                <w:sz w:val="18"/>
                <w:szCs w:val="18"/>
                <w:lang w:val="en-GB"/>
              </w:rPr>
              <w:t>dct:title</w:t>
            </w:r>
          </w:p>
        </w:tc>
        <w:tc>
          <w:tcPr>
            <w:tcW w:w="4491" w:type="dxa"/>
            <w:shd w:val="clear" w:color="auto" w:fill="F2F2F2"/>
          </w:tcPr>
          <w:p w:rsidR="00B9432D" w:rsidRPr="00405888" w:rsidRDefault="00B9432D" w:rsidP="001523D6">
            <w:pPr>
              <w:spacing w:after="0"/>
              <w:jc w:val="left"/>
              <w:rPr>
                <w:sz w:val="18"/>
                <w:szCs w:val="18"/>
                <w:lang w:val="en-GB"/>
              </w:rPr>
            </w:pPr>
            <w:r w:rsidRPr="00405888">
              <w:rPr>
                <w:sz w:val="18"/>
                <w:szCs w:val="18"/>
                <w:lang w:val="en-GB"/>
              </w:rPr>
              <w:t>Name</w:t>
            </w:r>
          </w:p>
        </w:tc>
      </w:tr>
      <w:tr w:rsidR="00B9432D" w:rsidRPr="00405888" w:rsidTr="001523D6">
        <w:tc>
          <w:tcPr>
            <w:tcW w:w="4490" w:type="dxa"/>
            <w:shd w:val="clear" w:color="auto" w:fill="F2F2F2"/>
          </w:tcPr>
          <w:p w:rsidR="00B9432D" w:rsidRPr="00405888" w:rsidRDefault="00B9432D" w:rsidP="001523D6">
            <w:pPr>
              <w:spacing w:after="0"/>
              <w:jc w:val="left"/>
              <w:rPr>
                <w:b/>
                <w:sz w:val="18"/>
                <w:szCs w:val="18"/>
                <w:lang w:val="en-GB"/>
              </w:rPr>
            </w:pPr>
            <w:r w:rsidRPr="00405888">
              <w:rPr>
                <w:b/>
                <w:sz w:val="18"/>
                <w:szCs w:val="18"/>
                <w:lang w:val="en-GB"/>
              </w:rPr>
              <w:t>foaf:homepage</w:t>
            </w:r>
          </w:p>
        </w:tc>
        <w:tc>
          <w:tcPr>
            <w:tcW w:w="4491" w:type="dxa"/>
            <w:shd w:val="clear" w:color="auto" w:fill="F2F2F2"/>
          </w:tcPr>
          <w:p w:rsidR="00B9432D" w:rsidRPr="00405888" w:rsidRDefault="00B9432D" w:rsidP="001523D6">
            <w:pPr>
              <w:spacing w:after="0"/>
              <w:jc w:val="left"/>
              <w:rPr>
                <w:sz w:val="18"/>
                <w:szCs w:val="18"/>
                <w:lang w:val="en-GB"/>
              </w:rPr>
            </w:pPr>
            <w:r w:rsidRPr="00405888">
              <w:rPr>
                <w:sz w:val="18"/>
                <w:szCs w:val="18"/>
                <w:lang w:val="en-GB"/>
              </w:rPr>
              <w:t>AnnotationTitle</w:t>
            </w:r>
          </w:p>
        </w:tc>
      </w:tr>
      <w:tr w:rsidR="00B9432D" w:rsidRPr="00405888" w:rsidTr="001523D6">
        <w:tc>
          <w:tcPr>
            <w:tcW w:w="4490" w:type="dxa"/>
            <w:shd w:val="clear" w:color="auto" w:fill="F2F2F2"/>
          </w:tcPr>
          <w:p w:rsidR="00B9432D" w:rsidRPr="00405888" w:rsidRDefault="00B9432D" w:rsidP="001523D6">
            <w:pPr>
              <w:spacing w:after="0"/>
              <w:jc w:val="left"/>
              <w:rPr>
                <w:b/>
                <w:sz w:val="18"/>
                <w:szCs w:val="18"/>
                <w:lang w:val="en-GB"/>
              </w:rPr>
            </w:pPr>
            <w:r w:rsidRPr="00405888">
              <w:rPr>
                <w:b/>
                <w:sz w:val="18"/>
                <w:szCs w:val="18"/>
                <w:lang w:val="en-GB"/>
              </w:rPr>
              <w:t>dct:license</w:t>
            </w:r>
          </w:p>
        </w:tc>
        <w:tc>
          <w:tcPr>
            <w:tcW w:w="4491" w:type="dxa"/>
            <w:shd w:val="clear" w:color="auto" w:fill="F2F2F2"/>
          </w:tcPr>
          <w:p w:rsidR="00B9432D" w:rsidRPr="00405888" w:rsidRDefault="00B9432D" w:rsidP="001523D6">
            <w:pPr>
              <w:spacing w:after="0"/>
              <w:jc w:val="left"/>
              <w:rPr>
                <w:sz w:val="18"/>
                <w:szCs w:val="18"/>
                <w:lang w:val="en-GB"/>
              </w:rPr>
            </w:pPr>
            <w:r w:rsidRPr="00405888">
              <w:rPr>
                <w:sz w:val="18"/>
                <w:szCs w:val="18"/>
                <w:lang w:val="en-GB"/>
              </w:rPr>
              <w:t>AnnotationTitle</w:t>
            </w:r>
          </w:p>
        </w:tc>
      </w:tr>
    </w:tbl>
    <w:p w:rsidR="00B9432D" w:rsidRPr="00405888" w:rsidRDefault="00B9432D" w:rsidP="00B9432D">
      <w:pPr>
        <w:rPr>
          <w:lang w:val="en-GB"/>
        </w:rPr>
      </w:pPr>
    </w:p>
    <w:p w:rsidR="00B9432D" w:rsidRPr="00405888" w:rsidRDefault="00B9432D" w:rsidP="00B9432D">
      <w:pPr>
        <w:rPr>
          <w:lang w:val="en-GB"/>
        </w:rPr>
      </w:pPr>
    </w:p>
    <w:p w:rsidR="00B9432D" w:rsidRPr="00405888" w:rsidRDefault="00B9432D" w:rsidP="00B9432D">
      <w:pPr>
        <w:pStyle w:val="Annex3"/>
        <w:numPr>
          <w:ilvl w:val="2"/>
          <w:numId w:val="0"/>
        </w:numPr>
        <w:ind w:left="720" w:hanging="720"/>
      </w:pPr>
      <w:bookmarkStart w:id="451" w:name="_Toc454133599"/>
      <w:bookmarkStart w:id="452" w:name="_Toc469902829"/>
      <w:bookmarkStart w:id="453" w:name="_Toc7535430"/>
      <w:bookmarkStart w:id="454" w:name="_Toc9848383"/>
      <w:r w:rsidRPr="00405888">
        <w:lastRenderedPageBreak/>
        <w:t>Linking to Categories using Categorisations</w:t>
      </w:r>
      <w:bookmarkEnd w:id="451"/>
      <w:bookmarkEnd w:id="452"/>
      <w:bookmarkEnd w:id="453"/>
      <w:bookmarkEnd w:id="454"/>
    </w:p>
    <w:p w:rsidR="00B9432D" w:rsidRPr="00405888" w:rsidRDefault="00B9432D" w:rsidP="00B9432D">
      <w:pPr>
        <w:keepNext/>
        <w:rPr>
          <w:i/>
          <w:lang w:val="en-GB"/>
        </w:rPr>
      </w:pPr>
      <w:r w:rsidRPr="00405888">
        <w:rPr>
          <w:i/>
          <w:lang w:val="en-GB"/>
        </w:rPr>
        <w:t>Schematic</w:t>
      </w:r>
    </w:p>
    <w:p w:rsidR="00B9432D" w:rsidRPr="00405888" w:rsidRDefault="00B9432D" w:rsidP="00B9432D">
      <w:pPr>
        <w:keepNext/>
        <w:rPr>
          <w:i/>
          <w:lang w:val="en-GB"/>
        </w:rPr>
      </w:pPr>
    </w:p>
    <w:p w:rsidR="00B9432D" w:rsidRPr="00405888" w:rsidRDefault="00B9432D" w:rsidP="00B9432D">
      <w:pPr>
        <w:rPr>
          <w:lang w:val="en-GB"/>
        </w:rPr>
      </w:pPr>
      <w:r w:rsidRPr="00405888">
        <w:rPr>
          <w:noProof/>
          <w:lang w:val="en-US"/>
        </w:rPr>
        <w:drawing>
          <wp:inline distT="0" distB="0" distL="0" distR="0" wp14:anchorId="7A0AFFD7" wp14:editId="1305CA74">
            <wp:extent cx="5562600" cy="2711450"/>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srcRect/>
                    <a:stretch>
                      <a:fillRect/>
                    </a:stretch>
                  </pic:blipFill>
                  <pic:spPr bwMode="auto">
                    <a:xfrm>
                      <a:off x="0" y="0"/>
                      <a:ext cx="5562600" cy="271145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455" w:name="_Toc454133630"/>
      <w:bookmarkStart w:id="456" w:name="_Toc469902868"/>
      <w:bookmarkStart w:id="457" w:name="_Toc7535470"/>
      <w:bookmarkStart w:id="458" w:name="_Toc7535884"/>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12</w:t>
      </w:r>
      <w:r w:rsidR="00727BD4" w:rsidRPr="00405888">
        <w:rPr>
          <w:lang w:val="en-GB"/>
        </w:rPr>
        <w:fldChar w:fldCharType="end"/>
      </w:r>
      <w:r w:rsidRPr="00405888">
        <w:rPr>
          <w:lang w:val="en-GB"/>
        </w:rPr>
        <w:t>: Schematic showing links between SDMX Categories and other SDMX objects</w:t>
      </w:r>
      <w:bookmarkEnd w:id="455"/>
      <w:bookmarkEnd w:id="456"/>
      <w:bookmarkEnd w:id="457"/>
      <w:bookmarkEnd w:id="458"/>
      <w:r w:rsidRPr="00405888">
        <w:rPr>
          <w:lang w:val="en-GB"/>
        </w:rPr>
        <w:t xml:space="preserve"> </w:t>
      </w:r>
    </w:p>
    <w:p w:rsidR="00B9432D" w:rsidRPr="00405888" w:rsidRDefault="00B9432D" w:rsidP="00B9432D">
      <w:pPr>
        <w:keepNext/>
        <w:rPr>
          <w:i/>
          <w:lang w:val="en-GB"/>
        </w:rPr>
      </w:pPr>
    </w:p>
    <w:p w:rsidR="00B9432D" w:rsidRPr="00405888" w:rsidRDefault="00B9432D" w:rsidP="00B9432D">
      <w:pPr>
        <w:keepNext/>
        <w:rPr>
          <w:i/>
          <w:lang w:val="en-GB"/>
        </w:rPr>
      </w:pPr>
      <w:r w:rsidRPr="00405888">
        <w:rPr>
          <w:i/>
          <w:lang w:val="en-GB"/>
        </w:rPr>
        <w:t>Example</w:t>
      </w:r>
    </w:p>
    <w:p w:rsidR="00B9432D" w:rsidRPr="00405888" w:rsidRDefault="00B9432D" w:rsidP="00B9432D">
      <w:pPr>
        <w:rPr>
          <w:lang w:val="en-GB"/>
        </w:rPr>
      </w:pPr>
      <w:r w:rsidRPr="00405888">
        <w:rPr>
          <w:noProof/>
          <w:lang w:val="en-US"/>
        </w:rPr>
        <w:drawing>
          <wp:inline distT="0" distB="0" distL="0" distR="0" wp14:anchorId="60347478" wp14:editId="5764FF80">
            <wp:extent cx="5568950" cy="3359150"/>
            <wp:effectExtent l="19050" t="0" r="0" b="0"/>
            <wp:docPr id="2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3"/>
                    <a:srcRect/>
                    <a:stretch>
                      <a:fillRect/>
                    </a:stretch>
                  </pic:blipFill>
                  <pic:spPr bwMode="auto">
                    <a:xfrm>
                      <a:off x="0" y="0"/>
                      <a:ext cx="5568950" cy="335915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459" w:name="_Toc454133631"/>
      <w:bookmarkStart w:id="460" w:name="_Toc469902869"/>
      <w:bookmarkStart w:id="461" w:name="_Toc7535471"/>
      <w:bookmarkStart w:id="462" w:name="_Toc7535885"/>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13</w:t>
      </w:r>
      <w:r w:rsidR="00727BD4" w:rsidRPr="00405888">
        <w:rPr>
          <w:lang w:val="en-GB"/>
        </w:rPr>
        <w:fldChar w:fldCharType="end"/>
      </w:r>
      <w:r w:rsidRPr="00405888">
        <w:rPr>
          <w:lang w:val="en-GB"/>
        </w:rPr>
        <w:t>: Linking Catalogue to DCAT Datasets and Category (Topic) Scheme</w:t>
      </w:r>
      <w:bookmarkEnd w:id="459"/>
      <w:bookmarkEnd w:id="460"/>
      <w:bookmarkEnd w:id="461"/>
      <w:bookmarkEnd w:id="462"/>
    </w:p>
    <w:p w:rsidR="00B9432D" w:rsidRPr="00405888" w:rsidRDefault="00B9432D" w:rsidP="00B9432D">
      <w:pPr>
        <w:rPr>
          <w:lang w:val="en-GB"/>
        </w:rPr>
      </w:pPr>
    </w:p>
    <w:p w:rsidR="00B9432D" w:rsidRPr="00405888" w:rsidRDefault="00B9432D" w:rsidP="00B9432D">
      <w:pPr>
        <w:rPr>
          <w:lang w:val="en-GB"/>
        </w:rPr>
      </w:pPr>
    </w:p>
    <w:p w:rsidR="00B9432D" w:rsidRPr="00405888" w:rsidRDefault="00B9432D" w:rsidP="00B9432D">
      <w:pPr>
        <w:rPr>
          <w:lang w:val="en-G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bottom w:w="108" w:type="dxa"/>
        </w:tblCellMar>
        <w:tblLook w:val="04A0" w:firstRow="1" w:lastRow="0" w:firstColumn="1" w:lastColumn="0" w:noHBand="0" w:noVBand="1"/>
      </w:tblPr>
      <w:tblGrid>
        <w:gridCol w:w="3302"/>
        <w:gridCol w:w="5419"/>
      </w:tblGrid>
      <w:tr w:rsidR="00B9432D" w:rsidRPr="00405888" w:rsidTr="001523D6">
        <w:trPr>
          <w:tblHeader/>
        </w:trPr>
        <w:tc>
          <w:tcPr>
            <w:tcW w:w="3369" w:type="dxa"/>
            <w:shd w:val="clear" w:color="auto" w:fill="002395"/>
            <w:vAlign w:val="center"/>
          </w:tcPr>
          <w:p w:rsidR="00B9432D" w:rsidRPr="00405888" w:rsidRDefault="00B9432D" w:rsidP="001523D6">
            <w:pPr>
              <w:spacing w:after="0"/>
              <w:jc w:val="left"/>
              <w:rPr>
                <w:b/>
                <w:sz w:val="18"/>
                <w:szCs w:val="18"/>
                <w:lang w:val="en-GB"/>
              </w:rPr>
            </w:pPr>
            <w:r w:rsidRPr="00405888">
              <w:rPr>
                <w:b/>
                <w:sz w:val="18"/>
                <w:szCs w:val="18"/>
                <w:lang w:val="en-GB"/>
              </w:rPr>
              <w:t>DCAT-AP Property</w:t>
            </w:r>
          </w:p>
        </w:tc>
        <w:tc>
          <w:tcPr>
            <w:tcW w:w="5612" w:type="dxa"/>
            <w:shd w:val="clear" w:color="auto" w:fill="002395"/>
            <w:vAlign w:val="center"/>
          </w:tcPr>
          <w:p w:rsidR="00B9432D" w:rsidRPr="00405888" w:rsidRDefault="00B9432D" w:rsidP="001523D6">
            <w:pPr>
              <w:spacing w:after="0"/>
              <w:jc w:val="left"/>
              <w:rPr>
                <w:b/>
                <w:sz w:val="18"/>
                <w:szCs w:val="18"/>
                <w:lang w:val="en-GB"/>
              </w:rPr>
            </w:pPr>
            <w:r w:rsidRPr="00405888">
              <w:rPr>
                <w:b/>
                <w:sz w:val="18"/>
                <w:szCs w:val="18"/>
                <w:lang w:val="en-GB"/>
              </w:rPr>
              <w:t>SDMX Element or Element.Attribute</w:t>
            </w:r>
          </w:p>
        </w:tc>
      </w:tr>
      <w:tr w:rsidR="00B9432D" w:rsidRPr="002B214D" w:rsidTr="001523D6">
        <w:tc>
          <w:tcPr>
            <w:tcW w:w="3369" w:type="dxa"/>
            <w:shd w:val="clear" w:color="auto" w:fill="F2F2F2"/>
          </w:tcPr>
          <w:p w:rsidR="00B9432D" w:rsidRPr="00405888" w:rsidRDefault="00B9432D" w:rsidP="001523D6">
            <w:pPr>
              <w:spacing w:after="0"/>
              <w:jc w:val="left"/>
              <w:rPr>
                <w:b/>
                <w:sz w:val="18"/>
                <w:szCs w:val="18"/>
                <w:lang w:val="en-GB"/>
              </w:rPr>
            </w:pPr>
            <w:r w:rsidRPr="00405888">
              <w:rPr>
                <w:b/>
                <w:sz w:val="18"/>
                <w:szCs w:val="18"/>
                <w:lang w:val="en-GB"/>
              </w:rPr>
              <w:t>dcat:dataset</w:t>
            </w:r>
          </w:p>
        </w:tc>
        <w:tc>
          <w:tcPr>
            <w:tcW w:w="5612" w:type="dxa"/>
            <w:shd w:val="clear" w:color="auto" w:fill="F2F2F2"/>
          </w:tcPr>
          <w:p w:rsidR="00B9432D" w:rsidRPr="00405888" w:rsidRDefault="00B9432D" w:rsidP="001523D6">
            <w:pPr>
              <w:spacing w:after="0"/>
              <w:jc w:val="left"/>
              <w:rPr>
                <w:sz w:val="18"/>
                <w:szCs w:val="18"/>
                <w:lang w:val="en-GB"/>
              </w:rPr>
            </w:pPr>
            <w:r w:rsidRPr="00405888">
              <w:rPr>
                <w:sz w:val="18"/>
                <w:szCs w:val="18"/>
                <w:lang w:val="en-GB"/>
              </w:rPr>
              <w:t>Source/Ref.id  (id of the Dataflow</w:t>
            </w:r>
          </w:p>
          <w:p w:rsidR="00B9432D" w:rsidRPr="00405888" w:rsidRDefault="00B9432D" w:rsidP="001523D6">
            <w:pPr>
              <w:spacing w:after="0"/>
              <w:jc w:val="left"/>
              <w:rPr>
                <w:sz w:val="18"/>
                <w:szCs w:val="18"/>
                <w:lang w:val="en-GB"/>
              </w:rPr>
            </w:pPr>
            <w:r w:rsidRPr="00405888">
              <w:rPr>
                <w:sz w:val="18"/>
                <w:szCs w:val="18"/>
                <w:lang w:val="en-GB"/>
              </w:rPr>
              <w:t>Source/Ref.agencyId  (agency of the Dataflow)</w:t>
            </w:r>
          </w:p>
          <w:p w:rsidR="00B9432D" w:rsidRPr="00405888" w:rsidRDefault="00B9432D" w:rsidP="001523D6">
            <w:pPr>
              <w:spacing w:after="0"/>
              <w:jc w:val="left"/>
              <w:rPr>
                <w:sz w:val="18"/>
                <w:szCs w:val="18"/>
                <w:lang w:val="en-GB"/>
              </w:rPr>
            </w:pPr>
            <w:r w:rsidRPr="00405888">
              <w:rPr>
                <w:sz w:val="18"/>
                <w:szCs w:val="18"/>
                <w:lang w:val="en-GB"/>
              </w:rPr>
              <w:t>Source/Ref.version (version of the Dataflow)</w:t>
            </w:r>
          </w:p>
          <w:p w:rsidR="00B9432D" w:rsidRPr="00405888" w:rsidRDefault="00B9432D" w:rsidP="001523D6">
            <w:pPr>
              <w:spacing w:after="0"/>
              <w:jc w:val="left"/>
              <w:rPr>
                <w:sz w:val="18"/>
                <w:szCs w:val="18"/>
                <w:lang w:val="en-GB"/>
              </w:rPr>
            </w:pPr>
          </w:p>
          <w:p w:rsidR="00B9432D" w:rsidRPr="00405888" w:rsidRDefault="00B9432D" w:rsidP="001523D6">
            <w:pPr>
              <w:spacing w:after="0"/>
              <w:jc w:val="left"/>
              <w:rPr>
                <w:sz w:val="18"/>
                <w:szCs w:val="18"/>
                <w:lang w:val="en-GB"/>
              </w:rPr>
            </w:pPr>
            <w:r w:rsidRPr="00405888">
              <w:rPr>
                <w:sz w:val="18"/>
                <w:szCs w:val="18"/>
                <w:lang w:val="en-GB"/>
              </w:rPr>
              <w:t>Target/Ref.id (id of the Category)</w:t>
            </w:r>
          </w:p>
          <w:p w:rsidR="00B9432D" w:rsidRPr="00405888" w:rsidRDefault="00B9432D" w:rsidP="001523D6">
            <w:pPr>
              <w:spacing w:after="0"/>
              <w:jc w:val="left"/>
              <w:rPr>
                <w:sz w:val="18"/>
                <w:szCs w:val="18"/>
                <w:lang w:val="en-GB"/>
              </w:rPr>
            </w:pPr>
            <w:r w:rsidRPr="00405888">
              <w:rPr>
                <w:sz w:val="18"/>
                <w:szCs w:val="18"/>
                <w:lang w:val="en-GB"/>
              </w:rPr>
              <w:t>Target/maintainableParentId (id of the Category Scheme that is the DCAT-AP Catalogue)</w:t>
            </w:r>
          </w:p>
          <w:p w:rsidR="00B9432D" w:rsidRPr="00405888" w:rsidRDefault="00B9432D" w:rsidP="001523D6">
            <w:pPr>
              <w:spacing w:after="0"/>
              <w:jc w:val="left"/>
              <w:rPr>
                <w:sz w:val="18"/>
                <w:szCs w:val="18"/>
                <w:lang w:val="en-GB"/>
              </w:rPr>
            </w:pPr>
            <w:r w:rsidRPr="00405888">
              <w:rPr>
                <w:sz w:val="18"/>
                <w:szCs w:val="18"/>
                <w:lang w:val="en-GB"/>
              </w:rPr>
              <w:t>Target/agencyId (agency of the Category Scheme)</w:t>
            </w:r>
          </w:p>
          <w:p w:rsidR="00B9432D" w:rsidRPr="00405888" w:rsidRDefault="00B9432D" w:rsidP="001523D6">
            <w:pPr>
              <w:spacing w:after="0"/>
              <w:jc w:val="left"/>
              <w:rPr>
                <w:sz w:val="18"/>
                <w:szCs w:val="18"/>
                <w:lang w:val="en-GB"/>
              </w:rPr>
            </w:pPr>
            <w:r w:rsidRPr="00405888">
              <w:rPr>
                <w:sz w:val="18"/>
                <w:szCs w:val="18"/>
                <w:lang w:val="en-GB"/>
              </w:rPr>
              <w:t>Target/version (version of the Category Scheme)</w:t>
            </w:r>
          </w:p>
        </w:tc>
      </w:tr>
      <w:tr w:rsidR="00B9432D" w:rsidRPr="002B214D" w:rsidTr="001523D6">
        <w:tc>
          <w:tcPr>
            <w:tcW w:w="3369" w:type="dxa"/>
            <w:shd w:val="clear" w:color="auto" w:fill="F2F2F2"/>
          </w:tcPr>
          <w:p w:rsidR="00B9432D" w:rsidRPr="00405888" w:rsidRDefault="00B9432D" w:rsidP="001523D6">
            <w:pPr>
              <w:spacing w:after="0"/>
              <w:jc w:val="left"/>
              <w:rPr>
                <w:b/>
                <w:sz w:val="18"/>
                <w:szCs w:val="18"/>
                <w:lang w:val="en-GB"/>
              </w:rPr>
            </w:pPr>
            <w:r w:rsidRPr="00405888">
              <w:rPr>
                <w:b/>
                <w:sz w:val="18"/>
                <w:szCs w:val="18"/>
                <w:lang w:val="en-GB"/>
              </w:rPr>
              <w:t>dcat:themeTaxonomy</w:t>
            </w:r>
          </w:p>
        </w:tc>
        <w:tc>
          <w:tcPr>
            <w:tcW w:w="5612" w:type="dxa"/>
            <w:shd w:val="clear" w:color="auto" w:fill="F2F2F2"/>
          </w:tcPr>
          <w:p w:rsidR="00B9432D" w:rsidRPr="00405888" w:rsidRDefault="00B9432D" w:rsidP="001523D6">
            <w:pPr>
              <w:spacing w:after="0"/>
              <w:jc w:val="left"/>
              <w:rPr>
                <w:sz w:val="18"/>
                <w:szCs w:val="18"/>
                <w:lang w:val="en-GB"/>
              </w:rPr>
            </w:pPr>
            <w:r w:rsidRPr="00405888">
              <w:rPr>
                <w:sz w:val="18"/>
                <w:szCs w:val="18"/>
                <w:lang w:val="en-GB"/>
              </w:rPr>
              <w:t>Source/Ref.id (id of the Dataflow)</w:t>
            </w:r>
          </w:p>
          <w:p w:rsidR="00B9432D" w:rsidRPr="00405888" w:rsidRDefault="00B9432D" w:rsidP="001523D6">
            <w:pPr>
              <w:spacing w:after="0"/>
              <w:jc w:val="left"/>
              <w:rPr>
                <w:sz w:val="18"/>
                <w:szCs w:val="18"/>
                <w:lang w:val="en-GB"/>
              </w:rPr>
            </w:pPr>
            <w:r w:rsidRPr="00405888">
              <w:rPr>
                <w:sz w:val="18"/>
                <w:szCs w:val="18"/>
                <w:lang w:val="en-GB"/>
              </w:rPr>
              <w:t>Source/Ref.agencyId (agency of the Dataflow)</w:t>
            </w:r>
          </w:p>
          <w:p w:rsidR="00B9432D" w:rsidRPr="00405888" w:rsidRDefault="00B9432D" w:rsidP="001523D6">
            <w:pPr>
              <w:spacing w:after="0"/>
              <w:jc w:val="left"/>
              <w:rPr>
                <w:sz w:val="18"/>
                <w:szCs w:val="18"/>
                <w:lang w:val="en-GB"/>
              </w:rPr>
            </w:pPr>
            <w:r w:rsidRPr="00405888">
              <w:rPr>
                <w:sz w:val="18"/>
                <w:szCs w:val="18"/>
                <w:lang w:val="en-GB"/>
              </w:rPr>
              <w:t>Source/Ref.version (version of the Dataflow)</w:t>
            </w:r>
          </w:p>
          <w:p w:rsidR="00B9432D" w:rsidRPr="00405888" w:rsidRDefault="00B9432D" w:rsidP="001523D6">
            <w:pPr>
              <w:spacing w:after="0"/>
              <w:jc w:val="left"/>
              <w:rPr>
                <w:sz w:val="18"/>
                <w:szCs w:val="18"/>
                <w:lang w:val="en-GB"/>
              </w:rPr>
            </w:pPr>
          </w:p>
          <w:p w:rsidR="00B9432D" w:rsidRPr="00405888" w:rsidRDefault="00B9432D" w:rsidP="001523D6">
            <w:pPr>
              <w:spacing w:after="0"/>
              <w:jc w:val="left"/>
              <w:rPr>
                <w:sz w:val="18"/>
                <w:szCs w:val="18"/>
                <w:lang w:val="en-GB"/>
              </w:rPr>
            </w:pPr>
            <w:r w:rsidRPr="00405888">
              <w:rPr>
                <w:sz w:val="18"/>
                <w:szCs w:val="18"/>
                <w:lang w:val="en-GB"/>
              </w:rPr>
              <w:t>Target/Ref.id (id of the Category)</w:t>
            </w:r>
          </w:p>
          <w:p w:rsidR="00B9432D" w:rsidRPr="00405888" w:rsidRDefault="00B9432D" w:rsidP="001523D6">
            <w:pPr>
              <w:spacing w:after="0"/>
              <w:jc w:val="left"/>
              <w:rPr>
                <w:sz w:val="18"/>
                <w:szCs w:val="18"/>
                <w:lang w:val="en-GB"/>
              </w:rPr>
            </w:pPr>
            <w:r w:rsidRPr="00405888">
              <w:rPr>
                <w:sz w:val="18"/>
                <w:szCs w:val="18"/>
                <w:lang w:val="en-GB"/>
              </w:rPr>
              <w:t>Target/maintainableParentId (id of the Category Scheme that is the DCAT-AP Category Scheme)</w:t>
            </w:r>
          </w:p>
          <w:p w:rsidR="00B9432D" w:rsidRPr="00405888" w:rsidRDefault="00B9432D" w:rsidP="001523D6">
            <w:pPr>
              <w:spacing w:after="0"/>
              <w:jc w:val="left"/>
              <w:rPr>
                <w:sz w:val="18"/>
                <w:szCs w:val="18"/>
                <w:lang w:val="en-GB"/>
              </w:rPr>
            </w:pPr>
            <w:r w:rsidRPr="00405888">
              <w:rPr>
                <w:sz w:val="18"/>
                <w:szCs w:val="18"/>
                <w:lang w:val="en-GB"/>
              </w:rPr>
              <w:t>Target/agencyId (agency of the Category Scheme)</w:t>
            </w:r>
          </w:p>
          <w:p w:rsidR="00B9432D" w:rsidRPr="00405888" w:rsidRDefault="00B9432D" w:rsidP="001523D6">
            <w:pPr>
              <w:spacing w:after="0"/>
              <w:jc w:val="left"/>
              <w:rPr>
                <w:sz w:val="18"/>
                <w:szCs w:val="18"/>
                <w:lang w:val="en-GB"/>
              </w:rPr>
            </w:pPr>
            <w:r w:rsidRPr="00405888">
              <w:rPr>
                <w:sz w:val="18"/>
                <w:szCs w:val="18"/>
                <w:lang w:val="en-GB"/>
              </w:rPr>
              <w:t>Target/version (version of the Category Scheme)</w:t>
            </w:r>
          </w:p>
        </w:tc>
      </w:tr>
    </w:tbl>
    <w:p w:rsidR="00B9432D" w:rsidRPr="00405888" w:rsidRDefault="00B9432D" w:rsidP="00B9432D">
      <w:pPr>
        <w:pStyle w:val="Annex3"/>
        <w:numPr>
          <w:ilvl w:val="2"/>
          <w:numId w:val="0"/>
        </w:numPr>
        <w:ind w:left="720" w:hanging="720"/>
      </w:pPr>
      <w:bookmarkStart w:id="463" w:name="_Toc454133600"/>
      <w:bookmarkStart w:id="464" w:name="_Toc469902830"/>
      <w:bookmarkStart w:id="465" w:name="_Toc7535431"/>
      <w:bookmarkStart w:id="466" w:name="_Toc9848384"/>
      <w:r w:rsidRPr="00405888">
        <w:t>Dataset</w:t>
      </w:r>
      <w:bookmarkEnd w:id="463"/>
      <w:bookmarkEnd w:id="464"/>
      <w:bookmarkEnd w:id="465"/>
      <w:bookmarkEnd w:id="466"/>
    </w:p>
    <w:p w:rsidR="00B9432D" w:rsidRPr="00405888" w:rsidRDefault="00B9432D" w:rsidP="00B9432D">
      <w:pPr>
        <w:keepNext/>
        <w:rPr>
          <w:lang w:val="en-GB"/>
        </w:rPr>
      </w:pPr>
      <w:r w:rsidRPr="00405888">
        <w:rPr>
          <w:noProof/>
          <w:lang w:val="en-US"/>
        </w:rPr>
        <w:drawing>
          <wp:inline distT="0" distB="0" distL="0" distR="0" wp14:anchorId="58AABE85" wp14:editId="295BD92C">
            <wp:extent cx="5568950" cy="3397250"/>
            <wp:effectExtent l="19050" t="0" r="0" b="0"/>
            <wp:docPr id="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4"/>
                    <a:srcRect/>
                    <a:stretch>
                      <a:fillRect/>
                    </a:stretch>
                  </pic:blipFill>
                  <pic:spPr bwMode="auto">
                    <a:xfrm>
                      <a:off x="0" y="0"/>
                      <a:ext cx="5568950" cy="339725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467" w:name="_Toc469902870"/>
      <w:bookmarkStart w:id="468" w:name="_Toc7535472"/>
      <w:bookmarkStart w:id="469" w:name="_Toc7535886"/>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14</w:t>
      </w:r>
      <w:r w:rsidR="00727BD4" w:rsidRPr="00405888">
        <w:rPr>
          <w:lang w:val="en-GB"/>
        </w:rPr>
        <w:fldChar w:fldCharType="end"/>
      </w:r>
      <w:r w:rsidRPr="00405888">
        <w:rPr>
          <w:lang w:val="en-GB"/>
        </w:rPr>
        <w:t>: SDMX to DCAT mapping example for the StatDCAT-AP Dataset</w:t>
      </w:r>
      <w:bookmarkEnd w:id="467"/>
      <w:bookmarkEnd w:id="468"/>
      <w:bookmarkEnd w:id="469"/>
    </w:p>
    <w:p w:rsidR="00B9432D" w:rsidRPr="00405888" w:rsidRDefault="00B9432D" w:rsidP="00B9432D">
      <w:pPr>
        <w:jc w:val="center"/>
        <w:rPr>
          <w:lang w:val="en-GB"/>
        </w:rPr>
      </w:pPr>
    </w:p>
    <w:p w:rsidR="00B9432D" w:rsidRPr="00405888" w:rsidRDefault="00B9432D" w:rsidP="00B9432D">
      <w:pPr>
        <w:rPr>
          <w:lang w:val="en-GB"/>
        </w:rPr>
      </w:pPr>
    </w:p>
    <w:p w:rsidR="00B9432D" w:rsidRPr="00405888" w:rsidRDefault="00B9432D" w:rsidP="00B9432D">
      <w:pPr>
        <w:rPr>
          <w:lang w:val="en-GB"/>
        </w:rPr>
      </w:pPr>
    </w:p>
    <w:p w:rsidR="00B9432D" w:rsidRPr="00405888" w:rsidRDefault="00B9432D" w:rsidP="00B9432D">
      <w:pPr>
        <w:rPr>
          <w:lang w:val="en-G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bottom w:w="108" w:type="dxa"/>
        </w:tblCellMar>
        <w:tblLook w:val="04A0" w:firstRow="1" w:lastRow="0" w:firstColumn="1" w:lastColumn="0" w:noHBand="0" w:noVBand="1"/>
      </w:tblPr>
      <w:tblGrid>
        <w:gridCol w:w="4369"/>
        <w:gridCol w:w="4352"/>
      </w:tblGrid>
      <w:tr w:rsidR="00B9432D" w:rsidRPr="00405888" w:rsidTr="001523D6">
        <w:trPr>
          <w:tblHeader/>
        </w:trPr>
        <w:tc>
          <w:tcPr>
            <w:tcW w:w="4490" w:type="dxa"/>
            <w:shd w:val="clear" w:color="auto" w:fill="002395"/>
            <w:vAlign w:val="center"/>
          </w:tcPr>
          <w:p w:rsidR="00B9432D" w:rsidRPr="00405888" w:rsidRDefault="00B9432D" w:rsidP="001523D6">
            <w:pPr>
              <w:spacing w:after="0"/>
              <w:jc w:val="left"/>
              <w:rPr>
                <w:b/>
                <w:sz w:val="18"/>
                <w:szCs w:val="18"/>
                <w:lang w:val="en-GB"/>
              </w:rPr>
            </w:pPr>
            <w:r w:rsidRPr="00405888">
              <w:rPr>
                <w:b/>
                <w:sz w:val="18"/>
                <w:szCs w:val="18"/>
                <w:lang w:val="en-GB"/>
              </w:rPr>
              <w:lastRenderedPageBreak/>
              <w:t>DCAT-AP Property</w:t>
            </w:r>
          </w:p>
        </w:tc>
        <w:tc>
          <w:tcPr>
            <w:tcW w:w="4491" w:type="dxa"/>
            <w:shd w:val="clear" w:color="auto" w:fill="002395"/>
            <w:vAlign w:val="center"/>
          </w:tcPr>
          <w:p w:rsidR="00B9432D" w:rsidRPr="00405888" w:rsidRDefault="00B9432D" w:rsidP="001523D6">
            <w:pPr>
              <w:spacing w:after="0"/>
              <w:jc w:val="left"/>
              <w:rPr>
                <w:b/>
                <w:sz w:val="18"/>
                <w:szCs w:val="18"/>
                <w:lang w:val="en-GB"/>
              </w:rPr>
            </w:pPr>
            <w:r w:rsidRPr="00405888">
              <w:rPr>
                <w:b/>
                <w:sz w:val="18"/>
                <w:szCs w:val="18"/>
                <w:lang w:val="en-GB"/>
              </w:rPr>
              <w:t>SDMX Element or Element.Attribute</w:t>
            </w:r>
          </w:p>
        </w:tc>
      </w:tr>
      <w:tr w:rsidR="00B9432D" w:rsidRPr="00405888" w:rsidTr="001523D6">
        <w:tc>
          <w:tcPr>
            <w:tcW w:w="4490" w:type="dxa"/>
            <w:shd w:val="clear" w:color="auto" w:fill="F2F2F2"/>
          </w:tcPr>
          <w:p w:rsidR="00B9432D" w:rsidRPr="00405888" w:rsidRDefault="00B9432D" w:rsidP="001523D6">
            <w:pPr>
              <w:spacing w:after="0"/>
              <w:jc w:val="left"/>
              <w:rPr>
                <w:b/>
                <w:sz w:val="18"/>
                <w:szCs w:val="18"/>
                <w:lang w:val="en-GB"/>
              </w:rPr>
            </w:pPr>
            <w:r w:rsidRPr="00405888">
              <w:rPr>
                <w:b/>
                <w:sz w:val="18"/>
                <w:szCs w:val="18"/>
                <w:lang w:val="en-GB"/>
              </w:rPr>
              <w:t>dcat:distribution</w:t>
            </w:r>
          </w:p>
        </w:tc>
        <w:tc>
          <w:tcPr>
            <w:tcW w:w="4491" w:type="dxa"/>
            <w:shd w:val="clear" w:color="auto" w:fill="F2F2F2"/>
          </w:tcPr>
          <w:p w:rsidR="00B9432D" w:rsidRPr="00405888" w:rsidRDefault="00B9432D" w:rsidP="001523D6">
            <w:pPr>
              <w:spacing w:after="0"/>
              <w:jc w:val="left"/>
              <w:rPr>
                <w:sz w:val="18"/>
                <w:szCs w:val="18"/>
                <w:lang w:val="en-GB"/>
              </w:rPr>
            </w:pPr>
            <w:r w:rsidRPr="00405888">
              <w:rPr>
                <w:sz w:val="18"/>
                <w:szCs w:val="18"/>
                <w:lang w:val="en-GB"/>
              </w:rPr>
              <w:t>AnnotationURL</w:t>
            </w:r>
          </w:p>
        </w:tc>
      </w:tr>
      <w:tr w:rsidR="00B9432D" w:rsidRPr="00405888" w:rsidTr="001523D6">
        <w:tc>
          <w:tcPr>
            <w:tcW w:w="4490" w:type="dxa"/>
            <w:shd w:val="clear" w:color="auto" w:fill="F2F2F2"/>
          </w:tcPr>
          <w:p w:rsidR="00B9432D" w:rsidRPr="00405888" w:rsidRDefault="00B9432D" w:rsidP="001523D6">
            <w:pPr>
              <w:spacing w:after="0"/>
              <w:jc w:val="left"/>
              <w:rPr>
                <w:b/>
                <w:sz w:val="18"/>
                <w:szCs w:val="18"/>
                <w:lang w:val="en-GB"/>
              </w:rPr>
            </w:pPr>
            <w:r w:rsidRPr="00405888">
              <w:rPr>
                <w:b/>
                <w:sz w:val="18"/>
                <w:szCs w:val="18"/>
                <w:lang w:val="en-GB"/>
              </w:rPr>
              <w:t>dcat:keyword</w:t>
            </w:r>
          </w:p>
        </w:tc>
        <w:tc>
          <w:tcPr>
            <w:tcW w:w="4491" w:type="dxa"/>
            <w:shd w:val="clear" w:color="auto" w:fill="F2F2F2"/>
          </w:tcPr>
          <w:p w:rsidR="00B9432D" w:rsidRPr="00405888" w:rsidRDefault="00B9432D" w:rsidP="001523D6">
            <w:pPr>
              <w:spacing w:after="0"/>
              <w:jc w:val="left"/>
              <w:rPr>
                <w:sz w:val="18"/>
                <w:szCs w:val="18"/>
                <w:lang w:val="en-GB"/>
              </w:rPr>
            </w:pPr>
            <w:r w:rsidRPr="00405888">
              <w:rPr>
                <w:sz w:val="18"/>
                <w:szCs w:val="18"/>
                <w:lang w:val="en-GB"/>
              </w:rPr>
              <w:t>AnnotatationText</w:t>
            </w:r>
          </w:p>
        </w:tc>
      </w:tr>
      <w:tr w:rsidR="00B9432D" w:rsidRPr="00405888" w:rsidTr="001523D6">
        <w:tc>
          <w:tcPr>
            <w:tcW w:w="4490" w:type="dxa"/>
            <w:shd w:val="clear" w:color="auto" w:fill="F2F2F2"/>
          </w:tcPr>
          <w:p w:rsidR="00B9432D" w:rsidRPr="00405888" w:rsidRDefault="00B9432D" w:rsidP="001523D6">
            <w:pPr>
              <w:spacing w:after="0"/>
              <w:jc w:val="left"/>
              <w:rPr>
                <w:b/>
                <w:sz w:val="18"/>
                <w:szCs w:val="18"/>
                <w:lang w:val="en-GB"/>
              </w:rPr>
            </w:pPr>
            <w:r w:rsidRPr="00405888">
              <w:rPr>
                <w:b/>
                <w:sz w:val="18"/>
                <w:szCs w:val="18"/>
                <w:lang w:val="en-GB"/>
              </w:rPr>
              <w:t>dct:publisher</w:t>
            </w:r>
          </w:p>
        </w:tc>
        <w:tc>
          <w:tcPr>
            <w:tcW w:w="4491" w:type="dxa"/>
            <w:shd w:val="clear" w:color="auto" w:fill="F2F2F2"/>
          </w:tcPr>
          <w:p w:rsidR="00B9432D" w:rsidRPr="00405888" w:rsidRDefault="00B9432D" w:rsidP="001523D6">
            <w:pPr>
              <w:spacing w:after="0"/>
              <w:jc w:val="left"/>
              <w:rPr>
                <w:sz w:val="18"/>
                <w:szCs w:val="18"/>
                <w:lang w:val="en-GB"/>
              </w:rPr>
            </w:pPr>
            <w:r w:rsidRPr="00405888">
              <w:rPr>
                <w:sz w:val="18"/>
                <w:szCs w:val="18"/>
                <w:lang w:val="en-GB"/>
              </w:rPr>
              <w:t>Dataflow.agencyID</w:t>
            </w:r>
          </w:p>
        </w:tc>
      </w:tr>
      <w:tr w:rsidR="00B9432D" w:rsidRPr="00405888" w:rsidTr="001523D6">
        <w:tc>
          <w:tcPr>
            <w:tcW w:w="4490" w:type="dxa"/>
            <w:shd w:val="clear" w:color="auto" w:fill="F2F2F2"/>
          </w:tcPr>
          <w:p w:rsidR="00B9432D" w:rsidRPr="00405888" w:rsidRDefault="00B9432D" w:rsidP="001523D6">
            <w:pPr>
              <w:spacing w:after="0"/>
              <w:jc w:val="left"/>
              <w:rPr>
                <w:b/>
                <w:sz w:val="18"/>
                <w:szCs w:val="18"/>
                <w:lang w:val="en-GB"/>
              </w:rPr>
            </w:pPr>
            <w:r w:rsidRPr="00405888">
              <w:rPr>
                <w:b/>
                <w:sz w:val="18"/>
                <w:szCs w:val="18"/>
                <w:lang w:val="en-GB"/>
              </w:rPr>
              <w:t>dcat:theme</w:t>
            </w:r>
          </w:p>
        </w:tc>
        <w:tc>
          <w:tcPr>
            <w:tcW w:w="4491" w:type="dxa"/>
            <w:shd w:val="clear" w:color="auto" w:fill="F2F2F2"/>
          </w:tcPr>
          <w:p w:rsidR="00B9432D" w:rsidRPr="00405888" w:rsidRDefault="00B9432D" w:rsidP="001523D6">
            <w:pPr>
              <w:spacing w:after="0"/>
              <w:jc w:val="left"/>
              <w:rPr>
                <w:sz w:val="18"/>
                <w:szCs w:val="18"/>
                <w:lang w:val="en-GB"/>
              </w:rPr>
            </w:pPr>
            <w:r w:rsidRPr="00405888">
              <w:rPr>
                <w:sz w:val="18"/>
                <w:szCs w:val="18"/>
                <w:lang w:val="en-GB"/>
              </w:rPr>
              <w:t>AnnotationURL</w:t>
            </w:r>
          </w:p>
        </w:tc>
      </w:tr>
      <w:tr w:rsidR="00B9432D" w:rsidRPr="00405888" w:rsidTr="001523D6">
        <w:tc>
          <w:tcPr>
            <w:tcW w:w="4490" w:type="dxa"/>
            <w:shd w:val="clear" w:color="auto" w:fill="00FFFF"/>
          </w:tcPr>
          <w:p w:rsidR="00B9432D" w:rsidRPr="00405888" w:rsidRDefault="00B9432D" w:rsidP="001523D6">
            <w:pPr>
              <w:spacing w:after="0"/>
              <w:jc w:val="left"/>
              <w:rPr>
                <w:b/>
                <w:sz w:val="18"/>
                <w:szCs w:val="18"/>
                <w:lang w:val="en-GB"/>
              </w:rPr>
            </w:pPr>
            <w:r w:rsidRPr="00405888">
              <w:rPr>
                <w:b/>
                <w:sz w:val="18"/>
                <w:szCs w:val="18"/>
                <w:lang w:val="en-GB"/>
              </w:rPr>
              <w:t>stat:numSeries</w:t>
            </w:r>
          </w:p>
        </w:tc>
        <w:tc>
          <w:tcPr>
            <w:tcW w:w="4491" w:type="dxa"/>
            <w:shd w:val="clear" w:color="auto" w:fill="00FFFF"/>
          </w:tcPr>
          <w:p w:rsidR="00B9432D" w:rsidRPr="00405888" w:rsidRDefault="00B9432D" w:rsidP="001523D6">
            <w:pPr>
              <w:spacing w:after="0"/>
              <w:jc w:val="left"/>
              <w:rPr>
                <w:sz w:val="18"/>
                <w:szCs w:val="18"/>
                <w:lang w:val="en-GB"/>
              </w:rPr>
            </w:pPr>
            <w:r w:rsidRPr="00405888">
              <w:rPr>
                <w:sz w:val="18"/>
                <w:szCs w:val="18"/>
                <w:lang w:val="en-GB"/>
              </w:rPr>
              <w:t>AnnotationText</w:t>
            </w:r>
          </w:p>
        </w:tc>
      </w:tr>
      <w:tr w:rsidR="00B9432D" w:rsidRPr="00405888" w:rsidTr="001523D6">
        <w:tc>
          <w:tcPr>
            <w:tcW w:w="4490" w:type="dxa"/>
            <w:shd w:val="clear" w:color="auto" w:fill="00FFFF"/>
          </w:tcPr>
          <w:p w:rsidR="00B9432D" w:rsidRPr="00405888" w:rsidRDefault="00B9432D" w:rsidP="001523D6">
            <w:pPr>
              <w:spacing w:after="0"/>
              <w:jc w:val="left"/>
              <w:rPr>
                <w:b/>
                <w:sz w:val="18"/>
                <w:szCs w:val="18"/>
                <w:lang w:val="en-GB"/>
              </w:rPr>
            </w:pPr>
            <w:r w:rsidRPr="00405888">
              <w:rPr>
                <w:b/>
                <w:sz w:val="18"/>
                <w:szCs w:val="18"/>
                <w:lang w:val="en-GB"/>
              </w:rPr>
              <w:t>stat:statUnitMeasure</w:t>
            </w:r>
          </w:p>
        </w:tc>
        <w:tc>
          <w:tcPr>
            <w:tcW w:w="4491" w:type="dxa"/>
            <w:shd w:val="clear" w:color="auto" w:fill="00FFFF"/>
          </w:tcPr>
          <w:p w:rsidR="00B9432D" w:rsidRPr="00405888" w:rsidRDefault="00B9432D" w:rsidP="001523D6">
            <w:pPr>
              <w:spacing w:after="0"/>
              <w:jc w:val="left"/>
              <w:rPr>
                <w:sz w:val="18"/>
                <w:szCs w:val="18"/>
                <w:lang w:val="en-GB"/>
              </w:rPr>
            </w:pPr>
            <w:r w:rsidRPr="00405888">
              <w:rPr>
                <w:sz w:val="18"/>
                <w:szCs w:val="18"/>
                <w:lang w:val="en-GB"/>
              </w:rPr>
              <w:t>AnnotationURL</w:t>
            </w:r>
          </w:p>
        </w:tc>
      </w:tr>
      <w:tr w:rsidR="00B9432D" w:rsidRPr="00405888" w:rsidTr="001523D6">
        <w:tc>
          <w:tcPr>
            <w:tcW w:w="4490" w:type="dxa"/>
            <w:shd w:val="clear" w:color="auto" w:fill="F2F2F2"/>
          </w:tcPr>
          <w:p w:rsidR="00B9432D" w:rsidRPr="00405888" w:rsidRDefault="00B9432D" w:rsidP="001523D6">
            <w:pPr>
              <w:spacing w:after="0"/>
              <w:jc w:val="left"/>
              <w:rPr>
                <w:b/>
                <w:sz w:val="18"/>
                <w:szCs w:val="18"/>
                <w:lang w:val="en-GB"/>
              </w:rPr>
            </w:pPr>
            <w:r w:rsidRPr="00405888">
              <w:rPr>
                <w:b/>
                <w:sz w:val="18"/>
                <w:szCs w:val="18"/>
                <w:lang w:val="en-GB"/>
              </w:rPr>
              <w:t>dct:description</w:t>
            </w:r>
          </w:p>
        </w:tc>
        <w:tc>
          <w:tcPr>
            <w:tcW w:w="4491" w:type="dxa"/>
            <w:shd w:val="clear" w:color="auto" w:fill="F2F2F2"/>
          </w:tcPr>
          <w:p w:rsidR="00B9432D" w:rsidRPr="00405888" w:rsidRDefault="00B9432D" w:rsidP="001523D6">
            <w:pPr>
              <w:spacing w:after="0"/>
              <w:jc w:val="left"/>
              <w:rPr>
                <w:sz w:val="18"/>
                <w:szCs w:val="18"/>
                <w:lang w:val="en-GB"/>
              </w:rPr>
            </w:pPr>
            <w:r w:rsidRPr="00405888">
              <w:rPr>
                <w:sz w:val="18"/>
                <w:szCs w:val="18"/>
                <w:lang w:val="en-GB"/>
              </w:rPr>
              <w:t>Description</w:t>
            </w:r>
          </w:p>
        </w:tc>
      </w:tr>
      <w:tr w:rsidR="00B9432D" w:rsidRPr="00405888" w:rsidTr="001523D6">
        <w:tc>
          <w:tcPr>
            <w:tcW w:w="4490" w:type="dxa"/>
            <w:shd w:val="clear" w:color="auto" w:fill="F2F2F2"/>
          </w:tcPr>
          <w:p w:rsidR="00B9432D" w:rsidRPr="00405888" w:rsidRDefault="00B9432D" w:rsidP="001523D6">
            <w:pPr>
              <w:spacing w:after="0"/>
              <w:jc w:val="left"/>
              <w:rPr>
                <w:b/>
                <w:sz w:val="18"/>
                <w:szCs w:val="18"/>
                <w:lang w:val="en-GB"/>
              </w:rPr>
            </w:pPr>
            <w:r w:rsidRPr="00405888">
              <w:rPr>
                <w:b/>
                <w:sz w:val="18"/>
                <w:szCs w:val="18"/>
                <w:lang w:val="en-GB"/>
              </w:rPr>
              <w:t>dct:title</w:t>
            </w:r>
          </w:p>
        </w:tc>
        <w:tc>
          <w:tcPr>
            <w:tcW w:w="4491" w:type="dxa"/>
            <w:shd w:val="clear" w:color="auto" w:fill="F2F2F2"/>
          </w:tcPr>
          <w:p w:rsidR="00B9432D" w:rsidRPr="00405888" w:rsidRDefault="00B9432D" w:rsidP="001523D6">
            <w:pPr>
              <w:spacing w:after="0"/>
              <w:jc w:val="left"/>
              <w:rPr>
                <w:sz w:val="18"/>
                <w:szCs w:val="18"/>
                <w:lang w:val="en-GB"/>
              </w:rPr>
            </w:pPr>
            <w:r w:rsidRPr="00405888">
              <w:rPr>
                <w:sz w:val="18"/>
                <w:szCs w:val="18"/>
                <w:lang w:val="en-GB"/>
              </w:rPr>
              <w:t>Name</w:t>
            </w:r>
          </w:p>
        </w:tc>
      </w:tr>
    </w:tbl>
    <w:p w:rsidR="00B9432D" w:rsidRPr="00405888" w:rsidRDefault="00B9432D" w:rsidP="00B9432D">
      <w:pPr>
        <w:rPr>
          <w:lang w:val="en-GB"/>
        </w:rPr>
      </w:pPr>
      <w:r w:rsidRPr="00405888">
        <w:rPr>
          <w:noProof/>
          <w:lang w:val="en-US"/>
        </w:rPr>
        <w:drawing>
          <wp:inline distT="0" distB="0" distL="0" distR="0" wp14:anchorId="43A73331" wp14:editId="0063C036">
            <wp:extent cx="5568950" cy="1974850"/>
            <wp:effectExtent l="19050" t="0" r="0" b="0"/>
            <wp:docPr id="2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5"/>
                    <a:srcRect/>
                    <a:stretch>
                      <a:fillRect/>
                    </a:stretch>
                  </pic:blipFill>
                  <pic:spPr bwMode="auto">
                    <a:xfrm>
                      <a:off x="0" y="0"/>
                      <a:ext cx="5568950" cy="197485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470" w:name="_Toc454133633"/>
      <w:bookmarkStart w:id="471" w:name="_Toc469902871"/>
      <w:bookmarkStart w:id="472" w:name="_Toc7535473"/>
      <w:bookmarkStart w:id="473" w:name="_Toc7535887"/>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15</w:t>
      </w:r>
      <w:r w:rsidR="00727BD4" w:rsidRPr="00405888">
        <w:rPr>
          <w:lang w:val="en-GB"/>
        </w:rPr>
        <w:fldChar w:fldCharType="end"/>
      </w:r>
      <w:r w:rsidRPr="00405888">
        <w:rPr>
          <w:lang w:val="en-GB"/>
        </w:rPr>
        <w:t>: Linking a Dataflow to the SDMX Category (Topic)</w:t>
      </w:r>
      <w:bookmarkEnd w:id="470"/>
      <w:bookmarkEnd w:id="471"/>
      <w:bookmarkEnd w:id="472"/>
      <w:bookmarkEnd w:id="473"/>
    </w:p>
    <w:p w:rsidR="00B9432D" w:rsidRPr="00405888" w:rsidRDefault="00B9432D" w:rsidP="00B9432D">
      <w:pPr>
        <w:rPr>
          <w:lang w:val="en-GB"/>
        </w:rPr>
      </w:pPr>
      <w:r w:rsidRPr="00405888">
        <w:rPr>
          <w:lang w:val="en-GB"/>
        </w:rPr>
        <w:t>This links the Dataflow cens_01neisco version 1.0 maintained by ESTAT to the Category SOCI in the Category Scheme representing the MDR Themes (MDR_THEMES). This (SDMX) Category is the map to the dcat:theme.</w:t>
      </w:r>
    </w:p>
    <w:p w:rsidR="00B9432D" w:rsidRPr="00405888" w:rsidRDefault="00B9432D" w:rsidP="00B9432D">
      <w:pPr>
        <w:pStyle w:val="Annex3"/>
        <w:numPr>
          <w:ilvl w:val="2"/>
          <w:numId w:val="0"/>
        </w:numPr>
        <w:ind w:left="720" w:hanging="720"/>
      </w:pPr>
      <w:bookmarkStart w:id="474" w:name="_Toc469902831"/>
      <w:bookmarkStart w:id="475" w:name="_Toc7535432"/>
      <w:bookmarkStart w:id="476" w:name="_Toc9848385"/>
      <w:r w:rsidRPr="00405888">
        <w:t>Dimension Property and Attribute Property</w:t>
      </w:r>
      <w:bookmarkEnd w:id="474"/>
      <w:bookmarkEnd w:id="475"/>
      <w:bookmarkEnd w:id="476"/>
    </w:p>
    <w:p w:rsidR="00B9432D" w:rsidRPr="00405888" w:rsidRDefault="00B9432D" w:rsidP="00B9432D">
      <w:pPr>
        <w:rPr>
          <w:lang w:val="en-GB"/>
        </w:rPr>
      </w:pPr>
      <w:r w:rsidRPr="00405888">
        <w:rPr>
          <w:lang w:val="en-GB"/>
        </w:rPr>
        <w:t>The URL must resolve to a qb:dimension or qb:attribute.</w:t>
      </w:r>
    </w:p>
    <w:p w:rsidR="00B9432D" w:rsidRPr="00405888" w:rsidRDefault="00B9432D" w:rsidP="00B9432D">
      <w:pPr>
        <w:pStyle w:val="Annex3"/>
        <w:numPr>
          <w:ilvl w:val="2"/>
          <w:numId w:val="0"/>
        </w:numPr>
        <w:ind w:left="720" w:hanging="720"/>
      </w:pPr>
      <w:bookmarkStart w:id="477" w:name="_Toc469902832"/>
      <w:bookmarkStart w:id="478" w:name="_Toc7535433"/>
      <w:bookmarkStart w:id="479" w:name="_Toc9848386"/>
      <w:r w:rsidRPr="00405888">
        <w:t>Quality Annotation</w:t>
      </w:r>
      <w:bookmarkEnd w:id="477"/>
      <w:bookmarkEnd w:id="478"/>
      <w:bookmarkEnd w:id="479"/>
    </w:p>
    <w:p w:rsidR="00B9432D" w:rsidRPr="00405888" w:rsidRDefault="00B9432D" w:rsidP="00B9432D">
      <w:pPr>
        <w:rPr>
          <w:lang w:val="en-GB"/>
        </w:rPr>
      </w:pPr>
      <w:r w:rsidRPr="00405888">
        <w:rPr>
          <w:lang w:val="en-GB"/>
        </w:rPr>
        <w:t>If required as SDMX structural metadata this will be an Annotation in the Dataflow</w:t>
      </w:r>
    </w:p>
    <w:p w:rsidR="00B9432D" w:rsidRPr="00405888" w:rsidRDefault="00B9432D" w:rsidP="00B9432D">
      <w:pPr>
        <w:rPr>
          <w:lang w:val="en-GB"/>
        </w:rPr>
      </w:pPr>
      <w:r w:rsidRPr="00405888">
        <w:rPr>
          <w:noProof/>
          <w:lang w:val="en-US"/>
        </w:rPr>
        <w:drawing>
          <wp:inline distT="0" distB="0" distL="0" distR="0" wp14:anchorId="0DD19031" wp14:editId="3B956099">
            <wp:extent cx="5568950" cy="946150"/>
            <wp:effectExtent l="19050" t="0" r="0" b="0"/>
            <wp:docPr id="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6"/>
                    <a:srcRect/>
                    <a:stretch>
                      <a:fillRect/>
                    </a:stretch>
                  </pic:blipFill>
                  <pic:spPr bwMode="auto">
                    <a:xfrm>
                      <a:off x="0" y="0"/>
                      <a:ext cx="5568950" cy="94615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480" w:name="_Toc469902872"/>
      <w:bookmarkStart w:id="481" w:name="_Toc7535474"/>
      <w:bookmarkStart w:id="482" w:name="_Toc7535888"/>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16</w:t>
      </w:r>
      <w:r w:rsidR="00727BD4" w:rsidRPr="00405888">
        <w:rPr>
          <w:lang w:val="en-GB"/>
        </w:rPr>
        <w:fldChar w:fldCharType="end"/>
      </w:r>
      <w:r w:rsidRPr="00405888">
        <w:rPr>
          <w:lang w:val="en-GB"/>
        </w:rPr>
        <w:t>: SDMX to DCAT mapping example for the StatDCAT-AP Annotation</w:t>
      </w:r>
      <w:bookmarkEnd w:id="480"/>
      <w:bookmarkEnd w:id="481"/>
      <w:bookmarkEnd w:id="482"/>
    </w:p>
    <w:p w:rsidR="00B9432D" w:rsidRPr="00405888" w:rsidRDefault="00B9432D" w:rsidP="00B9432D">
      <w:pPr>
        <w:pStyle w:val="Annex3"/>
        <w:numPr>
          <w:ilvl w:val="2"/>
          <w:numId w:val="0"/>
        </w:numPr>
        <w:ind w:left="720" w:hanging="720"/>
      </w:pPr>
      <w:bookmarkStart w:id="483" w:name="_Toc454133601"/>
      <w:bookmarkStart w:id="484" w:name="_Toc469902833"/>
      <w:bookmarkStart w:id="485" w:name="_Toc7535434"/>
      <w:bookmarkStart w:id="486" w:name="_Toc9848387"/>
      <w:r w:rsidRPr="00405888">
        <w:lastRenderedPageBreak/>
        <w:t>Distribution</w:t>
      </w:r>
      <w:bookmarkEnd w:id="483"/>
      <w:bookmarkEnd w:id="484"/>
      <w:bookmarkEnd w:id="485"/>
      <w:bookmarkEnd w:id="486"/>
    </w:p>
    <w:p w:rsidR="00B9432D" w:rsidRPr="00405888" w:rsidRDefault="00B9432D" w:rsidP="00B9432D">
      <w:pPr>
        <w:rPr>
          <w:lang w:val="en-GB"/>
        </w:rPr>
      </w:pPr>
      <w:r w:rsidRPr="00405888">
        <w:rPr>
          <w:noProof/>
          <w:lang w:val="en-US"/>
        </w:rPr>
        <w:drawing>
          <wp:inline distT="0" distB="0" distL="0" distR="0" wp14:anchorId="6CA7A9A6" wp14:editId="77243013">
            <wp:extent cx="5562600" cy="2921000"/>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srcRect/>
                    <a:stretch>
                      <a:fillRect/>
                    </a:stretch>
                  </pic:blipFill>
                  <pic:spPr bwMode="auto">
                    <a:xfrm>
                      <a:off x="0" y="0"/>
                      <a:ext cx="5562600" cy="292100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487" w:name="_Toc454133634"/>
      <w:bookmarkStart w:id="488" w:name="_Toc469902873"/>
      <w:bookmarkStart w:id="489" w:name="_Toc7535475"/>
      <w:bookmarkStart w:id="490" w:name="_Toc7535889"/>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17</w:t>
      </w:r>
      <w:r w:rsidR="00727BD4" w:rsidRPr="00405888">
        <w:rPr>
          <w:lang w:val="en-GB"/>
        </w:rPr>
        <w:fldChar w:fldCharType="end"/>
      </w:r>
      <w:r w:rsidRPr="00405888">
        <w:rPr>
          <w:lang w:val="en-GB"/>
        </w:rPr>
        <w:t>: Linking a Distribution to the SDMX Provision Agreement</w:t>
      </w:r>
      <w:bookmarkEnd w:id="487"/>
      <w:bookmarkEnd w:id="488"/>
      <w:bookmarkEnd w:id="489"/>
      <w:bookmarkEnd w:id="490"/>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bottom w:w="108" w:type="dxa"/>
        </w:tblCellMar>
        <w:tblLook w:val="04A0" w:firstRow="1" w:lastRow="0" w:firstColumn="1" w:lastColumn="0" w:noHBand="0" w:noVBand="1"/>
      </w:tblPr>
      <w:tblGrid>
        <w:gridCol w:w="4350"/>
        <w:gridCol w:w="4371"/>
      </w:tblGrid>
      <w:tr w:rsidR="00B9432D" w:rsidRPr="00405888" w:rsidTr="001523D6">
        <w:trPr>
          <w:tblHeader/>
        </w:trPr>
        <w:tc>
          <w:tcPr>
            <w:tcW w:w="4490" w:type="dxa"/>
            <w:shd w:val="clear" w:color="auto" w:fill="002395"/>
            <w:vAlign w:val="center"/>
          </w:tcPr>
          <w:p w:rsidR="00B9432D" w:rsidRPr="00405888" w:rsidRDefault="00B9432D" w:rsidP="001523D6">
            <w:pPr>
              <w:spacing w:after="0"/>
              <w:jc w:val="left"/>
              <w:rPr>
                <w:b/>
                <w:sz w:val="18"/>
                <w:szCs w:val="18"/>
                <w:lang w:val="en-GB"/>
              </w:rPr>
            </w:pPr>
            <w:r w:rsidRPr="00405888">
              <w:rPr>
                <w:b/>
                <w:sz w:val="18"/>
                <w:szCs w:val="18"/>
                <w:lang w:val="en-GB"/>
              </w:rPr>
              <w:t>DCAT-AP Property</w:t>
            </w:r>
          </w:p>
        </w:tc>
        <w:tc>
          <w:tcPr>
            <w:tcW w:w="4491" w:type="dxa"/>
            <w:shd w:val="clear" w:color="auto" w:fill="002395"/>
            <w:vAlign w:val="center"/>
          </w:tcPr>
          <w:p w:rsidR="00B9432D" w:rsidRPr="00405888" w:rsidRDefault="00B9432D" w:rsidP="001523D6">
            <w:pPr>
              <w:spacing w:after="0"/>
              <w:jc w:val="left"/>
              <w:rPr>
                <w:b/>
                <w:sz w:val="18"/>
                <w:szCs w:val="18"/>
                <w:lang w:val="en-GB"/>
              </w:rPr>
            </w:pPr>
            <w:r w:rsidRPr="00405888">
              <w:rPr>
                <w:b/>
                <w:sz w:val="18"/>
                <w:szCs w:val="18"/>
                <w:lang w:val="en-GB"/>
              </w:rPr>
              <w:t>SDMX Element or Eelement.Attribute</w:t>
            </w:r>
          </w:p>
        </w:tc>
      </w:tr>
      <w:tr w:rsidR="00B9432D" w:rsidRPr="00405888" w:rsidTr="001523D6">
        <w:tc>
          <w:tcPr>
            <w:tcW w:w="4490" w:type="dxa"/>
            <w:shd w:val="clear" w:color="auto" w:fill="F2F2F2"/>
          </w:tcPr>
          <w:p w:rsidR="00B9432D" w:rsidRPr="00405888" w:rsidRDefault="00B9432D" w:rsidP="001523D6">
            <w:pPr>
              <w:spacing w:after="0"/>
              <w:jc w:val="left"/>
              <w:rPr>
                <w:b/>
                <w:sz w:val="18"/>
                <w:szCs w:val="18"/>
                <w:lang w:val="en-GB"/>
              </w:rPr>
            </w:pPr>
            <w:r w:rsidRPr="00405888">
              <w:rPr>
                <w:b/>
                <w:sz w:val="18"/>
                <w:szCs w:val="18"/>
                <w:lang w:val="en-GB"/>
              </w:rPr>
              <w:t>dct:description</w:t>
            </w:r>
          </w:p>
        </w:tc>
        <w:tc>
          <w:tcPr>
            <w:tcW w:w="4491" w:type="dxa"/>
            <w:shd w:val="clear" w:color="auto" w:fill="F2F2F2"/>
          </w:tcPr>
          <w:p w:rsidR="00B9432D" w:rsidRPr="00405888" w:rsidRDefault="00B9432D" w:rsidP="001523D6">
            <w:pPr>
              <w:spacing w:after="0"/>
              <w:jc w:val="left"/>
              <w:rPr>
                <w:sz w:val="18"/>
                <w:szCs w:val="18"/>
                <w:lang w:val="en-GB"/>
              </w:rPr>
            </w:pPr>
            <w:r w:rsidRPr="00405888">
              <w:rPr>
                <w:sz w:val="18"/>
                <w:szCs w:val="18"/>
                <w:lang w:val="en-GB"/>
              </w:rPr>
              <w:t>Description</w:t>
            </w:r>
          </w:p>
        </w:tc>
      </w:tr>
      <w:tr w:rsidR="00B9432D" w:rsidRPr="00405888" w:rsidTr="001523D6">
        <w:tc>
          <w:tcPr>
            <w:tcW w:w="4490" w:type="dxa"/>
            <w:shd w:val="clear" w:color="auto" w:fill="F2F2F2"/>
          </w:tcPr>
          <w:p w:rsidR="00B9432D" w:rsidRPr="00405888" w:rsidRDefault="00B9432D" w:rsidP="001523D6">
            <w:pPr>
              <w:spacing w:after="0"/>
              <w:jc w:val="left"/>
              <w:rPr>
                <w:b/>
                <w:sz w:val="18"/>
                <w:szCs w:val="18"/>
                <w:lang w:val="en-GB"/>
              </w:rPr>
            </w:pPr>
            <w:r w:rsidRPr="00405888">
              <w:rPr>
                <w:b/>
                <w:sz w:val="18"/>
                <w:szCs w:val="18"/>
                <w:lang w:val="en-GB"/>
              </w:rPr>
              <w:t>dct:format</w:t>
            </w:r>
          </w:p>
        </w:tc>
        <w:tc>
          <w:tcPr>
            <w:tcW w:w="4491" w:type="dxa"/>
            <w:shd w:val="clear" w:color="auto" w:fill="F2F2F2"/>
          </w:tcPr>
          <w:p w:rsidR="00B9432D" w:rsidRPr="00405888" w:rsidRDefault="00B9432D" w:rsidP="001523D6">
            <w:pPr>
              <w:spacing w:after="0"/>
              <w:jc w:val="left"/>
              <w:rPr>
                <w:sz w:val="18"/>
                <w:szCs w:val="18"/>
                <w:lang w:val="en-GB"/>
              </w:rPr>
            </w:pPr>
            <w:r w:rsidRPr="00405888">
              <w:rPr>
                <w:sz w:val="18"/>
                <w:szCs w:val="18"/>
                <w:lang w:val="en-GB"/>
              </w:rPr>
              <w:t>AnnotationText</w:t>
            </w:r>
          </w:p>
        </w:tc>
      </w:tr>
      <w:tr w:rsidR="00B9432D" w:rsidRPr="00405888" w:rsidTr="001523D6">
        <w:tc>
          <w:tcPr>
            <w:tcW w:w="4490" w:type="dxa"/>
            <w:shd w:val="clear" w:color="auto" w:fill="F2F2F2"/>
          </w:tcPr>
          <w:p w:rsidR="00B9432D" w:rsidRPr="00405888" w:rsidRDefault="00B9432D" w:rsidP="001523D6">
            <w:pPr>
              <w:spacing w:after="0"/>
              <w:jc w:val="left"/>
              <w:rPr>
                <w:b/>
                <w:sz w:val="18"/>
                <w:szCs w:val="18"/>
                <w:lang w:val="en-GB"/>
              </w:rPr>
            </w:pPr>
            <w:r w:rsidRPr="00405888">
              <w:rPr>
                <w:b/>
                <w:sz w:val="18"/>
                <w:szCs w:val="18"/>
                <w:lang w:val="en-GB"/>
              </w:rPr>
              <w:t>dct:license</w:t>
            </w:r>
          </w:p>
        </w:tc>
        <w:tc>
          <w:tcPr>
            <w:tcW w:w="4491" w:type="dxa"/>
            <w:shd w:val="clear" w:color="auto" w:fill="F2F2F2"/>
          </w:tcPr>
          <w:p w:rsidR="00B9432D" w:rsidRPr="00405888" w:rsidRDefault="00B9432D" w:rsidP="001523D6">
            <w:pPr>
              <w:spacing w:after="0"/>
              <w:jc w:val="left"/>
              <w:rPr>
                <w:sz w:val="18"/>
                <w:szCs w:val="18"/>
                <w:lang w:val="en-GB"/>
              </w:rPr>
            </w:pPr>
            <w:r w:rsidRPr="00405888">
              <w:rPr>
                <w:sz w:val="18"/>
                <w:szCs w:val="18"/>
                <w:lang w:val="en-GB"/>
              </w:rPr>
              <w:t>AnnotationText</w:t>
            </w:r>
          </w:p>
        </w:tc>
      </w:tr>
    </w:tbl>
    <w:p w:rsidR="00B9432D" w:rsidRPr="00405888" w:rsidRDefault="00B9432D" w:rsidP="00B9432D">
      <w:pPr>
        <w:rPr>
          <w:lang w:val="en-GB"/>
        </w:rPr>
      </w:pPr>
    </w:p>
    <w:p w:rsidR="00B9432D" w:rsidRPr="00405888" w:rsidRDefault="00B9432D" w:rsidP="00B9432D">
      <w:pPr>
        <w:keepNext/>
        <w:rPr>
          <w:lang w:val="en-GB"/>
        </w:rPr>
      </w:pPr>
      <w:r w:rsidRPr="00405888">
        <w:rPr>
          <w:noProof/>
          <w:lang w:val="en-US"/>
        </w:rPr>
        <w:drawing>
          <wp:inline distT="0" distB="0" distL="0" distR="0" wp14:anchorId="425542F6" wp14:editId="5BF6AD29">
            <wp:extent cx="5562600" cy="1835150"/>
            <wp:effectExtent l="1905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srcRect/>
                    <a:stretch>
                      <a:fillRect/>
                    </a:stretch>
                  </pic:blipFill>
                  <pic:spPr bwMode="auto">
                    <a:xfrm>
                      <a:off x="0" y="0"/>
                      <a:ext cx="5562600" cy="183515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491" w:name="_Toc454133635"/>
      <w:bookmarkStart w:id="492" w:name="_Toc469902874"/>
      <w:bookmarkStart w:id="493" w:name="_Toc7535476"/>
      <w:bookmarkStart w:id="494" w:name="_Toc7535890"/>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18</w:t>
      </w:r>
      <w:r w:rsidR="00727BD4" w:rsidRPr="00405888">
        <w:rPr>
          <w:lang w:val="en-GB"/>
        </w:rPr>
        <w:fldChar w:fldCharType="end"/>
      </w:r>
      <w:r w:rsidRPr="00405888">
        <w:rPr>
          <w:lang w:val="en-GB"/>
        </w:rPr>
        <w:t>: Linking a Distribution (accessURL) to the SDMX Provision Agreement</w:t>
      </w:r>
      <w:bookmarkEnd w:id="491"/>
      <w:bookmarkEnd w:id="492"/>
      <w:bookmarkEnd w:id="493"/>
      <w:bookmarkEnd w:id="494"/>
    </w:p>
    <w:p w:rsidR="00B9432D" w:rsidRPr="00405888" w:rsidRDefault="00B9432D" w:rsidP="00B9432D">
      <w:pPr>
        <w:rPr>
          <w:lang w:val="en-G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bottom w:w="108" w:type="dxa"/>
        </w:tblCellMar>
        <w:tblLook w:val="04A0" w:firstRow="1" w:lastRow="0" w:firstColumn="1" w:lastColumn="0" w:noHBand="0" w:noVBand="1"/>
      </w:tblPr>
      <w:tblGrid>
        <w:gridCol w:w="4320"/>
        <w:gridCol w:w="4401"/>
      </w:tblGrid>
      <w:tr w:rsidR="00B9432D" w:rsidRPr="00405888" w:rsidTr="001523D6">
        <w:trPr>
          <w:tblHeader/>
        </w:trPr>
        <w:tc>
          <w:tcPr>
            <w:tcW w:w="4490" w:type="dxa"/>
            <w:shd w:val="clear" w:color="auto" w:fill="002395"/>
            <w:vAlign w:val="center"/>
          </w:tcPr>
          <w:p w:rsidR="00B9432D" w:rsidRPr="00405888" w:rsidRDefault="00B9432D" w:rsidP="001523D6">
            <w:pPr>
              <w:spacing w:after="0"/>
              <w:jc w:val="left"/>
              <w:rPr>
                <w:b/>
                <w:sz w:val="18"/>
                <w:szCs w:val="18"/>
                <w:lang w:val="en-GB"/>
              </w:rPr>
            </w:pPr>
            <w:r w:rsidRPr="00405888">
              <w:rPr>
                <w:b/>
                <w:sz w:val="18"/>
                <w:szCs w:val="18"/>
                <w:lang w:val="en-GB"/>
              </w:rPr>
              <w:t>DCAT-AP Property</w:t>
            </w:r>
          </w:p>
        </w:tc>
        <w:tc>
          <w:tcPr>
            <w:tcW w:w="4491" w:type="dxa"/>
            <w:shd w:val="clear" w:color="auto" w:fill="002395"/>
            <w:vAlign w:val="center"/>
          </w:tcPr>
          <w:p w:rsidR="00B9432D" w:rsidRPr="00405888" w:rsidRDefault="00B9432D" w:rsidP="001523D6">
            <w:pPr>
              <w:spacing w:after="0"/>
              <w:jc w:val="left"/>
              <w:rPr>
                <w:b/>
                <w:sz w:val="18"/>
                <w:szCs w:val="18"/>
                <w:lang w:val="en-GB"/>
              </w:rPr>
            </w:pPr>
            <w:r w:rsidRPr="00405888">
              <w:rPr>
                <w:b/>
                <w:sz w:val="18"/>
                <w:szCs w:val="18"/>
                <w:lang w:val="en-GB"/>
              </w:rPr>
              <w:t>SDMX Element or Element.Attribute</w:t>
            </w:r>
          </w:p>
        </w:tc>
      </w:tr>
      <w:tr w:rsidR="00B9432D" w:rsidRPr="00405888" w:rsidTr="001523D6">
        <w:tc>
          <w:tcPr>
            <w:tcW w:w="4490" w:type="dxa"/>
            <w:shd w:val="clear" w:color="auto" w:fill="F2F2F2"/>
          </w:tcPr>
          <w:p w:rsidR="00B9432D" w:rsidRPr="00405888" w:rsidRDefault="00B9432D" w:rsidP="001523D6">
            <w:pPr>
              <w:spacing w:after="0"/>
              <w:jc w:val="left"/>
              <w:rPr>
                <w:b/>
                <w:sz w:val="18"/>
                <w:szCs w:val="18"/>
                <w:lang w:val="en-GB"/>
              </w:rPr>
            </w:pPr>
            <w:r w:rsidRPr="00405888">
              <w:rPr>
                <w:b/>
                <w:sz w:val="18"/>
                <w:szCs w:val="18"/>
                <w:lang w:val="en-GB"/>
              </w:rPr>
              <w:t>dcat:accessURL</w:t>
            </w:r>
          </w:p>
        </w:tc>
        <w:tc>
          <w:tcPr>
            <w:tcW w:w="4491" w:type="dxa"/>
            <w:shd w:val="clear" w:color="auto" w:fill="F2F2F2"/>
          </w:tcPr>
          <w:p w:rsidR="00B9432D" w:rsidRPr="00405888" w:rsidRDefault="00B9432D" w:rsidP="001523D6">
            <w:pPr>
              <w:spacing w:after="0"/>
              <w:jc w:val="left"/>
              <w:rPr>
                <w:sz w:val="18"/>
                <w:szCs w:val="18"/>
                <w:lang w:val="en-GB"/>
              </w:rPr>
            </w:pPr>
            <w:r w:rsidRPr="00405888">
              <w:rPr>
                <w:sz w:val="18"/>
                <w:szCs w:val="18"/>
                <w:lang w:val="en-GB"/>
              </w:rPr>
              <w:t>QueryableDataSource/DataURL</w:t>
            </w:r>
          </w:p>
        </w:tc>
      </w:tr>
    </w:tbl>
    <w:p w:rsidR="00B9432D" w:rsidRPr="00405888" w:rsidRDefault="00B9432D" w:rsidP="00B9432D">
      <w:pPr>
        <w:rPr>
          <w:lang w:val="en-GB"/>
        </w:rPr>
      </w:pPr>
    </w:p>
    <w:p w:rsidR="00B9432D" w:rsidRPr="00405888" w:rsidRDefault="00B9432D" w:rsidP="00B9432D">
      <w:pPr>
        <w:pStyle w:val="Annex3"/>
        <w:numPr>
          <w:ilvl w:val="2"/>
          <w:numId w:val="0"/>
        </w:numPr>
        <w:ind w:left="720" w:hanging="720"/>
      </w:pPr>
      <w:bookmarkStart w:id="495" w:name="_Toc454133602"/>
      <w:bookmarkStart w:id="496" w:name="_Toc469902834"/>
      <w:bookmarkStart w:id="497" w:name="_Toc7535435"/>
      <w:bookmarkStart w:id="498" w:name="_Toc9848388"/>
      <w:r w:rsidRPr="00405888">
        <w:lastRenderedPageBreak/>
        <w:t>Agent</w:t>
      </w:r>
      <w:bookmarkEnd w:id="495"/>
      <w:bookmarkEnd w:id="496"/>
      <w:bookmarkEnd w:id="497"/>
      <w:bookmarkEnd w:id="498"/>
    </w:p>
    <w:p w:rsidR="00B9432D" w:rsidRPr="00405888" w:rsidRDefault="00B9432D" w:rsidP="00B9432D">
      <w:pPr>
        <w:rPr>
          <w:lang w:val="en-GB"/>
        </w:rPr>
      </w:pPr>
      <w:r w:rsidRPr="00405888">
        <w:rPr>
          <w:noProof/>
          <w:lang w:val="en-US"/>
        </w:rPr>
        <w:drawing>
          <wp:inline distT="0" distB="0" distL="0" distR="0" wp14:anchorId="215DD6E9" wp14:editId="280A7A65">
            <wp:extent cx="5568950" cy="2768600"/>
            <wp:effectExtent l="1905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srcRect/>
                    <a:stretch>
                      <a:fillRect/>
                    </a:stretch>
                  </pic:blipFill>
                  <pic:spPr bwMode="auto">
                    <a:xfrm>
                      <a:off x="0" y="0"/>
                      <a:ext cx="5568950" cy="276860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499" w:name="_Toc454133636"/>
      <w:bookmarkStart w:id="500" w:name="_Toc469902875"/>
      <w:bookmarkStart w:id="501" w:name="_Toc7535477"/>
      <w:bookmarkStart w:id="502" w:name="_Toc7535891"/>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19</w:t>
      </w:r>
      <w:r w:rsidR="00727BD4" w:rsidRPr="00405888">
        <w:rPr>
          <w:lang w:val="en-GB"/>
        </w:rPr>
        <w:fldChar w:fldCharType="end"/>
      </w:r>
      <w:r w:rsidRPr="00405888">
        <w:rPr>
          <w:lang w:val="en-GB"/>
        </w:rPr>
        <w:t>:Linking an Agent to the SDMX Agency</w:t>
      </w:r>
      <w:bookmarkEnd w:id="499"/>
      <w:bookmarkEnd w:id="500"/>
      <w:bookmarkEnd w:id="501"/>
      <w:bookmarkEnd w:id="502"/>
    </w:p>
    <w:p w:rsidR="00B9432D" w:rsidRPr="00405888" w:rsidRDefault="00B9432D" w:rsidP="00B9432D">
      <w:pPr>
        <w:rPr>
          <w:lang w:val="en-G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bottom w:w="108" w:type="dxa"/>
        </w:tblCellMar>
        <w:tblLook w:val="04A0" w:firstRow="1" w:lastRow="0" w:firstColumn="1" w:lastColumn="0" w:noHBand="0" w:noVBand="1"/>
      </w:tblPr>
      <w:tblGrid>
        <w:gridCol w:w="4356"/>
        <w:gridCol w:w="4365"/>
      </w:tblGrid>
      <w:tr w:rsidR="00B9432D" w:rsidRPr="00405888" w:rsidTr="001523D6">
        <w:trPr>
          <w:tblHeader/>
        </w:trPr>
        <w:tc>
          <w:tcPr>
            <w:tcW w:w="4490" w:type="dxa"/>
            <w:shd w:val="clear" w:color="auto" w:fill="002395"/>
            <w:vAlign w:val="center"/>
          </w:tcPr>
          <w:p w:rsidR="00B9432D" w:rsidRPr="00405888" w:rsidRDefault="00B9432D" w:rsidP="001523D6">
            <w:pPr>
              <w:spacing w:after="0"/>
              <w:jc w:val="left"/>
              <w:rPr>
                <w:b/>
                <w:sz w:val="18"/>
                <w:szCs w:val="18"/>
                <w:lang w:val="en-GB"/>
              </w:rPr>
            </w:pPr>
            <w:r w:rsidRPr="00405888">
              <w:rPr>
                <w:b/>
                <w:sz w:val="18"/>
                <w:szCs w:val="18"/>
                <w:lang w:val="en-GB"/>
              </w:rPr>
              <w:t>DCAT-AP Property</w:t>
            </w:r>
          </w:p>
        </w:tc>
        <w:tc>
          <w:tcPr>
            <w:tcW w:w="4491" w:type="dxa"/>
            <w:shd w:val="clear" w:color="auto" w:fill="002395"/>
            <w:vAlign w:val="center"/>
          </w:tcPr>
          <w:p w:rsidR="00B9432D" w:rsidRPr="00405888" w:rsidRDefault="00B9432D" w:rsidP="001523D6">
            <w:pPr>
              <w:spacing w:after="0"/>
              <w:jc w:val="left"/>
              <w:rPr>
                <w:b/>
                <w:sz w:val="18"/>
                <w:szCs w:val="18"/>
                <w:lang w:val="en-GB"/>
              </w:rPr>
            </w:pPr>
            <w:r w:rsidRPr="00405888">
              <w:rPr>
                <w:b/>
                <w:sz w:val="18"/>
                <w:szCs w:val="18"/>
                <w:lang w:val="en-GB"/>
              </w:rPr>
              <w:t>SDMX Element or Eelement.Attribute</w:t>
            </w:r>
          </w:p>
        </w:tc>
      </w:tr>
      <w:tr w:rsidR="00B9432D" w:rsidRPr="002B214D" w:rsidTr="001523D6">
        <w:tc>
          <w:tcPr>
            <w:tcW w:w="4490" w:type="dxa"/>
            <w:shd w:val="clear" w:color="auto" w:fill="F2F2F2"/>
          </w:tcPr>
          <w:p w:rsidR="00B9432D" w:rsidRPr="00405888" w:rsidRDefault="00B9432D" w:rsidP="001523D6">
            <w:pPr>
              <w:spacing w:after="0"/>
              <w:jc w:val="left"/>
              <w:rPr>
                <w:b/>
                <w:sz w:val="18"/>
                <w:szCs w:val="18"/>
                <w:lang w:val="en-GB"/>
              </w:rPr>
            </w:pPr>
            <w:r w:rsidRPr="00405888">
              <w:rPr>
                <w:b/>
                <w:sz w:val="18"/>
                <w:szCs w:val="18"/>
                <w:lang w:val="en-GB"/>
              </w:rPr>
              <w:t>dcat:contactPoint</w:t>
            </w:r>
          </w:p>
        </w:tc>
        <w:tc>
          <w:tcPr>
            <w:tcW w:w="4491" w:type="dxa"/>
            <w:shd w:val="clear" w:color="auto" w:fill="F2F2F2"/>
          </w:tcPr>
          <w:p w:rsidR="00B9432D" w:rsidRPr="00405888" w:rsidRDefault="00B9432D" w:rsidP="001523D6">
            <w:pPr>
              <w:spacing w:after="0"/>
              <w:jc w:val="left"/>
              <w:rPr>
                <w:sz w:val="18"/>
                <w:szCs w:val="18"/>
                <w:lang w:val="en-GB"/>
              </w:rPr>
            </w:pPr>
            <w:r w:rsidRPr="00405888">
              <w:rPr>
                <w:sz w:val="18"/>
                <w:szCs w:val="18"/>
                <w:lang w:val="en-GB"/>
              </w:rPr>
              <w:t>Contact/Name</w:t>
            </w:r>
          </w:p>
          <w:p w:rsidR="00B9432D" w:rsidRPr="00405888" w:rsidRDefault="00B9432D" w:rsidP="001523D6">
            <w:pPr>
              <w:spacing w:after="0"/>
              <w:jc w:val="left"/>
              <w:rPr>
                <w:sz w:val="18"/>
                <w:szCs w:val="18"/>
                <w:lang w:val="en-GB"/>
              </w:rPr>
            </w:pPr>
            <w:r w:rsidRPr="00405888">
              <w:rPr>
                <w:sz w:val="18"/>
                <w:szCs w:val="18"/>
                <w:lang w:val="en-GB"/>
              </w:rPr>
              <w:t>Contact/Telephone</w:t>
            </w:r>
          </w:p>
          <w:p w:rsidR="00B9432D" w:rsidRPr="00405888" w:rsidRDefault="00B9432D" w:rsidP="001523D6">
            <w:pPr>
              <w:spacing w:after="0"/>
              <w:jc w:val="left"/>
              <w:rPr>
                <w:sz w:val="18"/>
                <w:szCs w:val="18"/>
                <w:lang w:val="en-GB"/>
              </w:rPr>
            </w:pPr>
            <w:r w:rsidRPr="00405888">
              <w:rPr>
                <w:sz w:val="18"/>
                <w:szCs w:val="18"/>
                <w:lang w:val="en-GB"/>
              </w:rPr>
              <w:t>Contact/Email</w:t>
            </w:r>
          </w:p>
        </w:tc>
      </w:tr>
    </w:tbl>
    <w:p w:rsidR="00B9432D" w:rsidRPr="00405888" w:rsidRDefault="00B9432D" w:rsidP="00B9432D">
      <w:pPr>
        <w:pStyle w:val="Annex2"/>
        <w:numPr>
          <w:ilvl w:val="1"/>
          <w:numId w:val="0"/>
        </w:numPr>
        <w:ind w:left="576" w:hanging="576"/>
      </w:pPr>
      <w:bookmarkStart w:id="503" w:name="_Toc454133603"/>
      <w:bookmarkStart w:id="504" w:name="_Toc469902835"/>
      <w:bookmarkStart w:id="505" w:name="_Toc7535436"/>
      <w:bookmarkStart w:id="506" w:name="_Toc9848389"/>
      <w:r w:rsidRPr="00405888">
        <w:t>Summary</w:t>
      </w:r>
      <w:bookmarkEnd w:id="503"/>
      <w:bookmarkEnd w:id="504"/>
      <w:bookmarkEnd w:id="505"/>
      <w:bookmarkEnd w:id="506"/>
    </w:p>
    <w:p w:rsidR="00B9432D" w:rsidRPr="00405888" w:rsidRDefault="00B9432D" w:rsidP="00B9432D">
      <w:pPr>
        <w:rPr>
          <w:lang w:val="en-GB"/>
        </w:rPr>
      </w:pPr>
      <w:r w:rsidRPr="00405888">
        <w:rPr>
          <w:lang w:val="en-GB"/>
        </w:rPr>
        <w:t>The mapping above is the recommended mapping between SDMX classes and attributes and DCAT-AP classes and properties. Clearly, an organisation is free to use whatever input source(s) it wishes, including a mixture of sources. The use of SDMX Annotations to curate the DCAT-AP properties is a recommendation for those organisations that wish to use 100% SDMX structural metadata for this mapping. In order to achieve interoperability between systems, StatDCAT-AP will specify a controlled vocabulary for the AnnotationTitle (this contains the DCAT-AP property).</w:t>
      </w:r>
    </w:p>
    <w:p w:rsidR="00B9432D" w:rsidRPr="00405888" w:rsidRDefault="00B9432D" w:rsidP="00F524F6">
      <w:pPr>
        <w:pStyle w:val="Annex1"/>
      </w:pPr>
      <w:bookmarkStart w:id="507" w:name="_Toc454133604"/>
      <w:bookmarkStart w:id="508" w:name="_Ref454444904"/>
      <w:bookmarkStart w:id="509" w:name="_Ref454445437"/>
      <w:bookmarkStart w:id="510" w:name="_Ref454445524"/>
      <w:bookmarkStart w:id="511" w:name="_Ref455392115"/>
      <w:bookmarkStart w:id="512" w:name="_Ref468377233"/>
      <w:r w:rsidRPr="00405888">
        <w:lastRenderedPageBreak/>
        <w:t xml:space="preserve"> </w:t>
      </w:r>
      <w:bookmarkStart w:id="513" w:name="_Toc469902836"/>
      <w:bookmarkStart w:id="514" w:name="_Toc7535437"/>
      <w:bookmarkStart w:id="515" w:name="_Toc9848390"/>
      <w:r w:rsidRPr="00405888">
        <w:t>SDMX-based Transformation Mechanism</w:t>
      </w:r>
      <w:bookmarkEnd w:id="507"/>
      <w:bookmarkEnd w:id="508"/>
      <w:bookmarkEnd w:id="509"/>
      <w:bookmarkEnd w:id="510"/>
      <w:bookmarkEnd w:id="511"/>
      <w:bookmarkEnd w:id="512"/>
      <w:bookmarkEnd w:id="513"/>
      <w:bookmarkEnd w:id="514"/>
      <w:bookmarkEnd w:id="515"/>
    </w:p>
    <w:p w:rsidR="00B9432D" w:rsidRPr="00405888" w:rsidRDefault="00B9432D" w:rsidP="00B9432D">
      <w:pPr>
        <w:pStyle w:val="Annex2"/>
        <w:numPr>
          <w:ilvl w:val="1"/>
          <w:numId w:val="0"/>
        </w:numPr>
        <w:ind w:left="576" w:hanging="576"/>
      </w:pPr>
      <w:bookmarkStart w:id="516" w:name="_Toc454133605"/>
      <w:bookmarkStart w:id="517" w:name="_Toc469902837"/>
      <w:bookmarkStart w:id="518" w:name="_Toc7535438"/>
      <w:bookmarkStart w:id="519" w:name="_Toc9848391"/>
      <w:r w:rsidRPr="00405888">
        <w:t>Scope of this section</w:t>
      </w:r>
      <w:bookmarkEnd w:id="516"/>
      <w:bookmarkEnd w:id="517"/>
      <w:bookmarkEnd w:id="518"/>
      <w:bookmarkEnd w:id="519"/>
    </w:p>
    <w:p w:rsidR="00B9432D" w:rsidRPr="00405888" w:rsidRDefault="00B9432D" w:rsidP="00B9432D">
      <w:pPr>
        <w:rPr>
          <w:lang w:val="en-GB"/>
        </w:rPr>
      </w:pPr>
      <w:r w:rsidRPr="00405888">
        <w:rPr>
          <w:lang w:val="en-GB"/>
        </w:rPr>
        <w:t>The scope of this section is to describe a mechanism intended to assist statistical organisations to create StatDCAT-AP messages without the need for the organisation to understand the syntax and rules of DCAT-AP. This mechanism is referred to as here the “Transformation Mechanism”.</w:t>
      </w:r>
    </w:p>
    <w:p w:rsidR="00B9432D" w:rsidRPr="00405888" w:rsidRDefault="00B9432D" w:rsidP="00B9432D">
      <w:pPr>
        <w:rPr>
          <w:lang w:val="en-GB"/>
        </w:rPr>
      </w:pPr>
      <w:r w:rsidRPr="00405888">
        <w:rPr>
          <w:lang w:val="en-GB"/>
        </w:rPr>
        <w:t>Whilst any organisation is free to choose whichever mechanism it prefers in order to create and publish DCAT-AP RDF, it is the intention that the Transformation Mechanism described here will be provided in the form of tools that an organisation can use to convert an XML file based on SDMX-formatted structures (SDMX-ML) into DCAT-AP.</w:t>
      </w:r>
    </w:p>
    <w:p w:rsidR="00B9432D" w:rsidRPr="00405888" w:rsidRDefault="00B9432D" w:rsidP="00B9432D">
      <w:pPr>
        <w:rPr>
          <w:lang w:val="en-GB"/>
        </w:rPr>
      </w:pPr>
      <w:r w:rsidRPr="00405888">
        <w:rPr>
          <w:lang w:val="en-GB"/>
        </w:rPr>
        <w:t xml:space="preserve">The intent of this Transformation Mechanism is to assist organisations that do not wish to invest in resources to understand RDF technologies and vocabularies and thus to encourage organisations to use DCAT-AP to publish the content of their open data. Whilst the two formats used in this Transformation Mechanism will be familiar to organisations already using SDMX, the Metadata Set variant of the format is a very simple XML structure and it should therefore be easy for organisations with general XML skills to create the metadata required from their own metadata sources, even if they do not use SDMX. </w:t>
      </w:r>
    </w:p>
    <w:p w:rsidR="00B9432D" w:rsidRPr="00405888" w:rsidRDefault="00B9432D" w:rsidP="00B9432D">
      <w:pPr>
        <w:rPr>
          <w:lang w:val="en-GB"/>
        </w:rPr>
      </w:pPr>
      <w:r w:rsidRPr="00405888">
        <w:rPr>
          <w:lang w:val="en-GB"/>
        </w:rPr>
        <w:t>The Transformation Mechanism is first explained. This is followed by an example of the mapping of the input format used by the Transformation Mechanism to the DCAT-AP properties.</w:t>
      </w:r>
    </w:p>
    <w:p w:rsidR="00B9432D" w:rsidRPr="00405888" w:rsidRDefault="00B9432D" w:rsidP="00B9432D">
      <w:pPr>
        <w:pStyle w:val="Annex2"/>
        <w:numPr>
          <w:ilvl w:val="1"/>
          <w:numId w:val="0"/>
        </w:numPr>
        <w:ind w:left="576" w:hanging="576"/>
      </w:pPr>
      <w:bookmarkStart w:id="520" w:name="_Toc454133606"/>
      <w:bookmarkStart w:id="521" w:name="_Toc469902838"/>
      <w:bookmarkStart w:id="522" w:name="_Toc7535439"/>
      <w:bookmarkStart w:id="523" w:name="_Toc9848392"/>
      <w:r w:rsidRPr="00405888">
        <w:t>Transformation mechanism</w:t>
      </w:r>
      <w:bookmarkEnd w:id="520"/>
      <w:bookmarkEnd w:id="521"/>
      <w:bookmarkEnd w:id="522"/>
      <w:bookmarkEnd w:id="523"/>
    </w:p>
    <w:p w:rsidR="00B9432D" w:rsidRPr="00405888" w:rsidRDefault="00B9432D" w:rsidP="00B9432D">
      <w:pPr>
        <w:rPr>
          <w:lang w:val="en-GB"/>
        </w:rPr>
      </w:pPr>
      <w:r w:rsidRPr="00405888">
        <w:rPr>
          <w:lang w:val="en-GB"/>
        </w:rPr>
        <w:t>The essence of this mechanism is shown in the following diagram and explanation.</w:t>
      </w:r>
    </w:p>
    <w:p w:rsidR="00B9432D" w:rsidRPr="00405888" w:rsidRDefault="00B9432D" w:rsidP="00B9432D">
      <w:pPr>
        <w:rPr>
          <w:lang w:val="en-GB"/>
        </w:rPr>
      </w:pPr>
      <w:r w:rsidRPr="00405888">
        <w:rPr>
          <w:noProof/>
          <w:lang w:val="en-US"/>
        </w:rPr>
        <w:drawing>
          <wp:inline distT="0" distB="0" distL="0" distR="0" wp14:anchorId="35062EB0" wp14:editId="4939E00B">
            <wp:extent cx="5378450" cy="3022600"/>
            <wp:effectExtent l="19050" t="0" r="0" b="0"/>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0"/>
                    <a:srcRect/>
                    <a:stretch>
                      <a:fillRect/>
                    </a:stretch>
                  </pic:blipFill>
                  <pic:spPr bwMode="auto">
                    <a:xfrm>
                      <a:off x="0" y="0"/>
                      <a:ext cx="5378450" cy="302260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524" w:name="_Toc454133637"/>
      <w:bookmarkStart w:id="525" w:name="_Toc469902876"/>
      <w:bookmarkStart w:id="526" w:name="_Toc7535478"/>
      <w:bookmarkStart w:id="527" w:name="_Toc7535892"/>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20</w:t>
      </w:r>
      <w:r w:rsidR="00727BD4" w:rsidRPr="00405888">
        <w:rPr>
          <w:lang w:val="en-GB"/>
        </w:rPr>
        <w:fldChar w:fldCharType="end"/>
      </w:r>
      <w:r w:rsidRPr="00405888">
        <w:rPr>
          <w:lang w:val="en-GB"/>
        </w:rPr>
        <w:t>: Diagram of the flow of metadata though the Intermediary Mechanism</w:t>
      </w:r>
      <w:bookmarkEnd w:id="524"/>
      <w:bookmarkEnd w:id="525"/>
      <w:bookmarkEnd w:id="526"/>
      <w:bookmarkEnd w:id="527"/>
    </w:p>
    <w:p w:rsidR="00B9432D" w:rsidRPr="00405888" w:rsidRDefault="00B9432D" w:rsidP="00B9432D">
      <w:pPr>
        <w:rPr>
          <w:lang w:val="en-GB"/>
        </w:rPr>
      </w:pPr>
      <w:r w:rsidRPr="00405888">
        <w:rPr>
          <w:lang w:val="en-GB"/>
        </w:rPr>
        <w:t xml:space="preserve">The structural metadata required to populate the DCAT-AP can be derived from many types of source. The sources may be multiple and may include a maintained </w:t>
      </w:r>
      <w:r w:rsidRPr="00405888">
        <w:rPr>
          <w:lang w:val="en-GB"/>
        </w:rPr>
        <w:lastRenderedPageBreak/>
        <w:t>structural metadata repository which could be an SDMX-compliant source such as an SDMX Registry.</w:t>
      </w:r>
    </w:p>
    <w:p w:rsidR="00B9432D" w:rsidRPr="00405888" w:rsidRDefault="00B9432D" w:rsidP="00B9432D">
      <w:pPr>
        <w:rPr>
          <w:lang w:val="en-GB"/>
        </w:rPr>
      </w:pPr>
      <w:r w:rsidRPr="00405888">
        <w:rPr>
          <w:lang w:val="en-GB"/>
        </w:rPr>
        <w:t>The metadata required for the intermediary format may be made available either as SDMX structural metadata or as an SDMX metadata set. Both of these options are described later in this section.</w:t>
      </w:r>
    </w:p>
    <w:p w:rsidR="00B9432D" w:rsidRPr="00405888" w:rsidRDefault="00B9432D" w:rsidP="00B9432D">
      <w:pPr>
        <w:rPr>
          <w:lang w:val="en-GB"/>
        </w:rPr>
      </w:pPr>
      <w:r w:rsidRPr="00405888">
        <w:rPr>
          <w:lang w:val="en-GB"/>
        </w:rPr>
        <w:t xml:space="preserve">The metadata provided is read by a “Data Reader” which understands the format of the metadata stream (i.e. SDMX structural metadata or SDMX metadata set), and makes these metadata available to a Data Writer via an API that is conformant to the SDMX Common Component Architecture. The Data Writer creates the DCAT-AP output. Therefore, the Transformation Mechanism comprises two Data Readers (one for each of the two formats) and one Data Writer. It should be noted that under the SDMX Common Component Architecture, the Data Reader and the Data Writer are totally independent from each other and so any Data Reader can supply data to any Data Writer. Thus the Data Readers and Writers can be integrated into an organisation’s system or can be built easily into transformation tools. There are a number of SDMX validation and transformation tools that can be extended to use these two Data Readers and the DCAT-AP Data Writer. </w:t>
      </w:r>
    </w:p>
    <w:p w:rsidR="00B9432D" w:rsidRPr="00405888" w:rsidRDefault="00B9432D" w:rsidP="00B9432D">
      <w:pPr>
        <w:pStyle w:val="Annex2"/>
        <w:numPr>
          <w:ilvl w:val="1"/>
          <w:numId w:val="0"/>
        </w:numPr>
        <w:ind w:left="576" w:hanging="576"/>
      </w:pPr>
      <w:bookmarkStart w:id="528" w:name="_Toc454133607"/>
      <w:bookmarkStart w:id="529" w:name="_Toc469902839"/>
      <w:bookmarkStart w:id="530" w:name="_Toc7535440"/>
      <w:bookmarkStart w:id="531" w:name="_Toc9848393"/>
      <w:r w:rsidRPr="00405888">
        <w:t>Transformation input formats</w:t>
      </w:r>
      <w:bookmarkEnd w:id="528"/>
      <w:bookmarkEnd w:id="529"/>
      <w:bookmarkEnd w:id="530"/>
      <w:bookmarkEnd w:id="531"/>
    </w:p>
    <w:p w:rsidR="00B9432D" w:rsidRPr="00405888" w:rsidRDefault="00B9432D" w:rsidP="00B9432D">
      <w:pPr>
        <w:pStyle w:val="Annex3"/>
        <w:numPr>
          <w:ilvl w:val="2"/>
          <w:numId w:val="0"/>
        </w:numPr>
        <w:ind w:left="720" w:hanging="720"/>
      </w:pPr>
      <w:bookmarkStart w:id="532" w:name="_Toc454133608"/>
      <w:bookmarkStart w:id="533" w:name="_Toc469902840"/>
      <w:bookmarkStart w:id="534" w:name="_Toc7535441"/>
      <w:bookmarkStart w:id="535" w:name="_Toc9848394"/>
      <w:r w:rsidRPr="00405888">
        <w:t>Choice of mechanisms</w:t>
      </w:r>
      <w:bookmarkEnd w:id="532"/>
      <w:bookmarkEnd w:id="533"/>
      <w:bookmarkEnd w:id="534"/>
      <w:bookmarkEnd w:id="535"/>
    </w:p>
    <w:p w:rsidR="00B9432D" w:rsidRPr="00405888" w:rsidRDefault="00B9432D" w:rsidP="00B9432D">
      <w:pPr>
        <w:rPr>
          <w:lang w:val="en-GB"/>
        </w:rPr>
      </w:pPr>
      <w:r w:rsidRPr="00405888">
        <w:rPr>
          <w:lang w:val="en-GB"/>
        </w:rPr>
        <w:t xml:space="preserve">It is the responsibility of the user system to extract the metadata from the metadata source(s) and write the metadata to the relevant transformation input format. So, the question that requires an answer is “why, then, not just create DCAT-AP directly?” </w:t>
      </w:r>
    </w:p>
    <w:p w:rsidR="00B9432D" w:rsidRPr="00405888" w:rsidRDefault="00B9432D" w:rsidP="00B9432D">
      <w:pPr>
        <w:rPr>
          <w:lang w:val="en-GB"/>
        </w:rPr>
      </w:pPr>
      <w:r w:rsidRPr="00405888">
        <w:rPr>
          <w:lang w:val="en-GB"/>
        </w:rPr>
        <w:t>Of course if an organisation can create DCAT-AP messages directly from its own systems, then it should do so. However, if an organisation is not comfortable with this direct approach (e.g., because it does not have RDF skills, or it already has SDMX systems in place and is more familiar with SDMX formats) then the Transformation Mechanism is an attractive approach as it uses SDMX formats and has built-in validation procedures ensuring that the metadata are DCAT-AP-compliant.</w:t>
      </w:r>
    </w:p>
    <w:p w:rsidR="00B9432D" w:rsidRPr="00405888" w:rsidRDefault="00B9432D" w:rsidP="00B9432D">
      <w:pPr>
        <w:pStyle w:val="Annex3"/>
        <w:numPr>
          <w:ilvl w:val="2"/>
          <w:numId w:val="0"/>
        </w:numPr>
        <w:ind w:left="720" w:hanging="720"/>
      </w:pPr>
      <w:bookmarkStart w:id="536" w:name="_Toc454133609"/>
      <w:bookmarkStart w:id="537" w:name="_Toc469902841"/>
      <w:bookmarkStart w:id="538" w:name="_Toc7535442"/>
      <w:bookmarkStart w:id="539" w:name="_Toc9848395"/>
      <w:r w:rsidRPr="00405888">
        <w:t>SDMX Structural Metadata</w:t>
      </w:r>
      <w:bookmarkEnd w:id="536"/>
      <w:bookmarkEnd w:id="537"/>
      <w:bookmarkEnd w:id="538"/>
      <w:bookmarkEnd w:id="539"/>
    </w:p>
    <w:p w:rsidR="00B9432D" w:rsidRPr="00405888" w:rsidRDefault="00B9432D" w:rsidP="00B9432D">
      <w:pPr>
        <w:rPr>
          <w:lang w:val="en-GB"/>
        </w:rPr>
      </w:pPr>
      <w:r w:rsidRPr="00405888">
        <w:rPr>
          <w:lang w:val="en-GB"/>
        </w:rPr>
        <w:t xml:space="preserve">The format is an SDMX Structure Message. The mapping of SDMX to DCAT-AP has been described in </w:t>
      </w:r>
      <w:r w:rsidR="00405888" w:rsidRPr="00405888">
        <w:rPr>
          <w:lang w:val="en-GB"/>
        </w:rPr>
        <w:fldChar w:fldCharType="begin"/>
      </w:r>
      <w:r w:rsidR="00405888" w:rsidRPr="00405888">
        <w:rPr>
          <w:lang w:val="en-GB"/>
        </w:rPr>
        <w:instrText xml:space="preserve"> REF _Ref454445563 \r \h  \* MERGEFORMAT </w:instrText>
      </w:r>
      <w:r w:rsidR="00405888" w:rsidRPr="00405888">
        <w:rPr>
          <w:lang w:val="en-GB"/>
        </w:rPr>
      </w:r>
      <w:r w:rsidR="00405888" w:rsidRPr="00405888">
        <w:rPr>
          <w:lang w:val="en-GB"/>
        </w:rPr>
        <w:fldChar w:fldCharType="separate"/>
      </w:r>
      <w:r w:rsidRPr="00405888">
        <w:rPr>
          <w:lang w:val="en-GB"/>
        </w:rPr>
        <w:t>Annex IV</w:t>
      </w:r>
      <w:r w:rsidR="00405888" w:rsidRPr="00405888">
        <w:rPr>
          <w:lang w:val="en-GB"/>
        </w:rPr>
        <w:fldChar w:fldCharType="end"/>
      </w:r>
      <w:r w:rsidRPr="00405888">
        <w:rPr>
          <w:lang w:val="en-GB"/>
        </w:rPr>
        <w:t xml:space="preserve"> of this specification and examples of the mapping are also given in that Annex. </w:t>
      </w:r>
    </w:p>
    <w:p w:rsidR="00B9432D" w:rsidRPr="00405888" w:rsidRDefault="00B9432D" w:rsidP="00B9432D">
      <w:pPr>
        <w:rPr>
          <w:lang w:val="en-GB"/>
        </w:rPr>
      </w:pPr>
      <w:r w:rsidRPr="00405888">
        <w:rPr>
          <w:lang w:val="en-GB"/>
        </w:rPr>
        <w:t xml:space="preserve">However, there is one difference between the mapping given in </w:t>
      </w:r>
      <w:r w:rsidR="00405888" w:rsidRPr="00405888">
        <w:rPr>
          <w:lang w:val="en-GB"/>
        </w:rPr>
        <w:fldChar w:fldCharType="begin"/>
      </w:r>
      <w:r w:rsidR="00405888" w:rsidRPr="00405888">
        <w:rPr>
          <w:lang w:val="en-GB"/>
        </w:rPr>
        <w:instrText xml:space="preserve"> REF _Ref454445563 \r \h  \* MERGEFORMAT </w:instrText>
      </w:r>
      <w:r w:rsidR="00405888" w:rsidRPr="00405888">
        <w:rPr>
          <w:lang w:val="en-GB"/>
        </w:rPr>
      </w:r>
      <w:r w:rsidR="00405888" w:rsidRPr="00405888">
        <w:rPr>
          <w:lang w:val="en-GB"/>
        </w:rPr>
        <w:fldChar w:fldCharType="separate"/>
      </w:r>
      <w:r w:rsidRPr="00405888">
        <w:rPr>
          <w:lang w:val="en-GB"/>
        </w:rPr>
        <w:t>Annex IV</w:t>
      </w:r>
      <w:r w:rsidR="00405888" w:rsidRPr="00405888">
        <w:rPr>
          <w:lang w:val="en-GB"/>
        </w:rPr>
        <w:fldChar w:fldCharType="end"/>
      </w:r>
      <w:r w:rsidRPr="00405888">
        <w:rPr>
          <w:lang w:val="en-GB"/>
        </w:rPr>
        <w:t xml:space="preserve"> and the format used in the Transformation Mechanism. This concerns the accessURL of the DCAT Distribution. In SDMX the Registration element is not an output in the SDMX Structure Message, it is an output in the SDMX Registry Interface Message. Therefore, for the purpose of this transformation this metadata is represented as an Annotation in the Provision Agreement.</w:t>
      </w:r>
    </w:p>
    <w:p w:rsidR="00B9432D" w:rsidRPr="00405888" w:rsidRDefault="00B9432D" w:rsidP="00B9432D">
      <w:pPr>
        <w:rPr>
          <w:lang w:val="en-GB"/>
        </w:rPr>
      </w:pPr>
      <w:r w:rsidRPr="00405888">
        <w:rPr>
          <w:lang w:val="en-GB"/>
        </w:rPr>
        <w:t xml:space="preserve">So, taking the example from </w:t>
      </w:r>
      <w:r w:rsidR="00405888" w:rsidRPr="00405888">
        <w:rPr>
          <w:lang w:val="en-GB"/>
        </w:rPr>
        <w:fldChar w:fldCharType="begin"/>
      </w:r>
      <w:r w:rsidR="00405888" w:rsidRPr="00405888">
        <w:rPr>
          <w:lang w:val="en-GB"/>
        </w:rPr>
        <w:instrText xml:space="preserve"> REF _Ref454445563 \r \h  \* MERGEFORMAT </w:instrText>
      </w:r>
      <w:r w:rsidR="00405888" w:rsidRPr="00405888">
        <w:rPr>
          <w:lang w:val="en-GB"/>
        </w:rPr>
      </w:r>
      <w:r w:rsidR="00405888" w:rsidRPr="00405888">
        <w:rPr>
          <w:lang w:val="en-GB"/>
        </w:rPr>
        <w:fldChar w:fldCharType="separate"/>
      </w:r>
      <w:r w:rsidRPr="00405888">
        <w:rPr>
          <w:lang w:val="en-GB"/>
        </w:rPr>
        <w:t>Annex IV</w:t>
      </w:r>
      <w:r w:rsidR="00405888" w:rsidRPr="00405888">
        <w:rPr>
          <w:lang w:val="en-GB"/>
        </w:rPr>
        <w:fldChar w:fldCharType="end"/>
      </w:r>
      <w:r w:rsidRPr="00405888">
        <w:rPr>
          <w:lang w:val="en-GB"/>
        </w:rPr>
        <w:t>:</w:t>
      </w:r>
    </w:p>
    <w:p w:rsidR="00B9432D" w:rsidRPr="00405888" w:rsidRDefault="00B9432D" w:rsidP="00B9432D">
      <w:pPr>
        <w:rPr>
          <w:lang w:val="en-GB"/>
        </w:rPr>
      </w:pPr>
      <w:r w:rsidRPr="00405888">
        <w:rPr>
          <w:noProof/>
          <w:lang w:val="en-US"/>
        </w:rPr>
        <w:lastRenderedPageBreak/>
        <w:drawing>
          <wp:inline distT="0" distB="0" distL="0" distR="0" wp14:anchorId="4C54D21F" wp14:editId="6D0DDE14">
            <wp:extent cx="5562600" cy="1835150"/>
            <wp:effectExtent l="19050" t="0" r="0"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srcRect/>
                    <a:stretch>
                      <a:fillRect/>
                    </a:stretch>
                  </pic:blipFill>
                  <pic:spPr bwMode="auto">
                    <a:xfrm>
                      <a:off x="0" y="0"/>
                      <a:ext cx="5562600" cy="183515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540" w:name="_Toc454133638"/>
      <w:bookmarkStart w:id="541" w:name="_Toc469902877"/>
      <w:bookmarkStart w:id="542" w:name="_Toc7535479"/>
      <w:bookmarkStart w:id="543" w:name="_Toc7535893"/>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21</w:t>
      </w:r>
      <w:r w:rsidR="00727BD4" w:rsidRPr="00405888">
        <w:rPr>
          <w:lang w:val="en-GB"/>
        </w:rPr>
        <w:fldChar w:fldCharType="end"/>
      </w:r>
      <w:r w:rsidRPr="00405888">
        <w:rPr>
          <w:lang w:val="en-GB"/>
        </w:rPr>
        <w:t>: From Section 9 - Linking a Distribution (accessURL) to the SDMX Provision Agreement</w:t>
      </w:r>
      <w:bookmarkEnd w:id="540"/>
      <w:bookmarkEnd w:id="541"/>
      <w:bookmarkEnd w:id="542"/>
      <w:bookmarkEnd w:id="543"/>
    </w:p>
    <w:p w:rsidR="00B9432D" w:rsidRPr="00405888" w:rsidRDefault="00B9432D" w:rsidP="00B9432D">
      <w:pPr>
        <w:rPr>
          <w:lang w:val="en-GB"/>
        </w:rPr>
      </w:pPr>
      <w:r w:rsidRPr="00405888">
        <w:rPr>
          <w:lang w:val="en-GB"/>
        </w:rPr>
        <w:t>Using the Transformation Mechanism the output is the following:</w:t>
      </w:r>
    </w:p>
    <w:p w:rsidR="00B9432D" w:rsidRPr="00405888" w:rsidRDefault="00B9432D" w:rsidP="00B9432D">
      <w:pPr>
        <w:rPr>
          <w:lang w:val="en-GB"/>
        </w:rPr>
      </w:pPr>
      <w:r w:rsidRPr="00405888">
        <w:rPr>
          <w:noProof/>
          <w:lang w:val="en-US"/>
        </w:rPr>
        <w:drawing>
          <wp:inline distT="0" distB="0" distL="0" distR="0" wp14:anchorId="480D97E8" wp14:editId="4C8975AC">
            <wp:extent cx="5568950" cy="1536700"/>
            <wp:effectExtent l="19050" t="0" r="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srcRect/>
                    <a:stretch>
                      <a:fillRect/>
                    </a:stretch>
                  </pic:blipFill>
                  <pic:spPr bwMode="auto">
                    <a:xfrm>
                      <a:off x="0" y="0"/>
                      <a:ext cx="5568950" cy="153670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544" w:name="_Toc454133639"/>
      <w:bookmarkStart w:id="545" w:name="_Toc469902878"/>
      <w:bookmarkStart w:id="546" w:name="_Toc7535480"/>
      <w:bookmarkStart w:id="547" w:name="_Toc7535894"/>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22</w:t>
      </w:r>
      <w:r w:rsidR="00727BD4" w:rsidRPr="00405888">
        <w:rPr>
          <w:lang w:val="en-GB"/>
        </w:rPr>
        <w:fldChar w:fldCharType="end"/>
      </w:r>
      <w:r w:rsidRPr="00405888">
        <w:rPr>
          <w:lang w:val="en-GB"/>
        </w:rPr>
        <w:t>: Transformation format - Linking a Distribution (accessURL) to the SDMX Provision Agreement</w:t>
      </w:r>
      <w:bookmarkEnd w:id="544"/>
      <w:bookmarkEnd w:id="545"/>
      <w:bookmarkEnd w:id="546"/>
      <w:bookmarkEnd w:id="547"/>
    </w:p>
    <w:p w:rsidR="00B9432D" w:rsidRPr="00405888" w:rsidRDefault="00B9432D" w:rsidP="00B9432D">
      <w:pPr>
        <w:rPr>
          <w:lang w:val="en-GB"/>
        </w:rPr>
      </w:pPr>
    </w:p>
    <w:p w:rsidR="00B9432D" w:rsidRPr="00405888" w:rsidRDefault="00B9432D" w:rsidP="00B9432D">
      <w:pPr>
        <w:keepNext/>
        <w:rPr>
          <w:lang w:val="en-GB"/>
        </w:rPr>
      </w:pPr>
      <w:r w:rsidRPr="00405888">
        <w:rPr>
          <w:lang w:val="en-GB"/>
        </w:rPr>
        <w:t>So, the full example of the Provision Agreement will look like this:</w:t>
      </w:r>
    </w:p>
    <w:p w:rsidR="00B9432D" w:rsidRPr="00405888" w:rsidRDefault="00B9432D" w:rsidP="00B9432D">
      <w:pPr>
        <w:keepNext/>
        <w:rPr>
          <w:lang w:val="en-GB"/>
        </w:rPr>
      </w:pPr>
      <w:r w:rsidRPr="00405888">
        <w:rPr>
          <w:noProof/>
          <w:lang w:val="en-US"/>
        </w:rPr>
        <w:drawing>
          <wp:inline distT="0" distB="0" distL="0" distR="0" wp14:anchorId="507431E2" wp14:editId="14AA823F">
            <wp:extent cx="5562600" cy="3117850"/>
            <wp:effectExtent l="19050" t="0" r="0"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a:srcRect/>
                    <a:stretch>
                      <a:fillRect/>
                    </a:stretch>
                  </pic:blipFill>
                  <pic:spPr bwMode="auto">
                    <a:xfrm>
                      <a:off x="0" y="0"/>
                      <a:ext cx="5562600" cy="311785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548" w:name="_Toc454133640"/>
      <w:bookmarkStart w:id="549" w:name="_Toc469902879"/>
      <w:bookmarkStart w:id="550" w:name="_Toc7535481"/>
      <w:bookmarkStart w:id="551" w:name="_Toc7535895"/>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23</w:t>
      </w:r>
      <w:r w:rsidR="00727BD4" w:rsidRPr="00405888">
        <w:rPr>
          <w:lang w:val="en-GB"/>
        </w:rPr>
        <w:fldChar w:fldCharType="end"/>
      </w:r>
      <w:r w:rsidRPr="00405888">
        <w:rPr>
          <w:lang w:val="en-GB"/>
        </w:rPr>
        <w:t>: Example of a Provision Agreement for DCAT-AP Distribution</w:t>
      </w:r>
      <w:bookmarkEnd w:id="548"/>
      <w:bookmarkEnd w:id="549"/>
      <w:bookmarkEnd w:id="550"/>
      <w:bookmarkEnd w:id="551"/>
    </w:p>
    <w:p w:rsidR="00B9432D" w:rsidRPr="00405888" w:rsidRDefault="00B9432D" w:rsidP="00B9432D">
      <w:pPr>
        <w:rPr>
          <w:lang w:val="en-GB"/>
        </w:rPr>
      </w:pPr>
      <w:r w:rsidRPr="00405888">
        <w:rPr>
          <w:lang w:val="en-GB"/>
        </w:rPr>
        <w:lastRenderedPageBreak/>
        <w:t xml:space="preserve">The full example of the Structure Message is shown in </w:t>
      </w:r>
      <w:r w:rsidR="00405888" w:rsidRPr="00405888">
        <w:rPr>
          <w:lang w:val="en-GB"/>
        </w:rPr>
        <w:fldChar w:fldCharType="begin"/>
      </w:r>
      <w:r w:rsidR="00405888" w:rsidRPr="00405888">
        <w:rPr>
          <w:lang w:val="en-GB"/>
        </w:rPr>
        <w:instrText xml:space="preserve"> REF _Ref455392170 \n \h  \* MERGEFORMAT </w:instrText>
      </w:r>
      <w:r w:rsidR="00405888" w:rsidRPr="00405888">
        <w:rPr>
          <w:lang w:val="en-GB"/>
        </w:rPr>
      </w:r>
      <w:r w:rsidR="00405888" w:rsidRPr="00405888">
        <w:rPr>
          <w:lang w:val="en-GB"/>
        </w:rPr>
        <w:fldChar w:fldCharType="separate"/>
      </w:r>
      <w:r w:rsidRPr="00405888">
        <w:rPr>
          <w:lang w:val="en-GB"/>
        </w:rPr>
        <w:t>Annex VI</w:t>
      </w:r>
      <w:r w:rsidR="00405888" w:rsidRPr="00405888">
        <w:rPr>
          <w:lang w:val="en-GB"/>
        </w:rPr>
        <w:fldChar w:fldCharType="end"/>
      </w:r>
      <w:r w:rsidRPr="00405888">
        <w:rPr>
          <w:lang w:val="en-GB"/>
        </w:rPr>
        <w:t>.</w:t>
      </w:r>
    </w:p>
    <w:p w:rsidR="00B9432D" w:rsidRPr="00405888" w:rsidRDefault="00B9432D" w:rsidP="00B9432D">
      <w:pPr>
        <w:rPr>
          <w:lang w:val="en-GB"/>
        </w:rPr>
      </w:pPr>
      <w:r w:rsidRPr="00405888">
        <w:rPr>
          <w:lang w:val="en-GB"/>
        </w:rPr>
        <w:t>It is a simple software development to create an extract process from an SDMX Registry to create the SDMX format required for the Transformation Mechanism, as the relevant metadata can be retrieved using SDMX web services which are supported already by an SDMX Registry.</w:t>
      </w:r>
    </w:p>
    <w:p w:rsidR="00B9432D" w:rsidRPr="00405888" w:rsidRDefault="00B9432D" w:rsidP="00B9432D">
      <w:pPr>
        <w:pStyle w:val="Annex3"/>
        <w:numPr>
          <w:ilvl w:val="2"/>
          <w:numId w:val="0"/>
        </w:numPr>
        <w:ind w:left="720" w:hanging="720"/>
      </w:pPr>
      <w:bookmarkStart w:id="552" w:name="_Toc454133610"/>
      <w:bookmarkStart w:id="553" w:name="_Toc469902842"/>
      <w:bookmarkStart w:id="554" w:name="_Toc7535443"/>
      <w:bookmarkStart w:id="555" w:name="_Toc9848396"/>
      <w:r w:rsidRPr="00405888">
        <w:t>SDMX Metadata Set</w:t>
      </w:r>
      <w:bookmarkEnd w:id="552"/>
      <w:bookmarkEnd w:id="553"/>
      <w:bookmarkEnd w:id="554"/>
      <w:bookmarkEnd w:id="555"/>
    </w:p>
    <w:p w:rsidR="00B9432D" w:rsidRPr="00405888" w:rsidRDefault="00B9432D" w:rsidP="00B9432D">
      <w:pPr>
        <w:rPr>
          <w:b/>
          <w:lang w:val="en-GB"/>
        </w:rPr>
      </w:pPr>
      <w:r w:rsidRPr="00405888">
        <w:rPr>
          <w:b/>
          <w:lang w:val="en-GB"/>
        </w:rPr>
        <w:t>Structure</w:t>
      </w:r>
    </w:p>
    <w:p w:rsidR="00B9432D" w:rsidRPr="00405888" w:rsidRDefault="00B9432D" w:rsidP="00B9432D">
      <w:pPr>
        <w:rPr>
          <w:lang w:val="en-GB"/>
        </w:rPr>
      </w:pPr>
      <w:r w:rsidRPr="00405888">
        <w:rPr>
          <w:lang w:val="en-GB"/>
        </w:rPr>
        <w:t>A Metadata Set represents metadata for some or all of the DCAT Classes and Properties as Metadata Attributes. The structure of a Metadata Set is defined by a Metadata Structure Definition (MSD). The MSD contains all of the information required to structure the content of a Metadata Set in terms of:</w:t>
      </w:r>
    </w:p>
    <w:p w:rsidR="00B9432D" w:rsidRPr="00405888" w:rsidRDefault="00B9432D" w:rsidP="00B9432D">
      <w:pPr>
        <w:rPr>
          <w:lang w:val="en-GB"/>
        </w:rPr>
      </w:pPr>
      <w:r w:rsidRPr="00405888">
        <w:rPr>
          <w:lang w:val="en-GB"/>
        </w:rPr>
        <w:t>For each Metadata Attribute:</w:t>
      </w:r>
    </w:p>
    <w:p w:rsidR="00B9432D" w:rsidRPr="00405888" w:rsidRDefault="00B9432D" w:rsidP="00B9432D">
      <w:pPr>
        <w:pStyle w:val="ListParagraph"/>
        <w:numPr>
          <w:ilvl w:val="0"/>
          <w:numId w:val="29"/>
        </w:numPr>
        <w:spacing w:before="120" w:after="120" w:line="276" w:lineRule="auto"/>
        <w:rPr>
          <w:lang w:val="en-GB"/>
        </w:rPr>
      </w:pPr>
      <w:r w:rsidRPr="00405888">
        <w:rPr>
          <w:lang w:val="en-GB"/>
        </w:rPr>
        <w:t>the Concept used (i.e. the DCAT-AP Class or Property);</w:t>
      </w:r>
    </w:p>
    <w:p w:rsidR="00B9432D" w:rsidRPr="00405888" w:rsidRDefault="00B9432D" w:rsidP="00B9432D">
      <w:pPr>
        <w:pStyle w:val="ListParagraph"/>
        <w:numPr>
          <w:ilvl w:val="0"/>
          <w:numId w:val="29"/>
        </w:numPr>
        <w:spacing w:before="120" w:after="120" w:line="276" w:lineRule="auto"/>
        <w:rPr>
          <w:lang w:val="en-GB"/>
        </w:rPr>
      </w:pPr>
      <w:r w:rsidRPr="00405888">
        <w:rPr>
          <w:lang w:val="en-GB"/>
        </w:rPr>
        <w:t>the valid content (e.g. a Code List, text, URL, integer, no content etc.); and</w:t>
      </w:r>
    </w:p>
    <w:p w:rsidR="00B9432D" w:rsidRPr="00405888" w:rsidRDefault="00B9432D" w:rsidP="00B9432D">
      <w:pPr>
        <w:pStyle w:val="ListParagraph"/>
        <w:numPr>
          <w:ilvl w:val="0"/>
          <w:numId w:val="29"/>
        </w:numPr>
        <w:spacing w:before="120" w:after="120" w:line="276" w:lineRule="auto"/>
        <w:rPr>
          <w:lang w:val="en-GB"/>
        </w:rPr>
      </w:pPr>
      <w:r w:rsidRPr="00405888">
        <w:rPr>
          <w:lang w:val="en-GB"/>
        </w:rPr>
        <w:t>child Metadata Attributes if a hierarchy is specified.</w:t>
      </w:r>
    </w:p>
    <w:p w:rsidR="00B9432D" w:rsidRPr="00405888" w:rsidRDefault="00B9432D" w:rsidP="00B9432D">
      <w:pPr>
        <w:rPr>
          <w:lang w:val="en-GB"/>
        </w:rPr>
      </w:pPr>
      <w:r w:rsidRPr="00405888">
        <w:rPr>
          <w:lang w:val="en-GB"/>
        </w:rPr>
        <w:t>The MSD also specifies the type of object (class) to which the metadata pertains, such as an SDMX Dataflow. The identification of the actual instance (e.g., an actual Dataflow) is contained in the Metadata Set together with the content of the Metadata Attributes.</w:t>
      </w:r>
    </w:p>
    <w:p w:rsidR="00B9432D" w:rsidRPr="00405888" w:rsidRDefault="00B9432D" w:rsidP="00B9432D">
      <w:pPr>
        <w:keepNext/>
        <w:rPr>
          <w:lang w:val="en-GB"/>
        </w:rPr>
      </w:pPr>
      <w:r w:rsidRPr="00405888">
        <w:rPr>
          <w:lang w:val="en-GB"/>
        </w:rPr>
        <w:t>A schematic of the MSD is shown below.</w:t>
      </w:r>
    </w:p>
    <w:p w:rsidR="00B9432D" w:rsidRPr="00405888" w:rsidRDefault="00B9432D" w:rsidP="00B9432D">
      <w:pPr>
        <w:jc w:val="center"/>
        <w:rPr>
          <w:lang w:val="en-GB"/>
        </w:rPr>
      </w:pPr>
      <w:r w:rsidRPr="00405888">
        <w:rPr>
          <w:noProof/>
          <w:lang w:val="en-US"/>
        </w:rPr>
        <w:drawing>
          <wp:inline distT="0" distB="0" distL="0" distR="0" wp14:anchorId="6C5367E0" wp14:editId="56C4F708">
            <wp:extent cx="2413000" cy="3257550"/>
            <wp:effectExtent l="19050" t="0" r="635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srcRect/>
                    <a:stretch>
                      <a:fillRect/>
                    </a:stretch>
                  </pic:blipFill>
                  <pic:spPr bwMode="auto">
                    <a:xfrm>
                      <a:off x="0" y="0"/>
                      <a:ext cx="2413000" cy="325755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556" w:name="_Toc454133641"/>
      <w:bookmarkStart w:id="557" w:name="_Toc469902880"/>
      <w:bookmarkStart w:id="558" w:name="_Toc7535482"/>
      <w:bookmarkStart w:id="559" w:name="_Toc7535896"/>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24</w:t>
      </w:r>
      <w:r w:rsidR="00727BD4" w:rsidRPr="00405888">
        <w:rPr>
          <w:lang w:val="en-GB"/>
        </w:rPr>
        <w:fldChar w:fldCharType="end"/>
      </w:r>
      <w:r w:rsidRPr="00405888">
        <w:rPr>
          <w:lang w:val="en-GB"/>
        </w:rPr>
        <w:t>: Schematic diagram of the SDMX Metadata Structure Definition</w:t>
      </w:r>
      <w:bookmarkEnd w:id="556"/>
      <w:r w:rsidRPr="00405888">
        <w:rPr>
          <w:lang w:val="en-GB"/>
        </w:rPr>
        <w:t xml:space="preserve"> model</w:t>
      </w:r>
      <w:bookmarkEnd w:id="557"/>
      <w:bookmarkEnd w:id="558"/>
      <w:bookmarkEnd w:id="559"/>
    </w:p>
    <w:p w:rsidR="00B9432D" w:rsidRPr="00405888" w:rsidRDefault="00B9432D" w:rsidP="00B9432D">
      <w:pPr>
        <w:rPr>
          <w:lang w:val="en-GB"/>
        </w:rPr>
      </w:pPr>
    </w:p>
    <w:p w:rsidR="00B9432D" w:rsidRPr="00405888" w:rsidRDefault="00B9432D" w:rsidP="00B9432D">
      <w:pPr>
        <w:rPr>
          <w:lang w:val="en-GB"/>
        </w:rPr>
      </w:pPr>
    </w:p>
    <w:p w:rsidR="00B9432D" w:rsidRPr="00405888" w:rsidRDefault="00B9432D" w:rsidP="00B9432D">
      <w:pPr>
        <w:rPr>
          <w:lang w:val="en-GB"/>
        </w:rPr>
      </w:pPr>
    </w:p>
    <w:p w:rsidR="00B9432D" w:rsidRPr="00405888" w:rsidRDefault="00B9432D" w:rsidP="00B9432D">
      <w:pPr>
        <w:rPr>
          <w:lang w:val="en-GB"/>
        </w:rPr>
      </w:pPr>
    </w:p>
    <w:p w:rsidR="00B9432D" w:rsidRPr="00405888" w:rsidRDefault="00B9432D" w:rsidP="00B9432D">
      <w:pPr>
        <w:rPr>
          <w:lang w:val="en-GB"/>
        </w:rPr>
      </w:pPr>
      <w:r w:rsidRPr="00405888">
        <w:rPr>
          <w:lang w:val="en-GB"/>
        </w:rPr>
        <w:t xml:space="preserve">A schematic representation of the Metadata Set is shown below. </w:t>
      </w:r>
    </w:p>
    <w:p w:rsidR="00B9432D" w:rsidRPr="00405888" w:rsidRDefault="00B9432D" w:rsidP="00B9432D">
      <w:pPr>
        <w:jc w:val="center"/>
        <w:rPr>
          <w:lang w:val="en-GB"/>
        </w:rPr>
      </w:pPr>
      <w:r w:rsidRPr="00405888">
        <w:rPr>
          <w:noProof/>
          <w:lang w:val="en-US"/>
        </w:rPr>
        <w:drawing>
          <wp:inline distT="0" distB="0" distL="0" distR="0" wp14:anchorId="5D45D515" wp14:editId="5B0C650A">
            <wp:extent cx="5295900" cy="2965450"/>
            <wp:effectExtent l="19050" t="0" r="0" b="0"/>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4"/>
                    <a:srcRect/>
                    <a:stretch>
                      <a:fillRect/>
                    </a:stretch>
                  </pic:blipFill>
                  <pic:spPr bwMode="auto">
                    <a:xfrm>
                      <a:off x="0" y="0"/>
                      <a:ext cx="5295900" cy="296545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560" w:name="_Toc454133642"/>
      <w:bookmarkStart w:id="561" w:name="_Toc469902881"/>
      <w:bookmarkStart w:id="562" w:name="_Toc7535483"/>
      <w:bookmarkStart w:id="563" w:name="_Toc7535897"/>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25</w:t>
      </w:r>
      <w:r w:rsidR="00727BD4" w:rsidRPr="00405888">
        <w:rPr>
          <w:lang w:val="en-GB"/>
        </w:rPr>
        <w:fldChar w:fldCharType="end"/>
      </w:r>
      <w:r w:rsidRPr="00405888">
        <w:rPr>
          <w:lang w:val="en-GB"/>
        </w:rPr>
        <w:t>: Schematic diagram of the SDMX Metadata Set</w:t>
      </w:r>
      <w:bookmarkEnd w:id="560"/>
      <w:bookmarkEnd w:id="561"/>
      <w:bookmarkEnd w:id="562"/>
      <w:bookmarkEnd w:id="563"/>
    </w:p>
    <w:p w:rsidR="00B9432D" w:rsidRPr="00405888" w:rsidRDefault="00B9432D" w:rsidP="00B9432D">
      <w:pPr>
        <w:rPr>
          <w:lang w:val="en-GB"/>
        </w:rPr>
      </w:pPr>
      <w:r w:rsidRPr="00405888">
        <w:rPr>
          <w:lang w:val="en-GB"/>
        </w:rPr>
        <w:t>The green boxes represent the content of the Metadata Set. The MSD is not a part of the Metadata Set but both the MSD and the Report Structure are identified in the Metadata Set. The Id of the Metadata Attribute is contained in the Reported Attribute thus enabling the structure and content of the Reported Attribute to be validated. The Metadata Target contains the Id of SDMX structural component to which the metadata pertains. In the example the target is the SDMX Category Scheme that represents the DCAT-AP Catalogue.</w:t>
      </w:r>
    </w:p>
    <w:p w:rsidR="00B9432D" w:rsidRPr="00405888" w:rsidRDefault="00B9432D" w:rsidP="00B9432D">
      <w:pPr>
        <w:rPr>
          <w:b/>
          <w:lang w:val="en-GB"/>
        </w:rPr>
      </w:pPr>
      <w:r w:rsidRPr="00405888">
        <w:rPr>
          <w:b/>
          <w:lang w:val="en-GB"/>
        </w:rPr>
        <w:t>Example MSD</w:t>
      </w:r>
    </w:p>
    <w:p w:rsidR="00B9432D" w:rsidRPr="00405888" w:rsidRDefault="00B9432D" w:rsidP="00B9432D">
      <w:pPr>
        <w:rPr>
          <w:lang w:val="en-GB"/>
        </w:rPr>
      </w:pPr>
      <w:r w:rsidRPr="00405888">
        <w:rPr>
          <w:lang w:val="en-GB"/>
        </w:rPr>
        <w:t>Note that this MSD is not finalised. At the moment is contains the Mandatory and Recommended properties of DCAT-AP, and the extensions added by StatDCAT-AP.</w:t>
      </w:r>
    </w:p>
    <w:p w:rsidR="00B9432D" w:rsidRPr="00405888" w:rsidRDefault="00B9432D" w:rsidP="00B9432D">
      <w:pPr>
        <w:rPr>
          <w:lang w:val="en-GB"/>
        </w:rPr>
      </w:pPr>
      <w:r w:rsidRPr="00405888">
        <w:rPr>
          <w:noProof/>
          <w:lang w:val="en-US"/>
        </w:rPr>
        <w:lastRenderedPageBreak/>
        <w:drawing>
          <wp:inline distT="0" distB="0" distL="0" distR="0" wp14:anchorId="058D0561" wp14:editId="0E141E6D">
            <wp:extent cx="5568950" cy="2603500"/>
            <wp:effectExtent l="19050" t="0" r="0" b="0"/>
            <wp:docPr id="3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5"/>
                    <a:srcRect/>
                    <a:stretch>
                      <a:fillRect/>
                    </a:stretch>
                  </pic:blipFill>
                  <pic:spPr bwMode="auto">
                    <a:xfrm>
                      <a:off x="0" y="0"/>
                      <a:ext cx="5568950" cy="260350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564" w:name="_Toc454133643"/>
      <w:bookmarkStart w:id="565" w:name="_Toc469902882"/>
      <w:bookmarkStart w:id="566" w:name="_Toc7535484"/>
      <w:bookmarkStart w:id="567" w:name="_Toc7535898"/>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26</w:t>
      </w:r>
      <w:r w:rsidR="00727BD4" w:rsidRPr="00405888">
        <w:rPr>
          <w:lang w:val="en-GB"/>
        </w:rPr>
        <w:fldChar w:fldCharType="end"/>
      </w:r>
      <w:r w:rsidRPr="00405888">
        <w:rPr>
          <w:lang w:val="en-GB"/>
        </w:rPr>
        <w:t>: Metadata Attributes in the DCAT-AP MSD</w:t>
      </w:r>
      <w:bookmarkEnd w:id="564"/>
      <w:bookmarkEnd w:id="565"/>
      <w:bookmarkEnd w:id="566"/>
      <w:bookmarkEnd w:id="567"/>
    </w:p>
    <w:p w:rsidR="00B9432D" w:rsidRPr="00405888" w:rsidRDefault="00B9432D" w:rsidP="00B9432D">
      <w:pPr>
        <w:rPr>
          <w:lang w:val="en-GB"/>
        </w:rPr>
      </w:pPr>
      <w:r w:rsidRPr="00405888">
        <w:rPr>
          <w:lang w:val="en-GB"/>
        </w:rPr>
        <w:t xml:space="preserve">Each DCAT-AP class and StatDCAT-AP class are top level Metadata Attributes in the MSD. The properties of the class are the child Metadata Attributes. Additional hierarchies are defined where appropriate (e.g., in DCAT_DATASET the CONTACT_POINT has two child Metadata Attributes). </w:t>
      </w:r>
    </w:p>
    <w:p w:rsidR="00B9432D" w:rsidRPr="00405888" w:rsidRDefault="00B9432D" w:rsidP="00B9432D">
      <w:pPr>
        <w:rPr>
          <w:lang w:val="en-GB"/>
        </w:rPr>
      </w:pPr>
      <w:r w:rsidRPr="00405888">
        <w:rPr>
          <w:lang w:val="en-GB"/>
        </w:rPr>
        <w:t>The Metadata Attributes representing the DCAT-AP classes are for grouping purposes which enable the transformation software to determine to which DCAT-AP class the metadata pertains. They have no content themselves but have child Metadata Attributes. The following picture shows some examples of the type of valid content that can be specified.</w:t>
      </w:r>
    </w:p>
    <w:p w:rsidR="00B9432D" w:rsidRPr="00405888" w:rsidRDefault="00B9432D" w:rsidP="00B9432D">
      <w:pPr>
        <w:rPr>
          <w:lang w:val="en-GB"/>
        </w:rPr>
      </w:pPr>
      <w:r w:rsidRPr="00405888">
        <w:rPr>
          <w:noProof/>
          <w:lang w:val="en-US"/>
        </w:rPr>
        <w:drawing>
          <wp:inline distT="0" distB="0" distL="0" distR="0" wp14:anchorId="34DFFA50" wp14:editId="0F92AA2E">
            <wp:extent cx="4165600" cy="3327400"/>
            <wp:effectExtent l="19050" t="0" r="6350" b="0"/>
            <wp:docPr id="3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6"/>
                    <a:srcRect/>
                    <a:stretch>
                      <a:fillRect/>
                    </a:stretch>
                  </pic:blipFill>
                  <pic:spPr bwMode="auto">
                    <a:xfrm>
                      <a:off x="0" y="0"/>
                      <a:ext cx="4165600" cy="332740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568" w:name="_Ref468377972"/>
      <w:bookmarkStart w:id="569" w:name="_Toc454133644"/>
      <w:bookmarkStart w:id="570" w:name="_Toc469902883"/>
      <w:bookmarkStart w:id="571" w:name="_Toc7535485"/>
      <w:bookmarkStart w:id="572" w:name="_Toc7535899"/>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27</w:t>
      </w:r>
      <w:r w:rsidR="00727BD4" w:rsidRPr="00405888">
        <w:rPr>
          <w:lang w:val="en-GB"/>
        </w:rPr>
        <w:fldChar w:fldCharType="end"/>
      </w:r>
      <w:bookmarkEnd w:id="568"/>
      <w:r w:rsidRPr="00405888">
        <w:rPr>
          <w:lang w:val="en-GB"/>
        </w:rPr>
        <w:t>: Example of Metadata Attribute Specification</w:t>
      </w:r>
      <w:bookmarkEnd w:id="569"/>
      <w:bookmarkEnd w:id="570"/>
      <w:bookmarkEnd w:id="571"/>
      <w:bookmarkEnd w:id="572"/>
    </w:p>
    <w:p w:rsidR="00B9432D" w:rsidRPr="00405888" w:rsidRDefault="00B9432D" w:rsidP="00B9432D">
      <w:pPr>
        <w:rPr>
          <w:lang w:val="en-GB"/>
        </w:rPr>
      </w:pPr>
      <w:r w:rsidRPr="00405888">
        <w:rPr>
          <w:lang w:val="en-GB"/>
        </w:rPr>
        <w:t>The</w:t>
      </w:r>
      <w:r w:rsidRPr="00405888">
        <w:rPr>
          <w:spacing w:val="-9"/>
          <w:lang w:val="en-GB"/>
        </w:rPr>
        <w:t xml:space="preserve"> </w:t>
      </w:r>
      <w:r w:rsidRPr="00405888">
        <w:rPr>
          <w:lang w:val="en-GB"/>
        </w:rPr>
        <w:t>examples</w:t>
      </w:r>
      <w:r w:rsidRPr="00405888">
        <w:rPr>
          <w:spacing w:val="-10"/>
          <w:lang w:val="en-GB"/>
        </w:rPr>
        <w:t xml:space="preserve"> </w:t>
      </w:r>
      <w:r w:rsidRPr="00405888">
        <w:rPr>
          <w:lang w:val="en-GB"/>
        </w:rPr>
        <w:t>above</w:t>
      </w:r>
      <w:r w:rsidRPr="00405888">
        <w:rPr>
          <w:spacing w:val="-9"/>
          <w:lang w:val="en-GB"/>
        </w:rPr>
        <w:t xml:space="preserve"> </w:t>
      </w:r>
      <w:r w:rsidRPr="00405888">
        <w:rPr>
          <w:lang w:val="en-GB"/>
        </w:rPr>
        <w:t>show:</w:t>
      </w:r>
    </w:p>
    <w:p w:rsidR="00B9432D" w:rsidRPr="00405888" w:rsidRDefault="00B9432D" w:rsidP="00D82977">
      <w:pPr>
        <w:pStyle w:val="ListParagraph"/>
        <w:numPr>
          <w:ilvl w:val="0"/>
          <w:numId w:val="52"/>
        </w:numPr>
        <w:spacing w:before="120" w:after="120" w:line="276" w:lineRule="auto"/>
        <w:rPr>
          <w:lang w:val="en-GB"/>
        </w:rPr>
      </w:pPr>
      <w:r w:rsidRPr="00405888">
        <w:rPr>
          <w:lang w:val="en-GB"/>
        </w:rPr>
        <w:lastRenderedPageBreak/>
        <w:t>DCAT_DISTRIBUTION</w:t>
      </w:r>
      <w:r w:rsidRPr="00405888">
        <w:rPr>
          <w:spacing w:val="12"/>
          <w:lang w:val="en-GB"/>
        </w:rPr>
        <w:t xml:space="preserve"> </w:t>
      </w:r>
      <w:r w:rsidRPr="00405888">
        <w:rPr>
          <w:spacing w:val="1"/>
          <w:lang w:val="en-GB"/>
        </w:rPr>
        <w:t>is</w:t>
      </w:r>
      <w:r w:rsidRPr="00405888">
        <w:rPr>
          <w:spacing w:val="11"/>
          <w:lang w:val="en-GB"/>
        </w:rPr>
        <w:t xml:space="preserve"> used for </w:t>
      </w:r>
      <w:r w:rsidRPr="00405888">
        <w:rPr>
          <w:lang w:val="en-GB"/>
        </w:rPr>
        <w:t>grouping</w:t>
      </w:r>
      <w:r w:rsidRPr="00405888">
        <w:rPr>
          <w:spacing w:val="12"/>
          <w:lang w:val="en-GB"/>
        </w:rPr>
        <w:t xml:space="preserve"> purposes </w:t>
      </w:r>
      <w:r w:rsidRPr="00405888">
        <w:rPr>
          <w:lang w:val="en-GB"/>
        </w:rPr>
        <w:t>only</w:t>
      </w:r>
      <w:r w:rsidRPr="00405888">
        <w:rPr>
          <w:spacing w:val="11"/>
          <w:lang w:val="en-GB"/>
        </w:rPr>
        <w:t xml:space="preserve"> </w:t>
      </w:r>
      <w:r w:rsidRPr="00405888">
        <w:rPr>
          <w:lang w:val="en-GB"/>
        </w:rPr>
        <w:t>and</w:t>
      </w:r>
      <w:r w:rsidRPr="00405888">
        <w:rPr>
          <w:spacing w:val="12"/>
          <w:lang w:val="en-GB"/>
        </w:rPr>
        <w:t xml:space="preserve"> </w:t>
      </w:r>
      <w:r w:rsidRPr="00405888">
        <w:rPr>
          <w:lang w:val="en-GB"/>
        </w:rPr>
        <w:t>so</w:t>
      </w:r>
      <w:r w:rsidRPr="00405888">
        <w:rPr>
          <w:spacing w:val="11"/>
          <w:lang w:val="en-GB"/>
        </w:rPr>
        <w:t xml:space="preserve"> </w:t>
      </w:r>
      <w:r w:rsidRPr="00405888">
        <w:rPr>
          <w:lang w:val="en-GB"/>
        </w:rPr>
        <w:t>no</w:t>
      </w:r>
      <w:r w:rsidRPr="00405888">
        <w:rPr>
          <w:spacing w:val="11"/>
          <w:lang w:val="en-GB"/>
        </w:rPr>
        <w:t xml:space="preserve"> </w:t>
      </w:r>
      <w:r w:rsidRPr="00405888">
        <w:rPr>
          <w:lang w:val="en-GB"/>
        </w:rPr>
        <w:t>actual</w:t>
      </w:r>
      <w:r w:rsidRPr="00405888">
        <w:rPr>
          <w:spacing w:val="15"/>
          <w:lang w:val="en-GB"/>
        </w:rPr>
        <w:t xml:space="preserve"> </w:t>
      </w:r>
      <w:r w:rsidRPr="00405888">
        <w:rPr>
          <w:lang w:val="en-GB"/>
        </w:rPr>
        <w:t>value</w:t>
      </w:r>
      <w:r w:rsidRPr="00405888">
        <w:rPr>
          <w:spacing w:val="11"/>
          <w:lang w:val="en-GB"/>
        </w:rPr>
        <w:t xml:space="preserve"> </w:t>
      </w:r>
      <w:r w:rsidRPr="00405888">
        <w:rPr>
          <w:spacing w:val="1"/>
          <w:lang w:val="en-GB"/>
        </w:rPr>
        <w:t>is</w:t>
      </w:r>
      <w:r w:rsidRPr="00405888">
        <w:rPr>
          <w:spacing w:val="11"/>
          <w:lang w:val="en-GB"/>
        </w:rPr>
        <w:t xml:space="preserve"> </w:t>
      </w:r>
      <w:r w:rsidRPr="00405888">
        <w:rPr>
          <w:lang w:val="en-GB"/>
        </w:rPr>
        <w:t>reported</w:t>
      </w:r>
      <w:r w:rsidRPr="00405888">
        <w:rPr>
          <w:spacing w:val="13"/>
          <w:lang w:val="en-GB"/>
        </w:rPr>
        <w:t xml:space="preserve"> </w:t>
      </w:r>
      <w:r w:rsidRPr="00405888">
        <w:rPr>
          <w:spacing w:val="1"/>
          <w:lang w:val="en-GB"/>
        </w:rPr>
        <w:t>in</w:t>
      </w:r>
      <w:r w:rsidRPr="00405888">
        <w:rPr>
          <w:spacing w:val="13"/>
          <w:lang w:val="en-GB"/>
        </w:rPr>
        <w:t xml:space="preserve"> </w:t>
      </w:r>
      <w:r w:rsidRPr="00405888">
        <w:rPr>
          <w:lang w:val="en-GB"/>
        </w:rPr>
        <w:t>a</w:t>
      </w:r>
      <w:r w:rsidRPr="00405888">
        <w:rPr>
          <w:spacing w:val="24"/>
          <w:w w:val="99"/>
          <w:lang w:val="en-GB"/>
        </w:rPr>
        <w:t xml:space="preserve"> </w:t>
      </w:r>
      <w:r w:rsidRPr="00405888">
        <w:rPr>
          <w:lang w:val="en-GB"/>
        </w:rPr>
        <w:t>Metadata</w:t>
      </w:r>
      <w:r w:rsidRPr="00405888">
        <w:rPr>
          <w:spacing w:val="-15"/>
          <w:lang w:val="en-GB"/>
        </w:rPr>
        <w:t xml:space="preserve"> </w:t>
      </w:r>
      <w:r w:rsidRPr="00405888">
        <w:rPr>
          <w:lang w:val="en-GB"/>
        </w:rPr>
        <w:t>Set.</w:t>
      </w:r>
    </w:p>
    <w:p w:rsidR="00B9432D" w:rsidRPr="00405888" w:rsidRDefault="00B9432D" w:rsidP="00D82977">
      <w:pPr>
        <w:pStyle w:val="ListParagraph"/>
        <w:numPr>
          <w:ilvl w:val="0"/>
          <w:numId w:val="52"/>
        </w:numPr>
        <w:spacing w:before="120" w:after="120" w:line="276" w:lineRule="auto"/>
        <w:rPr>
          <w:lang w:val="en-GB"/>
        </w:rPr>
      </w:pPr>
      <w:r w:rsidRPr="00405888">
        <w:rPr>
          <w:lang w:val="en-GB"/>
        </w:rPr>
        <w:t>accessURL</w:t>
      </w:r>
      <w:r w:rsidRPr="00405888">
        <w:rPr>
          <w:spacing w:val="-13"/>
          <w:lang w:val="en-GB"/>
        </w:rPr>
        <w:t xml:space="preserve"> </w:t>
      </w:r>
      <w:r w:rsidRPr="00405888">
        <w:rPr>
          <w:spacing w:val="1"/>
          <w:lang w:val="en-GB"/>
        </w:rPr>
        <w:t>is</w:t>
      </w:r>
      <w:r w:rsidRPr="00405888">
        <w:rPr>
          <w:spacing w:val="-13"/>
          <w:lang w:val="en-GB"/>
        </w:rPr>
        <w:t xml:space="preserve"> </w:t>
      </w:r>
      <w:r w:rsidRPr="00405888">
        <w:rPr>
          <w:lang w:val="en-GB"/>
        </w:rPr>
        <w:t>mandatory</w:t>
      </w:r>
      <w:r w:rsidRPr="00405888">
        <w:rPr>
          <w:spacing w:val="-11"/>
          <w:lang w:val="en-GB"/>
        </w:rPr>
        <w:t xml:space="preserve"> </w:t>
      </w:r>
      <w:r w:rsidRPr="00405888">
        <w:rPr>
          <w:spacing w:val="1"/>
          <w:lang w:val="en-GB"/>
        </w:rPr>
        <w:t>if</w:t>
      </w:r>
      <w:r w:rsidRPr="00405888">
        <w:rPr>
          <w:spacing w:val="-13"/>
          <w:lang w:val="en-GB"/>
        </w:rPr>
        <w:t xml:space="preserve"> </w:t>
      </w:r>
      <w:r w:rsidRPr="00405888">
        <w:rPr>
          <w:lang w:val="en-GB"/>
        </w:rPr>
        <w:t>DCAT_DISTRIBUTION</w:t>
      </w:r>
      <w:r w:rsidRPr="00405888">
        <w:rPr>
          <w:spacing w:val="-13"/>
          <w:lang w:val="en-GB"/>
        </w:rPr>
        <w:t xml:space="preserve"> information </w:t>
      </w:r>
      <w:r w:rsidRPr="00405888">
        <w:rPr>
          <w:spacing w:val="1"/>
          <w:lang w:val="en-GB"/>
        </w:rPr>
        <w:t>is</w:t>
      </w:r>
      <w:r w:rsidRPr="00405888">
        <w:rPr>
          <w:spacing w:val="-14"/>
          <w:lang w:val="en-GB"/>
        </w:rPr>
        <w:t xml:space="preserve"> </w:t>
      </w:r>
      <w:r w:rsidRPr="00405888">
        <w:rPr>
          <w:lang w:val="en-GB"/>
        </w:rPr>
        <w:t>present; in this case</w:t>
      </w:r>
      <w:r w:rsidRPr="00405888">
        <w:rPr>
          <w:spacing w:val="-12"/>
          <w:lang w:val="en-GB"/>
        </w:rPr>
        <w:t xml:space="preserve"> </w:t>
      </w:r>
      <w:r w:rsidRPr="00405888">
        <w:rPr>
          <w:lang w:val="en-GB"/>
        </w:rPr>
        <w:t>its</w:t>
      </w:r>
      <w:r w:rsidRPr="00405888">
        <w:rPr>
          <w:spacing w:val="-14"/>
          <w:lang w:val="en-GB"/>
        </w:rPr>
        <w:t xml:space="preserve"> </w:t>
      </w:r>
      <w:r w:rsidRPr="00405888">
        <w:rPr>
          <w:lang w:val="en-GB"/>
        </w:rPr>
        <w:t>valid</w:t>
      </w:r>
      <w:r w:rsidRPr="00405888">
        <w:rPr>
          <w:spacing w:val="28"/>
          <w:w w:val="99"/>
          <w:lang w:val="en-GB"/>
        </w:rPr>
        <w:t xml:space="preserve"> </w:t>
      </w:r>
      <w:r w:rsidRPr="00405888">
        <w:rPr>
          <w:lang w:val="en-GB"/>
        </w:rPr>
        <w:t>representation</w:t>
      </w:r>
      <w:r w:rsidRPr="00405888">
        <w:rPr>
          <w:spacing w:val="-13"/>
          <w:lang w:val="en-GB"/>
        </w:rPr>
        <w:t xml:space="preserve"> </w:t>
      </w:r>
      <w:r w:rsidRPr="00405888">
        <w:rPr>
          <w:spacing w:val="1"/>
          <w:lang w:val="en-GB"/>
        </w:rPr>
        <w:t>is</w:t>
      </w:r>
      <w:r w:rsidRPr="00405888">
        <w:rPr>
          <w:spacing w:val="-13"/>
          <w:lang w:val="en-GB"/>
        </w:rPr>
        <w:t xml:space="preserve"> </w:t>
      </w:r>
      <w:r w:rsidRPr="00405888">
        <w:rPr>
          <w:lang w:val="en-GB"/>
        </w:rPr>
        <w:t>XHTML.</w:t>
      </w:r>
    </w:p>
    <w:p w:rsidR="00B9432D" w:rsidRPr="00405888" w:rsidRDefault="00B9432D" w:rsidP="00D82977">
      <w:pPr>
        <w:pStyle w:val="ListParagraph"/>
        <w:numPr>
          <w:ilvl w:val="0"/>
          <w:numId w:val="52"/>
        </w:numPr>
        <w:spacing w:before="120" w:after="120" w:line="276" w:lineRule="auto"/>
        <w:rPr>
          <w:lang w:val="en-GB"/>
        </w:rPr>
      </w:pPr>
      <w:r w:rsidRPr="00405888">
        <w:rPr>
          <w:lang w:val="en-GB"/>
        </w:rPr>
        <w:t>Contact</w:t>
      </w:r>
      <w:r w:rsidRPr="00405888">
        <w:rPr>
          <w:spacing w:val="-8"/>
          <w:lang w:val="en-GB"/>
        </w:rPr>
        <w:t xml:space="preserve"> </w:t>
      </w:r>
      <w:r w:rsidRPr="00405888">
        <w:rPr>
          <w:lang w:val="en-GB"/>
        </w:rPr>
        <w:t>Point</w:t>
      </w:r>
      <w:r w:rsidRPr="00405888">
        <w:rPr>
          <w:spacing w:val="-6"/>
          <w:lang w:val="en-GB"/>
        </w:rPr>
        <w:t xml:space="preserve"> </w:t>
      </w:r>
      <w:r w:rsidRPr="00405888">
        <w:rPr>
          <w:lang w:val="en-GB"/>
        </w:rPr>
        <w:t>can</w:t>
      </w:r>
      <w:r w:rsidRPr="00405888">
        <w:rPr>
          <w:spacing w:val="-6"/>
          <w:lang w:val="en-GB"/>
        </w:rPr>
        <w:t xml:space="preserve"> </w:t>
      </w:r>
      <w:r w:rsidRPr="00405888">
        <w:rPr>
          <w:lang w:val="en-GB"/>
        </w:rPr>
        <w:t>occur</w:t>
      </w:r>
      <w:r w:rsidRPr="00405888">
        <w:rPr>
          <w:spacing w:val="-6"/>
          <w:lang w:val="en-GB"/>
        </w:rPr>
        <w:t xml:space="preserve"> </w:t>
      </w:r>
      <w:r w:rsidRPr="00405888">
        <w:rPr>
          <w:lang w:val="en-GB"/>
        </w:rPr>
        <w:t>many</w:t>
      </w:r>
      <w:r w:rsidRPr="00405888">
        <w:rPr>
          <w:spacing w:val="-8"/>
          <w:lang w:val="en-GB"/>
        </w:rPr>
        <w:t xml:space="preserve"> </w:t>
      </w:r>
      <w:r w:rsidRPr="00405888">
        <w:rPr>
          <w:lang w:val="en-GB"/>
        </w:rPr>
        <w:t>times; if this information is available</w:t>
      </w:r>
      <w:r w:rsidRPr="00405888">
        <w:rPr>
          <w:spacing w:val="-8"/>
          <w:lang w:val="en-GB"/>
        </w:rPr>
        <w:t xml:space="preserve"> </w:t>
      </w:r>
      <w:r w:rsidRPr="00405888">
        <w:rPr>
          <w:lang w:val="en-GB"/>
        </w:rPr>
        <w:t>CONTACT_PHONE</w:t>
      </w:r>
      <w:r w:rsidRPr="00405888">
        <w:rPr>
          <w:spacing w:val="-8"/>
          <w:lang w:val="en-GB"/>
        </w:rPr>
        <w:t xml:space="preserve"> </w:t>
      </w:r>
      <w:r w:rsidRPr="00405888">
        <w:rPr>
          <w:spacing w:val="1"/>
          <w:lang w:val="en-GB"/>
        </w:rPr>
        <w:t>is</w:t>
      </w:r>
      <w:r w:rsidRPr="00405888">
        <w:rPr>
          <w:spacing w:val="-8"/>
          <w:lang w:val="en-GB"/>
        </w:rPr>
        <w:t xml:space="preserve"> </w:t>
      </w:r>
      <w:r w:rsidRPr="00405888">
        <w:rPr>
          <w:lang w:val="en-GB"/>
        </w:rPr>
        <w:t>optional</w:t>
      </w:r>
      <w:r w:rsidRPr="00405888">
        <w:rPr>
          <w:spacing w:val="-12"/>
          <w:lang w:val="en-GB"/>
        </w:rPr>
        <w:t xml:space="preserve"> </w:t>
      </w:r>
      <w:r w:rsidRPr="00405888">
        <w:rPr>
          <w:lang w:val="en-GB"/>
        </w:rPr>
        <w:t>while CONTACT_EMAIL</w:t>
      </w:r>
      <w:r w:rsidRPr="00405888">
        <w:rPr>
          <w:spacing w:val="-9"/>
          <w:lang w:val="en-GB"/>
        </w:rPr>
        <w:t xml:space="preserve"> </w:t>
      </w:r>
      <w:r w:rsidRPr="00405888">
        <w:rPr>
          <w:spacing w:val="1"/>
          <w:lang w:val="en-GB"/>
        </w:rPr>
        <w:t>is</w:t>
      </w:r>
      <w:r w:rsidRPr="00405888">
        <w:rPr>
          <w:spacing w:val="-11"/>
          <w:lang w:val="en-GB"/>
        </w:rPr>
        <w:t xml:space="preserve"> </w:t>
      </w:r>
      <w:r w:rsidRPr="00405888">
        <w:rPr>
          <w:lang w:val="en-GB"/>
        </w:rPr>
        <w:t>mandatory.</w:t>
      </w:r>
    </w:p>
    <w:p w:rsidR="00B9432D" w:rsidRPr="00405888" w:rsidRDefault="00B9432D" w:rsidP="00B9432D">
      <w:pPr>
        <w:rPr>
          <w:lang w:val="en-GB"/>
        </w:rPr>
      </w:pPr>
      <w:r w:rsidRPr="00405888">
        <w:rPr>
          <w:lang w:val="en-GB"/>
        </w:rPr>
        <w:t xml:space="preserve">Note that a code list may be specified as the valid representation, in which case the value of the reported attribute in the Metadata Set must be a code in the assigned code list. There is no example of this in the </w:t>
      </w:r>
      <w:r w:rsidR="00727BD4" w:rsidRPr="00405888">
        <w:rPr>
          <w:lang w:val="en-GB"/>
        </w:rPr>
        <w:fldChar w:fldCharType="begin"/>
      </w:r>
      <w:r w:rsidRPr="00405888">
        <w:rPr>
          <w:lang w:val="en-GB"/>
        </w:rPr>
        <w:instrText xml:space="preserve"> REF _Ref468377972 \h </w:instrText>
      </w:r>
      <w:r w:rsidR="00727BD4" w:rsidRPr="00405888">
        <w:rPr>
          <w:lang w:val="en-GB"/>
        </w:rPr>
      </w:r>
      <w:r w:rsidR="00727BD4" w:rsidRPr="00405888">
        <w:rPr>
          <w:lang w:val="en-GB"/>
        </w:rPr>
        <w:fldChar w:fldCharType="separate"/>
      </w:r>
      <w:r w:rsidRPr="00405888">
        <w:rPr>
          <w:lang w:val="en-GB"/>
        </w:rPr>
        <w:t>Figure 27</w:t>
      </w:r>
      <w:r w:rsidR="00727BD4" w:rsidRPr="00405888">
        <w:rPr>
          <w:lang w:val="en-GB"/>
        </w:rPr>
        <w:fldChar w:fldCharType="end"/>
      </w:r>
      <w:r w:rsidRPr="00405888">
        <w:rPr>
          <w:lang w:val="en-GB"/>
        </w:rPr>
        <w:t xml:space="preserve"> above.</w:t>
      </w:r>
    </w:p>
    <w:p w:rsidR="00B9432D" w:rsidRPr="00405888" w:rsidRDefault="00B9432D" w:rsidP="00B9432D">
      <w:pPr>
        <w:rPr>
          <w:b/>
          <w:lang w:val="en-GB"/>
        </w:rPr>
      </w:pPr>
      <w:r w:rsidRPr="00405888">
        <w:rPr>
          <w:b/>
          <w:lang w:val="en-GB"/>
        </w:rPr>
        <w:t>Example of Metadata Report</w:t>
      </w:r>
    </w:p>
    <w:p w:rsidR="00B9432D" w:rsidRPr="00405888" w:rsidRDefault="00B9432D" w:rsidP="00B9432D">
      <w:pPr>
        <w:rPr>
          <w:lang w:val="en-GB"/>
        </w:rPr>
      </w:pPr>
      <w:r w:rsidRPr="00405888">
        <w:rPr>
          <w:lang w:val="en-GB"/>
        </w:rPr>
        <w:t>The following SDMX Metadata Set Report shows how the DCAT-AP metadata are represented in a Metadata Set structured according to the MSD.</w:t>
      </w:r>
    </w:p>
    <w:p w:rsidR="00B9432D" w:rsidRPr="00405888" w:rsidRDefault="00B9432D" w:rsidP="00B9432D">
      <w:pPr>
        <w:rPr>
          <w:lang w:val="en-GB"/>
        </w:rPr>
      </w:pPr>
      <w:r w:rsidRPr="00405888">
        <w:rPr>
          <w:noProof/>
          <w:lang w:val="en-US"/>
        </w:rPr>
        <w:drawing>
          <wp:inline distT="0" distB="0" distL="0" distR="0" wp14:anchorId="08975565" wp14:editId="30B3BD63">
            <wp:extent cx="5562600" cy="2927350"/>
            <wp:effectExtent l="19050" t="0" r="0" b="0"/>
            <wp:docPr id="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7"/>
                    <a:srcRect/>
                    <a:stretch>
                      <a:fillRect/>
                    </a:stretch>
                  </pic:blipFill>
                  <pic:spPr bwMode="auto">
                    <a:xfrm>
                      <a:off x="0" y="0"/>
                      <a:ext cx="5562600" cy="292735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573" w:name="_Toc454133645"/>
      <w:bookmarkStart w:id="574" w:name="_Toc469902884"/>
      <w:bookmarkStart w:id="575" w:name="_Toc7535486"/>
      <w:bookmarkStart w:id="576" w:name="_Toc7535900"/>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28</w:t>
      </w:r>
      <w:r w:rsidR="00727BD4" w:rsidRPr="00405888">
        <w:rPr>
          <w:lang w:val="en-GB"/>
        </w:rPr>
        <w:fldChar w:fldCharType="end"/>
      </w:r>
      <w:r w:rsidRPr="00405888">
        <w:rPr>
          <w:lang w:val="en-GB"/>
        </w:rPr>
        <w:t>: SDMX catalogue metadata pertaining to the DCAT-AP Catalogue</w:t>
      </w:r>
      <w:bookmarkEnd w:id="573"/>
      <w:bookmarkEnd w:id="574"/>
      <w:bookmarkEnd w:id="575"/>
      <w:bookmarkEnd w:id="576"/>
    </w:p>
    <w:p w:rsidR="00B9432D" w:rsidRPr="00405888" w:rsidRDefault="00B9432D" w:rsidP="00B9432D">
      <w:pPr>
        <w:rPr>
          <w:lang w:val="en-GB"/>
        </w:rPr>
      </w:pPr>
    </w:p>
    <w:p w:rsidR="00B9432D" w:rsidRPr="00405888" w:rsidRDefault="00B9432D" w:rsidP="00B9432D">
      <w:pPr>
        <w:rPr>
          <w:lang w:val="en-GB"/>
        </w:rPr>
      </w:pPr>
      <w:r w:rsidRPr="00405888">
        <w:rPr>
          <w:noProof/>
          <w:lang w:val="en-US"/>
        </w:rPr>
        <w:drawing>
          <wp:inline distT="0" distB="0" distL="0" distR="0" wp14:anchorId="7A75538E" wp14:editId="02137191">
            <wp:extent cx="5562600" cy="920750"/>
            <wp:effectExtent l="19050" t="0" r="0" b="0"/>
            <wp:docPr id="3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8"/>
                    <a:srcRect/>
                    <a:stretch>
                      <a:fillRect/>
                    </a:stretch>
                  </pic:blipFill>
                  <pic:spPr bwMode="auto">
                    <a:xfrm>
                      <a:off x="0" y="0"/>
                      <a:ext cx="5562600" cy="92075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577" w:name="_Toc454133646"/>
      <w:bookmarkStart w:id="578" w:name="_Toc469902885"/>
      <w:bookmarkStart w:id="579" w:name="_Toc7535487"/>
      <w:bookmarkStart w:id="580" w:name="_Toc7535901"/>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29</w:t>
      </w:r>
      <w:r w:rsidR="00727BD4" w:rsidRPr="00405888">
        <w:rPr>
          <w:lang w:val="en-GB"/>
        </w:rPr>
        <w:fldChar w:fldCharType="end"/>
      </w:r>
      <w:r w:rsidRPr="00405888">
        <w:rPr>
          <w:lang w:val="en-GB"/>
        </w:rPr>
        <w:t>: SDMX category scheme metadata pertaining to the DCAT-AP Catalogue</w:t>
      </w:r>
      <w:bookmarkEnd w:id="577"/>
      <w:bookmarkEnd w:id="578"/>
      <w:bookmarkEnd w:id="579"/>
      <w:bookmarkEnd w:id="580"/>
    </w:p>
    <w:p w:rsidR="00B9432D" w:rsidRPr="00405888" w:rsidRDefault="00B9432D" w:rsidP="00B9432D">
      <w:pPr>
        <w:rPr>
          <w:lang w:val="en-GB"/>
        </w:rPr>
      </w:pPr>
      <w:r w:rsidRPr="00405888">
        <w:rPr>
          <w:noProof/>
          <w:lang w:val="en-US"/>
        </w:rPr>
        <w:lastRenderedPageBreak/>
        <w:drawing>
          <wp:inline distT="0" distB="0" distL="0" distR="0" wp14:anchorId="3EF86845" wp14:editId="5AC4F96E">
            <wp:extent cx="5562600" cy="2603500"/>
            <wp:effectExtent l="1905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a:srcRect/>
                    <a:stretch>
                      <a:fillRect/>
                    </a:stretch>
                  </pic:blipFill>
                  <pic:spPr bwMode="auto">
                    <a:xfrm>
                      <a:off x="0" y="0"/>
                      <a:ext cx="5562600" cy="260350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581" w:name="_Toc454133647"/>
      <w:bookmarkStart w:id="582" w:name="_Toc469902886"/>
      <w:bookmarkStart w:id="583" w:name="_Toc7535488"/>
      <w:bookmarkStart w:id="584" w:name="_Toc7535902"/>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30</w:t>
      </w:r>
      <w:r w:rsidR="00727BD4" w:rsidRPr="00405888">
        <w:rPr>
          <w:lang w:val="en-GB"/>
        </w:rPr>
        <w:fldChar w:fldCharType="end"/>
      </w:r>
      <w:r w:rsidRPr="00405888">
        <w:rPr>
          <w:lang w:val="en-GB"/>
        </w:rPr>
        <w:t>: SDMX dataset metadata pertaining to the DCAT-AP Catalogue</w:t>
      </w:r>
      <w:bookmarkEnd w:id="581"/>
      <w:r w:rsidRPr="00405888">
        <w:rPr>
          <w:lang w:val="en-GB"/>
        </w:rPr>
        <w:t xml:space="preserve"> including StatDCAT-AP extensions to the Dataset.</w:t>
      </w:r>
      <w:bookmarkEnd w:id="582"/>
      <w:bookmarkEnd w:id="583"/>
      <w:bookmarkEnd w:id="584"/>
    </w:p>
    <w:p w:rsidR="00B9432D" w:rsidRPr="00405888" w:rsidRDefault="00B9432D" w:rsidP="00B9432D">
      <w:pPr>
        <w:rPr>
          <w:lang w:val="en-GB"/>
        </w:rPr>
      </w:pPr>
    </w:p>
    <w:p w:rsidR="00B9432D" w:rsidRPr="00405888" w:rsidRDefault="00B9432D" w:rsidP="00B9432D">
      <w:pPr>
        <w:rPr>
          <w:lang w:val="en-GB"/>
        </w:rPr>
      </w:pPr>
      <w:r w:rsidRPr="00405888">
        <w:rPr>
          <w:noProof/>
          <w:lang w:val="en-US"/>
        </w:rPr>
        <w:drawing>
          <wp:inline distT="0" distB="0" distL="0" distR="0" wp14:anchorId="51A1E40D" wp14:editId="4AB6A090">
            <wp:extent cx="5568950" cy="1619250"/>
            <wp:effectExtent l="19050" t="0" r="0" b="0"/>
            <wp:docPr id="3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0"/>
                    <a:srcRect/>
                    <a:stretch>
                      <a:fillRect/>
                    </a:stretch>
                  </pic:blipFill>
                  <pic:spPr bwMode="auto">
                    <a:xfrm>
                      <a:off x="0" y="0"/>
                      <a:ext cx="5568950" cy="1619250"/>
                    </a:xfrm>
                    <a:prstGeom prst="rect">
                      <a:avLst/>
                    </a:prstGeom>
                    <a:noFill/>
                    <a:ln w="9525">
                      <a:noFill/>
                      <a:miter lim="800000"/>
                      <a:headEnd/>
                      <a:tailEnd/>
                    </a:ln>
                  </pic:spPr>
                </pic:pic>
              </a:graphicData>
            </a:graphic>
          </wp:inline>
        </w:drawing>
      </w:r>
    </w:p>
    <w:p w:rsidR="00B9432D" w:rsidRPr="00405888" w:rsidRDefault="00B9432D" w:rsidP="00B9432D">
      <w:pPr>
        <w:pStyle w:val="Caption"/>
        <w:rPr>
          <w:lang w:val="en-GB"/>
        </w:rPr>
      </w:pPr>
      <w:bookmarkStart w:id="585" w:name="_Toc454133648"/>
      <w:bookmarkStart w:id="586" w:name="_Toc469902887"/>
      <w:bookmarkStart w:id="587" w:name="_Toc7535489"/>
      <w:bookmarkStart w:id="588" w:name="_Toc7535903"/>
      <w:r w:rsidRPr="00405888">
        <w:rPr>
          <w:lang w:val="en-GB"/>
        </w:rPr>
        <w:t xml:space="preserve">Figure </w:t>
      </w:r>
      <w:r w:rsidR="00727BD4" w:rsidRPr="00405888">
        <w:rPr>
          <w:lang w:val="en-GB"/>
        </w:rPr>
        <w:fldChar w:fldCharType="begin"/>
      </w:r>
      <w:r w:rsidRPr="00405888">
        <w:rPr>
          <w:lang w:val="en-GB"/>
        </w:rPr>
        <w:instrText xml:space="preserve"> SEQ Figure \* ARABIC </w:instrText>
      </w:r>
      <w:r w:rsidR="00727BD4" w:rsidRPr="00405888">
        <w:rPr>
          <w:lang w:val="en-GB"/>
        </w:rPr>
        <w:fldChar w:fldCharType="separate"/>
      </w:r>
      <w:r w:rsidRPr="00405888">
        <w:rPr>
          <w:lang w:val="en-GB"/>
        </w:rPr>
        <w:t>31</w:t>
      </w:r>
      <w:r w:rsidR="00727BD4" w:rsidRPr="00405888">
        <w:rPr>
          <w:lang w:val="en-GB"/>
        </w:rPr>
        <w:fldChar w:fldCharType="end"/>
      </w:r>
      <w:r w:rsidRPr="00405888">
        <w:rPr>
          <w:lang w:val="en-GB"/>
        </w:rPr>
        <w:t>: SDMX distribution metadata pertaining to the DCAT-AP Catalogue</w:t>
      </w:r>
      <w:bookmarkEnd w:id="585"/>
      <w:r w:rsidRPr="00405888">
        <w:rPr>
          <w:lang w:val="en-GB"/>
        </w:rPr>
        <w:t xml:space="preserve"> including StatDCAT-AP extensions to the Distribution</w:t>
      </w:r>
      <w:bookmarkEnd w:id="586"/>
      <w:bookmarkEnd w:id="587"/>
      <w:bookmarkEnd w:id="588"/>
    </w:p>
    <w:p w:rsidR="00B9432D" w:rsidRPr="00405888" w:rsidRDefault="00B9432D" w:rsidP="00B9432D">
      <w:pPr>
        <w:rPr>
          <w:lang w:val="en-GB"/>
        </w:rPr>
      </w:pPr>
    </w:p>
    <w:p w:rsidR="00B9432D" w:rsidRPr="00405888" w:rsidRDefault="00B9432D" w:rsidP="00B9432D">
      <w:pPr>
        <w:rPr>
          <w:lang w:val="en-GB"/>
        </w:rPr>
      </w:pPr>
      <w:r w:rsidRPr="00405888">
        <w:rPr>
          <w:lang w:val="en-GB"/>
        </w:rPr>
        <w:t>It is possible to create a Metadata Set for any or all of the DCAT-AP classes to be supported by StatDCAT-AP. Therefore, an entire catalogue can be published including all its associated Datasets, Distributions, Category Schemes., and Agents. Alternatively, metadata may be added to an existing Catalogue incrementally.</w:t>
      </w:r>
    </w:p>
    <w:p w:rsidR="00B9432D" w:rsidRPr="00405888" w:rsidRDefault="00B9432D" w:rsidP="00B9432D">
      <w:pPr>
        <w:pStyle w:val="Annex2"/>
        <w:numPr>
          <w:ilvl w:val="1"/>
          <w:numId w:val="0"/>
        </w:numPr>
        <w:ind w:left="576" w:hanging="576"/>
      </w:pPr>
      <w:bookmarkStart w:id="589" w:name="_Toc454133611"/>
      <w:bookmarkStart w:id="590" w:name="_Toc469902843"/>
      <w:bookmarkStart w:id="591" w:name="_Toc7535444"/>
      <w:bookmarkStart w:id="592" w:name="_Toc9848397"/>
      <w:r w:rsidRPr="00405888">
        <w:t>Advantages and disadvantages of the two transformation formats</w:t>
      </w:r>
      <w:bookmarkEnd w:id="589"/>
      <w:bookmarkEnd w:id="590"/>
      <w:bookmarkEnd w:id="591"/>
      <w:bookmarkEnd w:id="592"/>
    </w:p>
    <w:p w:rsidR="00B9432D" w:rsidRPr="00405888" w:rsidRDefault="00B9432D" w:rsidP="00B9432D">
      <w:pPr>
        <w:pStyle w:val="Annex3"/>
        <w:numPr>
          <w:ilvl w:val="2"/>
          <w:numId w:val="0"/>
        </w:numPr>
        <w:ind w:left="720" w:hanging="720"/>
      </w:pPr>
      <w:bookmarkStart w:id="593" w:name="_Toc454133612"/>
      <w:bookmarkStart w:id="594" w:name="_Toc469902844"/>
      <w:bookmarkStart w:id="595" w:name="_Toc7535445"/>
      <w:bookmarkStart w:id="596" w:name="_Toc9848398"/>
      <w:r w:rsidRPr="00405888">
        <w:t>SDMX Structure Message</w:t>
      </w:r>
      <w:bookmarkEnd w:id="593"/>
      <w:bookmarkEnd w:id="594"/>
      <w:bookmarkEnd w:id="595"/>
      <w:bookmarkEnd w:id="596"/>
    </w:p>
    <w:p w:rsidR="00B9432D" w:rsidRPr="00405888" w:rsidRDefault="00B9432D" w:rsidP="00B9432D">
      <w:pPr>
        <w:rPr>
          <w:b/>
          <w:lang w:val="en-GB"/>
        </w:rPr>
      </w:pPr>
      <w:r w:rsidRPr="00405888">
        <w:rPr>
          <w:b/>
          <w:lang w:val="en-GB"/>
        </w:rPr>
        <w:t>Advantages</w:t>
      </w:r>
    </w:p>
    <w:p w:rsidR="00B9432D" w:rsidRPr="00405888" w:rsidRDefault="00B9432D" w:rsidP="00D82977">
      <w:pPr>
        <w:pStyle w:val="ListParagraph"/>
        <w:numPr>
          <w:ilvl w:val="0"/>
          <w:numId w:val="30"/>
        </w:numPr>
        <w:spacing w:before="120" w:after="120" w:line="276" w:lineRule="auto"/>
        <w:rPr>
          <w:lang w:val="en-GB"/>
        </w:rPr>
      </w:pPr>
      <w:r w:rsidRPr="00405888">
        <w:rPr>
          <w:lang w:val="en-GB"/>
        </w:rPr>
        <w:t>Familiar to organisations using SDMX</w:t>
      </w:r>
    </w:p>
    <w:p w:rsidR="00B9432D" w:rsidRPr="00405888" w:rsidRDefault="00B9432D" w:rsidP="00D82977">
      <w:pPr>
        <w:pStyle w:val="ListParagraph"/>
        <w:numPr>
          <w:ilvl w:val="0"/>
          <w:numId w:val="30"/>
        </w:numPr>
        <w:spacing w:before="120" w:after="120" w:line="276" w:lineRule="auto"/>
        <w:rPr>
          <w:lang w:val="en-GB"/>
        </w:rPr>
      </w:pPr>
      <w:r w:rsidRPr="00405888">
        <w:rPr>
          <w:lang w:val="en-GB"/>
        </w:rPr>
        <w:t>Can be generated easily from an SDMX Registry</w:t>
      </w:r>
    </w:p>
    <w:p w:rsidR="00B9432D" w:rsidRPr="00405888" w:rsidRDefault="00B9432D" w:rsidP="00B9432D">
      <w:pPr>
        <w:rPr>
          <w:b/>
          <w:lang w:val="en-GB"/>
        </w:rPr>
      </w:pPr>
      <w:r w:rsidRPr="00405888">
        <w:rPr>
          <w:b/>
          <w:lang w:val="en-GB"/>
        </w:rPr>
        <w:t>Disadvantages</w:t>
      </w:r>
    </w:p>
    <w:p w:rsidR="00B9432D" w:rsidRPr="00405888" w:rsidRDefault="00B9432D" w:rsidP="00D82977">
      <w:pPr>
        <w:pStyle w:val="ListParagraph"/>
        <w:numPr>
          <w:ilvl w:val="0"/>
          <w:numId w:val="31"/>
        </w:numPr>
        <w:spacing w:before="120" w:after="120" w:line="276" w:lineRule="auto"/>
        <w:rPr>
          <w:lang w:val="en-GB"/>
        </w:rPr>
      </w:pPr>
      <w:r w:rsidRPr="00405888">
        <w:rPr>
          <w:lang w:val="en-GB"/>
        </w:rPr>
        <w:t>The XML can be complex and verbose</w:t>
      </w:r>
    </w:p>
    <w:p w:rsidR="00B9432D" w:rsidRPr="00405888" w:rsidRDefault="00B9432D" w:rsidP="00D82977">
      <w:pPr>
        <w:pStyle w:val="ListParagraph"/>
        <w:numPr>
          <w:ilvl w:val="0"/>
          <w:numId w:val="31"/>
        </w:numPr>
        <w:spacing w:before="120" w:after="120" w:line="276" w:lineRule="auto"/>
        <w:rPr>
          <w:lang w:val="en-GB"/>
        </w:rPr>
      </w:pPr>
      <w:r w:rsidRPr="00405888">
        <w:rPr>
          <w:lang w:val="en-GB"/>
        </w:rPr>
        <w:t>Annotations cannot be</w:t>
      </w:r>
    </w:p>
    <w:p w:rsidR="00B9432D" w:rsidRPr="00405888" w:rsidRDefault="00B9432D" w:rsidP="00D82977">
      <w:pPr>
        <w:pStyle w:val="ListParagraph"/>
        <w:numPr>
          <w:ilvl w:val="1"/>
          <w:numId w:val="31"/>
        </w:numPr>
        <w:spacing w:before="120" w:after="120" w:line="276" w:lineRule="auto"/>
        <w:rPr>
          <w:lang w:val="en-GB"/>
        </w:rPr>
      </w:pPr>
      <w:r w:rsidRPr="00405888">
        <w:rPr>
          <w:lang w:val="en-GB"/>
        </w:rPr>
        <w:lastRenderedPageBreak/>
        <w:t>coded (representation is restricted to text and URL)</w:t>
      </w:r>
    </w:p>
    <w:p w:rsidR="00B9432D" w:rsidRPr="00405888" w:rsidRDefault="00B9432D" w:rsidP="00D82977">
      <w:pPr>
        <w:pStyle w:val="ListParagraph"/>
        <w:numPr>
          <w:ilvl w:val="1"/>
          <w:numId w:val="31"/>
        </w:numPr>
        <w:spacing w:before="120" w:after="120" w:line="276" w:lineRule="auto"/>
        <w:rPr>
          <w:lang w:val="en-GB"/>
        </w:rPr>
      </w:pPr>
      <w:r w:rsidRPr="00405888">
        <w:rPr>
          <w:lang w:val="en-GB"/>
        </w:rPr>
        <w:t>hierarchical (but there is a mechanism to achieve this)</w:t>
      </w:r>
    </w:p>
    <w:p w:rsidR="00B9432D" w:rsidRPr="00405888" w:rsidRDefault="00B9432D" w:rsidP="00D82977">
      <w:pPr>
        <w:pStyle w:val="ListParagraph"/>
        <w:numPr>
          <w:ilvl w:val="1"/>
          <w:numId w:val="31"/>
        </w:numPr>
        <w:spacing w:before="120" w:after="120" w:line="276" w:lineRule="auto"/>
        <w:rPr>
          <w:lang w:val="en-GB"/>
        </w:rPr>
      </w:pPr>
      <w:r w:rsidRPr="00405888">
        <w:rPr>
          <w:lang w:val="en-GB"/>
        </w:rPr>
        <w:t>validated by SDMX validators (e.g. check that Title is valid)</w:t>
      </w:r>
    </w:p>
    <w:p w:rsidR="00B9432D" w:rsidRPr="00405888" w:rsidRDefault="00B9432D" w:rsidP="00D82977">
      <w:pPr>
        <w:pStyle w:val="ListParagraph"/>
        <w:numPr>
          <w:ilvl w:val="1"/>
          <w:numId w:val="31"/>
        </w:numPr>
        <w:spacing w:before="120" w:after="120" w:line="276" w:lineRule="auto"/>
        <w:rPr>
          <w:lang w:val="en-GB"/>
        </w:rPr>
      </w:pPr>
      <w:r w:rsidRPr="00405888">
        <w:rPr>
          <w:lang w:val="en-GB"/>
        </w:rPr>
        <w:t>given mandatory and optional status (all Annotations are optional)</w:t>
      </w:r>
    </w:p>
    <w:p w:rsidR="00B9432D" w:rsidRPr="00405888" w:rsidRDefault="00B9432D" w:rsidP="00D82977">
      <w:pPr>
        <w:pStyle w:val="ListParagraph"/>
        <w:numPr>
          <w:ilvl w:val="0"/>
          <w:numId w:val="31"/>
        </w:numPr>
        <w:spacing w:before="120" w:after="120" w:line="276" w:lineRule="auto"/>
        <w:rPr>
          <w:lang w:val="en-GB"/>
        </w:rPr>
      </w:pPr>
      <w:r w:rsidRPr="00405888">
        <w:rPr>
          <w:lang w:val="en-GB"/>
        </w:rPr>
        <w:t>Such messages could create unnecessary “noise” when exchanging structural metadata with other organisations if this is the source of the metadata in an SDMX Registry-compliant metadata source</w:t>
      </w:r>
    </w:p>
    <w:p w:rsidR="00B9432D" w:rsidRPr="00405888" w:rsidRDefault="00B9432D" w:rsidP="00B9432D">
      <w:pPr>
        <w:rPr>
          <w:b/>
          <w:lang w:val="en-GB"/>
        </w:rPr>
      </w:pPr>
      <w:r w:rsidRPr="00405888">
        <w:rPr>
          <w:b/>
          <w:lang w:val="en-GB"/>
        </w:rPr>
        <w:t>However</w:t>
      </w:r>
    </w:p>
    <w:p w:rsidR="00B9432D" w:rsidRPr="00405888" w:rsidRDefault="00B9432D" w:rsidP="00B9432D">
      <w:pPr>
        <w:rPr>
          <w:lang w:val="en-GB"/>
        </w:rPr>
      </w:pPr>
      <w:r w:rsidRPr="00405888">
        <w:rPr>
          <w:lang w:val="en-GB"/>
        </w:rPr>
        <w:t>It is possible to use the MSD for the Metadata Set option to validate that the content of the structural metadata is complete and that the Annotation metadata is correct (e.g. text representing a coded value can be validated against a code list) and that the correct hierarchy is built in DCAT-AP.</w:t>
      </w:r>
    </w:p>
    <w:p w:rsidR="00B9432D" w:rsidRPr="00405888" w:rsidRDefault="00B9432D" w:rsidP="00B9432D">
      <w:pPr>
        <w:rPr>
          <w:lang w:val="en-GB"/>
        </w:rPr>
      </w:pPr>
    </w:p>
    <w:p w:rsidR="00B9432D" w:rsidRPr="00405888" w:rsidRDefault="00B9432D" w:rsidP="00B9432D">
      <w:pPr>
        <w:pStyle w:val="Annex3"/>
        <w:numPr>
          <w:ilvl w:val="2"/>
          <w:numId w:val="0"/>
        </w:numPr>
        <w:ind w:left="720" w:hanging="720"/>
      </w:pPr>
      <w:bookmarkStart w:id="597" w:name="_Toc454133613"/>
      <w:bookmarkStart w:id="598" w:name="_Toc469902845"/>
      <w:bookmarkStart w:id="599" w:name="_Toc7535446"/>
      <w:bookmarkStart w:id="600" w:name="_Toc9848399"/>
      <w:r w:rsidRPr="00405888">
        <w:t>SDMX Metadata Set</w:t>
      </w:r>
      <w:bookmarkEnd w:id="597"/>
      <w:bookmarkEnd w:id="598"/>
      <w:bookmarkEnd w:id="599"/>
      <w:bookmarkEnd w:id="600"/>
    </w:p>
    <w:p w:rsidR="00B9432D" w:rsidRPr="00405888" w:rsidRDefault="00B9432D" w:rsidP="00B9432D">
      <w:pPr>
        <w:rPr>
          <w:b/>
          <w:lang w:val="en-GB"/>
        </w:rPr>
      </w:pPr>
      <w:r w:rsidRPr="00405888">
        <w:rPr>
          <w:b/>
          <w:lang w:val="en-GB"/>
        </w:rPr>
        <w:t>Advantages</w:t>
      </w:r>
    </w:p>
    <w:p w:rsidR="00B9432D" w:rsidRPr="00405888" w:rsidRDefault="00B9432D" w:rsidP="00D82977">
      <w:pPr>
        <w:pStyle w:val="ListParagraph"/>
        <w:numPr>
          <w:ilvl w:val="0"/>
          <w:numId w:val="32"/>
        </w:numPr>
        <w:spacing w:before="120" w:after="120" w:line="276" w:lineRule="auto"/>
        <w:rPr>
          <w:lang w:val="en-GB"/>
        </w:rPr>
      </w:pPr>
      <w:r w:rsidRPr="00405888">
        <w:rPr>
          <w:lang w:val="en-GB"/>
        </w:rPr>
        <w:t>Simple XML structure</w:t>
      </w:r>
    </w:p>
    <w:p w:rsidR="00B9432D" w:rsidRPr="00405888" w:rsidRDefault="00B9432D" w:rsidP="00D82977">
      <w:pPr>
        <w:pStyle w:val="ListParagraph"/>
        <w:numPr>
          <w:ilvl w:val="0"/>
          <w:numId w:val="32"/>
        </w:numPr>
        <w:spacing w:before="120" w:after="120" w:line="276" w:lineRule="auto"/>
        <w:rPr>
          <w:lang w:val="en-GB"/>
        </w:rPr>
      </w:pPr>
      <w:r w:rsidRPr="00405888">
        <w:rPr>
          <w:lang w:val="en-GB"/>
        </w:rPr>
        <w:t>Attributes can be:</w:t>
      </w:r>
    </w:p>
    <w:p w:rsidR="00B9432D" w:rsidRPr="00405888" w:rsidRDefault="00B9432D" w:rsidP="00D82977">
      <w:pPr>
        <w:pStyle w:val="ListParagraph"/>
        <w:numPr>
          <w:ilvl w:val="1"/>
          <w:numId w:val="32"/>
        </w:numPr>
        <w:spacing w:before="120" w:after="120" w:line="276" w:lineRule="auto"/>
        <w:rPr>
          <w:lang w:val="en-GB"/>
        </w:rPr>
      </w:pPr>
      <w:r w:rsidRPr="00405888">
        <w:rPr>
          <w:lang w:val="en-GB"/>
        </w:rPr>
        <w:t>assigned any type of representation (e.g. coded, text, HTML, Boolean etc.);</w:t>
      </w:r>
    </w:p>
    <w:p w:rsidR="00B9432D" w:rsidRPr="00405888" w:rsidRDefault="00B9432D" w:rsidP="00D82977">
      <w:pPr>
        <w:pStyle w:val="ListParagraph"/>
        <w:numPr>
          <w:ilvl w:val="1"/>
          <w:numId w:val="32"/>
        </w:numPr>
        <w:spacing w:before="120" w:after="120" w:line="276" w:lineRule="auto"/>
        <w:rPr>
          <w:lang w:val="en-GB"/>
        </w:rPr>
      </w:pPr>
      <w:r w:rsidRPr="00405888">
        <w:rPr>
          <w:lang w:val="en-GB"/>
        </w:rPr>
        <w:t>hierarchical;</w:t>
      </w:r>
    </w:p>
    <w:p w:rsidR="00B9432D" w:rsidRPr="00405888" w:rsidRDefault="00B9432D" w:rsidP="00D82977">
      <w:pPr>
        <w:pStyle w:val="ListParagraph"/>
        <w:numPr>
          <w:ilvl w:val="1"/>
          <w:numId w:val="32"/>
        </w:numPr>
        <w:spacing w:before="120" w:after="120" w:line="276" w:lineRule="auto"/>
        <w:rPr>
          <w:lang w:val="en-GB"/>
        </w:rPr>
      </w:pPr>
      <w:r w:rsidRPr="00405888">
        <w:rPr>
          <w:lang w:val="en-GB"/>
        </w:rPr>
        <w:t>validated; and</w:t>
      </w:r>
    </w:p>
    <w:p w:rsidR="00B9432D" w:rsidRPr="00405888" w:rsidRDefault="00B9432D" w:rsidP="00D82977">
      <w:pPr>
        <w:pStyle w:val="ListParagraph"/>
        <w:numPr>
          <w:ilvl w:val="1"/>
          <w:numId w:val="32"/>
        </w:numPr>
        <w:spacing w:before="120" w:after="120" w:line="276" w:lineRule="auto"/>
        <w:rPr>
          <w:lang w:val="en-GB"/>
        </w:rPr>
      </w:pPr>
      <w:r w:rsidRPr="00405888">
        <w:rPr>
          <w:lang w:val="en-GB"/>
        </w:rPr>
        <w:t>assigned mandatory or optional usage status.</w:t>
      </w:r>
    </w:p>
    <w:p w:rsidR="00B9432D" w:rsidRPr="00405888" w:rsidRDefault="00B9432D" w:rsidP="00D82977">
      <w:pPr>
        <w:pStyle w:val="ListParagraph"/>
        <w:numPr>
          <w:ilvl w:val="0"/>
          <w:numId w:val="32"/>
        </w:numPr>
        <w:spacing w:before="120" w:after="120" w:line="276" w:lineRule="auto"/>
        <w:rPr>
          <w:lang w:val="en-GB"/>
        </w:rPr>
      </w:pPr>
      <w:r w:rsidRPr="00405888">
        <w:rPr>
          <w:lang w:val="en-GB"/>
        </w:rPr>
        <w:t>The Metadata Set Report can reference any object that can be identified (e.g., Dataflow, Provision Agreement, Category Scheme)</w:t>
      </w:r>
    </w:p>
    <w:p w:rsidR="00B9432D" w:rsidRPr="00405888" w:rsidRDefault="00B9432D" w:rsidP="00D82977">
      <w:pPr>
        <w:pStyle w:val="ListParagraph"/>
        <w:numPr>
          <w:ilvl w:val="0"/>
          <w:numId w:val="32"/>
        </w:numPr>
        <w:spacing w:before="120" w:after="120" w:line="276" w:lineRule="auto"/>
        <w:rPr>
          <w:lang w:val="en-GB"/>
        </w:rPr>
      </w:pPr>
      <w:r w:rsidRPr="00405888">
        <w:rPr>
          <w:lang w:val="en-GB"/>
        </w:rPr>
        <w:t>Is separate from the structural metadata so does not affect the structural metadata components</w:t>
      </w:r>
    </w:p>
    <w:p w:rsidR="00B9432D" w:rsidRPr="00405888" w:rsidRDefault="00B9432D" w:rsidP="00D82977">
      <w:pPr>
        <w:pStyle w:val="ListParagraph"/>
        <w:numPr>
          <w:ilvl w:val="0"/>
          <w:numId w:val="32"/>
        </w:numPr>
        <w:spacing w:before="120" w:after="120" w:line="276" w:lineRule="auto"/>
        <w:rPr>
          <w:lang w:val="en-GB"/>
        </w:rPr>
      </w:pPr>
      <w:r w:rsidRPr="00405888">
        <w:rPr>
          <w:lang w:val="en-GB"/>
        </w:rPr>
        <w:t>If present, a Metadata Attribute can be “presentational”, just giving structure to child attributes</w:t>
      </w:r>
    </w:p>
    <w:p w:rsidR="00B9432D" w:rsidRPr="00405888" w:rsidRDefault="00B9432D" w:rsidP="00B9432D">
      <w:pPr>
        <w:rPr>
          <w:b/>
          <w:lang w:val="en-GB"/>
        </w:rPr>
      </w:pPr>
      <w:r w:rsidRPr="00405888">
        <w:rPr>
          <w:b/>
          <w:lang w:val="en-GB"/>
        </w:rPr>
        <w:t>Disadvantages</w:t>
      </w:r>
    </w:p>
    <w:p w:rsidR="00B9432D" w:rsidRPr="00405888" w:rsidRDefault="00B9432D" w:rsidP="00D82977">
      <w:pPr>
        <w:pStyle w:val="ListParagraph"/>
        <w:numPr>
          <w:ilvl w:val="0"/>
          <w:numId w:val="33"/>
        </w:numPr>
        <w:spacing w:before="120" w:after="120" w:line="276" w:lineRule="auto"/>
        <w:rPr>
          <w:lang w:val="en-GB"/>
        </w:rPr>
      </w:pPr>
      <w:r w:rsidRPr="00405888">
        <w:rPr>
          <w:lang w:val="en-GB"/>
        </w:rPr>
        <w:t>Not always well understood by SDMX users (may result in some reluctance to use this mechanism)</w:t>
      </w:r>
    </w:p>
    <w:p w:rsidR="00B9432D" w:rsidRPr="00405888" w:rsidRDefault="00B9432D" w:rsidP="00D82977">
      <w:pPr>
        <w:pStyle w:val="ListParagraph"/>
        <w:numPr>
          <w:ilvl w:val="0"/>
          <w:numId w:val="33"/>
        </w:numPr>
        <w:spacing w:before="120" w:after="120" w:line="276" w:lineRule="auto"/>
        <w:rPr>
          <w:lang w:val="en-GB"/>
        </w:rPr>
      </w:pPr>
      <w:r w:rsidRPr="00405888">
        <w:rPr>
          <w:lang w:val="en-GB"/>
        </w:rPr>
        <w:t>Not widely used</w:t>
      </w:r>
    </w:p>
    <w:p w:rsidR="00B9432D" w:rsidRPr="00405888" w:rsidRDefault="00B9432D" w:rsidP="00B9432D">
      <w:pPr>
        <w:pStyle w:val="Annex2"/>
        <w:numPr>
          <w:ilvl w:val="1"/>
          <w:numId w:val="0"/>
        </w:numPr>
        <w:ind w:left="576" w:hanging="576"/>
      </w:pPr>
      <w:bookmarkStart w:id="601" w:name="_Toc454133614"/>
      <w:bookmarkStart w:id="602" w:name="_Toc469902846"/>
      <w:bookmarkStart w:id="603" w:name="_Toc7535447"/>
      <w:bookmarkStart w:id="604" w:name="_Toc9848400"/>
      <w:r w:rsidRPr="00405888">
        <w:t>Summary</w:t>
      </w:r>
      <w:bookmarkEnd w:id="601"/>
      <w:bookmarkEnd w:id="602"/>
      <w:bookmarkEnd w:id="603"/>
      <w:bookmarkEnd w:id="604"/>
    </w:p>
    <w:p w:rsidR="00B9432D" w:rsidRPr="00405888" w:rsidRDefault="00B9432D" w:rsidP="00B9432D">
      <w:pPr>
        <w:rPr>
          <w:lang w:val="en-GB"/>
        </w:rPr>
      </w:pPr>
      <w:r w:rsidRPr="00405888">
        <w:rPr>
          <w:lang w:val="en-GB"/>
        </w:rPr>
        <w:t>Whilst an organisation can choose to generate DCAT-AP directly from its own systems, having an intermediary Transformation Mechanism will be of benefit to some organisations. This will be particularly true for organisations already using SDMX.</w:t>
      </w:r>
    </w:p>
    <w:p w:rsidR="00B9432D" w:rsidRPr="00405888" w:rsidRDefault="00B9432D" w:rsidP="00B9432D">
      <w:pPr>
        <w:rPr>
          <w:lang w:val="en-GB"/>
        </w:rPr>
      </w:pPr>
      <w:r w:rsidRPr="00405888">
        <w:rPr>
          <w:lang w:val="en-GB"/>
        </w:rPr>
        <w:lastRenderedPageBreak/>
        <w:t>There is a need for all organisations to validate the metadata to ensure that it is compliant with the DCAT-AP classes and properties. The MSD can play a role in the validation process regardless of the intermediary transformation format because the MSD describes the valid content of DCAT-AP metadata.</w:t>
      </w:r>
    </w:p>
    <w:p w:rsidR="00B9432D" w:rsidRPr="00405888" w:rsidRDefault="00B9432D" w:rsidP="00B9432D">
      <w:pPr>
        <w:rPr>
          <w:lang w:val="en-GB"/>
        </w:rPr>
      </w:pPr>
      <w:r w:rsidRPr="00405888">
        <w:rPr>
          <w:lang w:val="en-GB"/>
        </w:rPr>
        <w:t>The Metadata Set intermediary format is simpler than the SDMX structural metadata. However, for organisations using an SDMX Registry, these registry systems will probably be able to harvest the metadata and export it as DCAT-AP using the Transformation Mechanism.</w:t>
      </w:r>
    </w:p>
    <w:p w:rsidR="00B9432D" w:rsidRPr="00405888" w:rsidRDefault="00B9432D" w:rsidP="00F524F6">
      <w:pPr>
        <w:pStyle w:val="Annex1"/>
      </w:pPr>
      <w:bookmarkStart w:id="605" w:name="_Toc454133615"/>
      <w:bookmarkStart w:id="606" w:name="_Ref454444905"/>
      <w:bookmarkStart w:id="607" w:name="_Ref454445456"/>
      <w:bookmarkStart w:id="608" w:name="_Ref454445661"/>
      <w:bookmarkStart w:id="609" w:name="_Ref455392170"/>
      <w:bookmarkStart w:id="610" w:name="_Ref468377237"/>
      <w:r w:rsidRPr="00405888">
        <w:lastRenderedPageBreak/>
        <w:t xml:space="preserve"> </w:t>
      </w:r>
      <w:bookmarkStart w:id="611" w:name="_Toc469902847"/>
      <w:bookmarkStart w:id="612" w:name="_Toc7535448"/>
      <w:bookmarkStart w:id="613" w:name="_Toc9848401"/>
      <w:r w:rsidRPr="00405888">
        <w:t>SDMX Files used for the examples</w:t>
      </w:r>
      <w:bookmarkEnd w:id="605"/>
      <w:bookmarkEnd w:id="606"/>
      <w:bookmarkEnd w:id="607"/>
      <w:bookmarkEnd w:id="608"/>
      <w:bookmarkEnd w:id="609"/>
      <w:bookmarkEnd w:id="610"/>
      <w:bookmarkEnd w:id="611"/>
      <w:bookmarkEnd w:id="612"/>
      <w:bookmarkEnd w:id="613"/>
    </w:p>
    <w:p w:rsidR="00B9432D" w:rsidRPr="00405888" w:rsidRDefault="00B9432D" w:rsidP="00B9432D">
      <w:pPr>
        <w:pStyle w:val="Annex2"/>
        <w:numPr>
          <w:ilvl w:val="1"/>
          <w:numId w:val="0"/>
        </w:numPr>
        <w:ind w:left="576" w:hanging="576"/>
      </w:pPr>
      <w:bookmarkStart w:id="614" w:name="_Toc454133616"/>
      <w:bookmarkStart w:id="615" w:name="_Toc469902848"/>
      <w:bookmarkStart w:id="616" w:name="_Toc7535449"/>
      <w:bookmarkStart w:id="617" w:name="_Toc9848402"/>
      <w:r w:rsidRPr="00405888">
        <w:t>SDMX Structural Metadata</w:t>
      </w:r>
      <w:bookmarkEnd w:id="614"/>
      <w:bookmarkEnd w:id="615"/>
      <w:bookmarkEnd w:id="616"/>
      <w:bookmarkEnd w:id="617"/>
    </w:p>
    <w:p w:rsidR="00A07EDA" w:rsidRPr="00405888" w:rsidRDefault="00A07EDA" w:rsidP="00A07EDA">
      <w:pPr>
        <w:rPr>
          <w:lang w:val="en-GB"/>
        </w:rPr>
      </w:pPr>
      <w:r w:rsidRPr="00405888">
        <w:rPr>
          <w:lang w:val="en-GB"/>
        </w:rPr>
        <w:t xml:space="preserve">In the following example, to avoid any ambiguity, instead of using keywords e.g DCAT-AP, URIs are used. For DCAT-AP, the URI: </w:t>
      </w:r>
      <w:hyperlink r:id="rId141" w:history="1">
        <w:r w:rsidRPr="00405888">
          <w:rPr>
            <w:rStyle w:val="Hyperlink"/>
            <w:lang w:val="en-GB"/>
          </w:rPr>
          <w:t>http://www.w3.org/ns/dcat#</w:t>
        </w:r>
      </w:hyperlink>
      <w:r w:rsidRPr="00405888">
        <w:rPr>
          <w:lang w:val="en-GB"/>
        </w:rPr>
        <w:t xml:space="preserve"> is used. For StatDCAT-AP, the  fictitious URI </w:t>
      </w:r>
      <w:hyperlink r:id="rId142" w:history="1">
        <w:r w:rsidR="003E00D4" w:rsidRPr="00405888">
          <w:rPr>
            <w:rStyle w:val="Hyperlink"/>
            <w:lang w:val="en-GB"/>
          </w:rPr>
          <w:t>http://data.europa.eu/xyz</w:t>
        </w:r>
      </w:hyperlink>
      <w:r w:rsidR="003E00D4" w:rsidRPr="00405888">
        <w:rPr>
          <w:lang w:val="en-GB"/>
        </w:rPr>
        <w:t xml:space="preserve"> is used that </w:t>
      </w:r>
      <w:r w:rsidRPr="00405888">
        <w:rPr>
          <w:lang w:val="en-GB"/>
        </w:rPr>
        <w:t xml:space="preserve"> corresponds to the namespace URI of StatDCAT-AP</w:t>
      </w:r>
      <w:r w:rsidR="003E00D4" w:rsidRPr="00405888">
        <w:rPr>
          <w:lang w:val="en-GB"/>
        </w:rPr>
        <w:t>.</w:t>
      </w:r>
    </w:p>
    <w:p w:rsidR="000D25C3" w:rsidRPr="005E42A8" w:rsidRDefault="000D25C3" w:rsidP="000D25C3">
      <w:pPr>
        <w:autoSpaceDE w:val="0"/>
        <w:autoSpaceDN w:val="0"/>
        <w:adjustRightInd w:val="0"/>
        <w:spacing w:after="0"/>
        <w:jc w:val="left"/>
        <w:rPr>
          <w:rFonts w:ascii="Arial" w:eastAsia="Verdana" w:hAnsi="Arial" w:cs="Arial"/>
          <w:color w:val="000000"/>
          <w:sz w:val="16"/>
          <w:szCs w:val="16"/>
          <w:lang w:val="fr-BE"/>
        </w:rPr>
      </w:pPr>
      <w:r w:rsidRPr="005E42A8">
        <w:rPr>
          <w:rFonts w:ascii="Arial" w:eastAsia="Verdana" w:hAnsi="Arial" w:cs="Arial"/>
          <w:color w:val="008080"/>
          <w:sz w:val="16"/>
          <w:szCs w:val="16"/>
          <w:lang w:val="fr-BE"/>
        </w:rPr>
        <w:t>&lt;?xml version="1.0" encoding="UTF-8"?&gt;</w:t>
      </w:r>
    </w:p>
    <w:p w:rsidR="000D25C3" w:rsidRPr="00414DF1" w:rsidRDefault="000D25C3" w:rsidP="000D25C3">
      <w:pPr>
        <w:autoSpaceDE w:val="0"/>
        <w:autoSpaceDN w:val="0"/>
        <w:adjustRightInd w:val="0"/>
        <w:spacing w:after="0"/>
        <w:jc w:val="left"/>
        <w:rPr>
          <w:rFonts w:ascii="Arial" w:eastAsia="Verdana" w:hAnsi="Arial" w:cs="Arial"/>
          <w:color w:val="000000"/>
          <w:sz w:val="16"/>
          <w:szCs w:val="16"/>
          <w:lang w:val="fr-BE"/>
        </w:rPr>
      </w:pPr>
      <w:r w:rsidRPr="00414DF1">
        <w:rPr>
          <w:rFonts w:ascii="Arial" w:eastAsia="Verdana" w:hAnsi="Arial" w:cs="Arial"/>
          <w:color w:val="0000FF"/>
          <w:sz w:val="16"/>
          <w:szCs w:val="16"/>
          <w:lang w:val="fr-BE"/>
        </w:rPr>
        <w:t>&lt;</w:t>
      </w:r>
      <w:r w:rsidRPr="00414DF1">
        <w:rPr>
          <w:rFonts w:ascii="Arial" w:eastAsia="Verdana" w:hAnsi="Arial" w:cs="Arial"/>
          <w:color w:val="800000"/>
          <w:sz w:val="16"/>
          <w:szCs w:val="16"/>
          <w:lang w:val="fr-BE"/>
        </w:rPr>
        <w:t>mes:Structure</w:t>
      </w:r>
      <w:r w:rsidRPr="00414DF1">
        <w:rPr>
          <w:rFonts w:ascii="Arial" w:eastAsia="Verdana" w:hAnsi="Arial" w:cs="Arial"/>
          <w:color w:val="FF0000"/>
          <w:sz w:val="16"/>
          <w:szCs w:val="16"/>
          <w:lang w:val="fr-BE"/>
        </w:rPr>
        <w:t xml:space="preserve"> xmlns:xsi</w:t>
      </w:r>
      <w:r w:rsidRPr="00414DF1">
        <w:rPr>
          <w:rFonts w:ascii="Arial" w:eastAsia="Verdana" w:hAnsi="Arial" w:cs="Arial"/>
          <w:color w:val="0000FF"/>
          <w:sz w:val="16"/>
          <w:szCs w:val="16"/>
          <w:lang w:val="fr-BE"/>
        </w:rPr>
        <w:t>="</w:t>
      </w:r>
      <w:r w:rsidRPr="00414DF1">
        <w:rPr>
          <w:rFonts w:ascii="Arial" w:eastAsia="Verdana" w:hAnsi="Arial" w:cs="Arial"/>
          <w:color w:val="000000"/>
          <w:sz w:val="16"/>
          <w:szCs w:val="16"/>
          <w:lang w:val="fr-BE"/>
        </w:rPr>
        <w:t>http://www.w3.org/2001/XMLSchema-instance</w:t>
      </w:r>
      <w:r w:rsidRPr="00414DF1">
        <w:rPr>
          <w:rFonts w:ascii="Arial" w:eastAsia="Verdana" w:hAnsi="Arial" w:cs="Arial"/>
          <w:color w:val="0000FF"/>
          <w:sz w:val="16"/>
          <w:szCs w:val="16"/>
          <w:lang w:val="fr-BE"/>
        </w:rPr>
        <w:t>"</w:t>
      </w:r>
      <w:r w:rsidRPr="00414DF1">
        <w:rPr>
          <w:rFonts w:ascii="Arial" w:eastAsia="Verdana" w:hAnsi="Arial" w:cs="Arial"/>
          <w:color w:val="FF0000"/>
          <w:sz w:val="16"/>
          <w:szCs w:val="16"/>
          <w:lang w:val="fr-BE"/>
        </w:rPr>
        <w:t xml:space="preserve"> xmlns:xml</w:t>
      </w:r>
      <w:r w:rsidRPr="00414DF1">
        <w:rPr>
          <w:rFonts w:ascii="Arial" w:eastAsia="Verdana" w:hAnsi="Arial" w:cs="Arial"/>
          <w:color w:val="0000FF"/>
          <w:sz w:val="16"/>
          <w:szCs w:val="16"/>
          <w:lang w:val="fr-BE"/>
        </w:rPr>
        <w:t>="</w:t>
      </w:r>
      <w:r w:rsidRPr="00414DF1">
        <w:rPr>
          <w:rFonts w:ascii="Arial" w:eastAsia="Verdana" w:hAnsi="Arial" w:cs="Arial"/>
          <w:color w:val="000000"/>
          <w:sz w:val="16"/>
          <w:szCs w:val="16"/>
          <w:lang w:val="fr-BE"/>
        </w:rPr>
        <w:t>http://www.w3.org/XML/1998/namespace</w:t>
      </w:r>
      <w:r w:rsidRPr="00414DF1">
        <w:rPr>
          <w:rFonts w:ascii="Arial" w:eastAsia="Verdana" w:hAnsi="Arial" w:cs="Arial"/>
          <w:color w:val="0000FF"/>
          <w:sz w:val="16"/>
          <w:szCs w:val="16"/>
          <w:lang w:val="fr-BE"/>
        </w:rPr>
        <w:t>"</w:t>
      </w:r>
      <w:r w:rsidRPr="00414DF1">
        <w:rPr>
          <w:rFonts w:ascii="Arial" w:eastAsia="Verdana" w:hAnsi="Arial" w:cs="Arial"/>
          <w:color w:val="FF0000"/>
          <w:sz w:val="16"/>
          <w:szCs w:val="16"/>
          <w:lang w:val="fr-BE"/>
        </w:rPr>
        <w:t xml:space="preserve"> xmlns:mes</w:t>
      </w:r>
      <w:r w:rsidRPr="00414DF1">
        <w:rPr>
          <w:rFonts w:ascii="Arial" w:eastAsia="Verdana" w:hAnsi="Arial" w:cs="Arial"/>
          <w:color w:val="0000FF"/>
          <w:sz w:val="16"/>
          <w:szCs w:val="16"/>
          <w:lang w:val="fr-BE"/>
        </w:rPr>
        <w:t>="</w:t>
      </w:r>
      <w:r w:rsidRPr="00414DF1">
        <w:rPr>
          <w:rFonts w:ascii="Arial" w:eastAsia="Verdana" w:hAnsi="Arial" w:cs="Arial"/>
          <w:color w:val="000000"/>
          <w:sz w:val="16"/>
          <w:szCs w:val="16"/>
          <w:lang w:val="fr-BE"/>
        </w:rPr>
        <w:t>http://www.sdmx.org/resources/sdmxml/schemas/v2_1/message</w:t>
      </w:r>
      <w:r w:rsidRPr="00414DF1">
        <w:rPr>
          <w:rFonts w:ascii="Arial" w:eastAsia="Verdana" w:hAnsi="Arial" w:cs="Arial"/>
          <w:color w:val="0000FF"/>
          <w:sz w:val="16"/>
          <w:szCs w:val="16"/>
          <w:lang w:val="fr-BE"/>
        </w:rPr>
        <w:t>"</w:t>
      </w:r>
      <w:r w:rsidRPr="00414DF1">
        <w:rPr>
          <w:rFonts w:ascii="Arial" w:eastAsia="Verdana" w:hAnsi="Arial" w:cs="Arial"/>
          <w:color w:val="FF0000"/>
          <w:sz w:val="16"/>
          <w:szCs w:val="16"/>
          <w:lang w:val="fr-BE"/>
        </w:rPr>
        <w:t xml:space="preserve"> xmlns:str</w:t>
      </w:r>
      <w:r w:rsidRPr="00414DF1">
        <w:rPr>
          <w:rFonts w:ascii="Arial" w:eastAsia="Verdana" w:hAnsi="Arial" w:cs="Arial"/>
          <w:color w:val="0000FF"/>
          <w:sz w:val="16"/>
          <w:szCs w:val="16"/>
          <w:lang w:val="fr-BE"/>
        </w:rPr>
        <w:t>="</w:t>
      </w:r>
      <w:r w:rsidRPr="00414DF1">
        <w:rPr>
          <w:rFonts w:ascii="Arial" w:eastAsia="Verdana" w:hAnsi="Arial" w:cs="Arial"/>
          <w:color w:val="000000"/>
          <w:sz w:val="16"/>
          <w:szCs w:val="16"/>
          <w:lang w:val="fr-BE"/>
        </w:rPr>
        <w:t>http://www.sdmx.org/resources/sdmxml/schemas/v2_1/structure</w:t>
      </w:r>
      <w:r w:rsidRPr="00414DF1">
        <w:rPr>
          <w:rFonts w:ascii="Arial" w:eastAsia="Verdana" w:hAnsi="Arial" w:cs="Arial"/>
          <w:color w:val="0000FF"/>
          <w:sz w:val="16"/>
          <w:szCs w:val="16"/>
          <w:lang w:val="fr-BE"/>
        </w:rPr>
        <w:t>"</w:t>
      </w:r>
      <w:r w:rsidRPr="00414DF1">
        <w:rPr>
          <w:rFonts w:ascii="Arial" w:eastAsia="Verdana" w:hAnsi="Arial" w:cs="Arial"/>
          <w:color w:val="FF0000"/>
          <w:sz w:val="16"/>
          <w:szCs w:val="16"/>
          <w:lang w:val="fr-BE"/>
        </w:rPr>
        <w:t xml:space="preserve"> xmlns:com</w:t>
      </w:r>
      <w:r w:rsidRPr="00414DF1">
        <w:rPr>
          <w:rFonts w:ascii="Arial" w:eastAsia="Verdana" w:hAnsi="Arial" w:cs="Arial"/>
          <w:color w:val="0000FF"/>
          <w:sz w:val="16"/>
          <w:szCs w:val="16"/>
          <w:lang w:val="fr-BE"/>
        </w:rPr>
        <w:t>="</w:t>
      </w:r>
      <w:r w:rsidRPr="00414DF1">
        <w:rPr>
          <w:rFonts w:ascii="Arial" w:eastAsia="Verdana" w:hAnsi="Arial" w:cs="Arial"/>
          <w:color w:val="000000"/>
          <w:sz w:val="16"/>
          <w:szCs w:val="16"/>
          <w:lang w:val="fr-BE"/>
        </w:rPr>
        <w:t>http://www.sdmx.org/resources/sdmxml/schemas/v2_1/common</w:t>
      </w:r>
      <w:r w:rsidRPr="00414DF1">
        <w:rPr>
          <w:rFonts w:ascii="Arial" w:eastAsia="Verdana" w:hAnsi="Arial" w:cs="Arial"/>
          <w:color w:val="0000FF"/>
          <w:sz w:val="16"/>
          <w:szCs w:val="16"/>
          <w:lang w:val="fr-BE"/>
        </w:rPr>
        <w:t>"</w:t>
      </w:r>
      <w:r w:rsidRPr="00414DF1">
        <w:rPr>
          <w:rFonts w:ascii="Arial" w:eastAsia="Verdana" w:hAnsi="Arial" w:cs="Arial"/>
          <w:color w:val="FF0000"/>
          <w:sz w:val="16"/>
          <w:szCs w:val="16"/>
          <w:lang w:val="fr-BE"/>
        </w:rPr>
        <w:t xml:space="preserve"> xsi:schemaLocation</w:t>
      </w:r>
      <w:r w:rsidRPr="00414DF1">
        <w:rPr>
          <w:rFonts w:ascii="Arial" w:eastAsia="Verdana" w:hAnsi="Arial" w:cs="Arial"/>
          <w:color w:val="0000FF"/>
          <w:sz w:val="16"/>
          <w:szCs w:val="16"/>
          <w:lang w:val="fr-BE"/>
        </w:rPr>
        <w:t>="</w:t>
      </w:r>
      <w:r w:rsidRPr="00414DF1">
        <w:rPr>
          <w:rFonts w:ascii="Arial" w:eastAsia="Verdana" w:hAnsi="Arial" w:cs="Arial"/>
          <w:color w:val="000000"/>
          <w:sz w:val="16"/>
          <w:szCs w:val="16"/>
          <w:lang w:val="fr-BE"/>
        </w:rPr>
        <w:t>http://www.sdmx.org/resources/sdmxml/schemas/v2_1/message https://registry.sdmx.org/schemas/v2_1/SDMXMessage.xsd</w:t>
      </w:r>
      <w:r w:rsidRPr="00414DF1">
        <w:rPr>
          <w:rFonts w:ascii="Arial" w:eastAsia="Verdana" w:hAnsi="Arial" w:cs="Arial"/>
          <w:color w:val="0000FF"/>
          <w:sz w:val="16"/>
          <w:szCs w:val="16"/>
          <w:lang w:val="fr-BE"/>
        </w:rPr>
        <w:t>"&gt;</w:t>
      </w:r>
    </w:p>
    <w:p w:rsidR="000D25C3" w:rsidRPr="00405888" w:rsidRDefault="000D25C3" w:rsidP="000D25C3">
      <w:pPr>
        <w:autoSpaceDE w:val="0"/>
        <w:autoSpaceDN w:val="0"/>
        <w:adjustRightInd w:val="0"/>
        <w:spacing w:after="0"/>
        <w:ind w:firstLine="72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mes:Header</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00"/>
          <w:sz w:val="16"/>
          <w:szCs w:val="16"/>
          <w:lang w:val="en-GB"/>
        </w:rPr>
        <w:tab/>
      </w:r>
      <w:r w:rsidRPr="00405888">
        <w:rPr>
          <w:rFonts w:ascii="Arial" w:eastAsia="Verdana" w:hAnsi="Arial" w:cs="Arial"/>
          <w:color w:val="000000"/>
          <w:sz w:val="16"/>
          <w:szCs w:val="16"/>
          <w:lang w:val="en-GB"/>
        </w:rPr>
        <w:tab/>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mes:ID</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IDREF169</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mes:ID</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00"/>
          <w:sz w:val="16"/>
          <w:szCs w:val="16"/>
          <w:lang w:val="en-GB"/>
        </w:rPr>
        <w:tab/>
      </w:r>
      <w:r w:rsidRPr="00405888">
        <w:rPr>
          <w:rFonts w:ascii="Arial" w:eastAsia="Verdana" w:hAnsi="Arial" w:cs="Arial"/>
          <w:color w:val="000000"/>
          <w:sz w:val="16"/>
          <w:szCs w:val="16"/>
          <w:lang w:val="en-GB"/>
        </w:rPr>
        <w:tab/>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mes:Test</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false</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mes:Test</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00"/>
          <w:sz w:val="16"/>
          <w:szCs w:val="16"/>
          <w:lang w:val="en-GB"/>
        </w:rPr>
        <w:tab/>
      </w:r>
      <w:r w:rsidRPr="00405888">
        <w:rPr>
          <w:rFonts w:ascii="Arial" w:eastAsia="Verdana" w:hAnsi="Arial" w:cs="Arial"/>
          <w:color w:val="000000"/>
          <w:sz w:val="16"/>
          <w:szCs w:val="16"/>
          <w:lang w:val="en-GB"/>
        </w:rPr>
        <w:tab/>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mes:Prepared</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2016-05-05T15:11:56</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mes:Prepared</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00"/>
          <w:sz w:val="16"/>
          <w:szCs w:val="16"/>
          <w:lang w:val="en-GB"/>
        </w:rPr>
        <w:tab/>
      </w:r>
      <w:r w:rsidRPr="00405888">
        <w:rPr>
          <w:rFonts w:ascii="Arial" w:eastAsia="Verdana" w:hAnsi="Arial" w:cs="Arial"/>
          <w:color w:val="000000"/>
          <w:sz w:val="16"/>
          <w:szCs w:val="16"/>
          <w:lang w:val="en-GB"/>
        </w:rPr>
        <w:tab/>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mes:Sender</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FR</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00"/>
          <w:sz w:val="16"/>
          <w:szCs w:val="16"/>
          <w:lang w:val="en-GB"/>
        </w:rPr>
        <w:tab/>
      </w:r>
      <w:r w:rsidRPr="00405888">
        <w:rPr>
          <w:rFonts w:ascii="Arial" w:eastAsia="Verdana" w:hAnsi="Arial" w:cs="Arial"/>
          <w:color w:val="000000"/>
          <w:sz w:val="16"/>
          <w:szCs w:val="16"/>
          <w:lang w:val="en-GB"/>
        </w:rPr>
        <w:tab/>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mes:Receiver</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not_supplied</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00"/>
          <w:sz w:val="16"/>
          <w:szCs w:val="16"/>
          <w:lang w:val="en-GB"/>
        </w:rPr>
        <w:tab/>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mes:Header</w:t>
      </w:r>
      <w:r w:rsidRPr="00405888">
        <w:rPr>
          <w:rFonts w:ascii="Arial" w:eastAsia="Verdana" w:hAnsi="Arial" w:cs="Arial"/>
          <w:color w:val="0000FF"/>
          <w:sz w:val="16"/>
          <w:szCs w:val="16"/>
          <w:lang w:val="en-GB"/>
        </w:rPr>
        <w:t>&gt;</w:t>
      </w:r>
    </w:p>
    <w:p w:rsidR="000D25C3" w:rsidRPr="00414DF1" w:rsidRDefault="000D25C3" w:rsidP="000D25C3">
      <w:pPr>
        <w:autoSpaceDE w:val="0"/>
        <w:autoSpaceDN w:val="0"/>
        <w:adjustRightInd w:val="0"/>
        <w:spacing w:after="0"/>
        <w:jc w:val="left"/>
        <w:rPr>
          <w:rFonts w:ascii="Arial" w:eastAsia="Verdana" w:hAnsi="Arial" w:cs="Arial"/>
          <w:color w:val="000000"/>
          <w:sz w:val="16"/>
          <w:szCs w:val="16"/>
          <w:lang w:val="fr-BE"/>
        </w:rPr>
      </w:pPr>
      <w:r w:rsidRPr="00405888">
        <w:rPr>
          <w:rFonts w:ascii="Arial" w:eastAsia="Verdana" w:hAnsi="Arial" w:cs="Arial"/>
          <w:color w:val="000000"/>
          <w:sz w:val="16"/>
          <w:szCs w:val="16"/>
          <w:lang w:val="en-GB"/>
        </w:rPr>
        <w:tab/>
      </w:r>
      <w:r w:rsidRPr="00414DF1">
        <w:rPr>
          <w:rFonts w:ascii="Arial" w:eastAsia="Verdana" w:hAnsi="Arial" w:cs="Arial"/>
          <w:color w:val="0000FF"/>
          <w:sz w:val="16"/>
          <w:szCs w:val="16"/>
          <w:lang w:val="fr-BE"/>
        </w:rPr>
        <w:t>&lt;</w:t>
      </w:r>
      <w:r w:rsidRPr="00414DF1">
        <w:rPr>
          <w:rFonts w:ascii="Arial" w:eastAsia="Verdana" w:hAnsi="Arial" w:cs="Arial"/>
          <w:color w:val="800000"/>
          <w:sz w:val="16"/>
          <w:szCs w:val="16"/>
          <w:lang w:val="fr-BE"/>
        </w:rPr>
        <w:t>mes:Structures</w:t>
      </w:r>
      <w:r w:rsidRPr="00414DF1">
        <w:rPr>
          <w:rFonts w:ascii="Arial" w:eastAsia="Verdana" w:hAnsi="Arial" w:cs="Arial"/>
          <w:color w:val="0000FF"/>
          <w:sz w:val="16"/>
          <w:szCs w:val="16"/>
          <w:lang w:val="fr-BE"/>
        </w:rPr>
        <w:t>&gt;</w:t>
      </w:r>
    </w:p>
    <w:p w:rsidR="000D25C3" w:rsidRPr="00414DF1" w:rsidRDefault="000D25C3" w:rsidP="000D25C3">
      <w:pPr>
        <w:autoSpaceDE w:val="0"/>
        <w:autoSpaceDN w:val="0"/>
        <w:adjustRightInd w:val="0"/>
        <w:spacing w:after="0"/>
        <w:jc w:val="left"/>
        <w:rPr>
          <w:rFonts w:ascii="Arial" w:eastAsia="Verdana" w:hAnsi="Arial" w:cs="Arial"/>
          <w:color w:val="0000FF"/>
          <w:sz w:val="16"/>
          <w:szCs w:val="16"/>
          <w:lang w:val="fr-BE"/>
        </w:rPr>
      </w:pPr>
      <w:r w:rsidRPr="00414DF1">
        <w:rPr>
          <w:rFonts w:ascii="Arial" w:eastAsia="Verdana" w:hAnsi="Arial" w:cs="Arial"/>
          <w:color w:val="0000FF"/>
          <w:sz w:val="16"/>
          <w:szCs w:val="16"/>
          <w:lang w:val="fr-BE"/>
        </w:rPr>
        <w:t>&lt;</w:t>
      </w:r>
      <w:r w:rsidRPr="00414DF1">
        <w:rPr>
          <w:rFonts w:ascii="Arial" w:eastAsia="Verdana" w:hAnsi="Arial" w:cs="Arial"/>
          <w:color w:val="800000"/>
          <w:sz w:val="16"/>
          <w:szCs w:val="16"/>
          <w:lang w:val="fr-BE"/>
        </w:rPr>
        <w:t>str:OrganisationSchemes</w:t>
      </w:r>
      <w:r w:rsidRPr="00414DF1">
        <w:rPr>
          <w:rFonts w:ascii="Arial" w:eastAsia="Verdana" w:hAnsi="Arial" w:cs="Arial"/>
          <w:color w:val="0000FF"/>
          <w:sz w:val="16"/>
          <w:szCs w:val="16"/>
          <w:lang w:val="fr-BE"/>
        </w:rPr>
        <w:t>&gt;</w:t>
      </w:r>
    </w:p>
    <w:p w:rsidR="000D25C3" w:rsidRPr="00414DF1" w:rsidRDefault="000D25C3" w:rsidP="000D25C3">
      <w:pPr>
        <w:autoSpaceDE w:val="0"/>
        <w:autoSpaceDN w:val="0"/>
        <w:adjustRightInd w:val="0"/>
        <w:spacing w:after="0"/>
        <w:jc w:val="left"/>
        <w:rPr>
          <w:rFonts w:ascii="Arial" w:eastAsia="Verdana" w:hAnsi="Arial" w:cs="Arial"/>
          <w:color w:val="0000FF"/>
          <w:sz w:val="22"/>
          <w:szCs w:val="16"/>
          <w:lang w:val="fr-BE"/>
        </w:rPr>
      </w:pPr>
    </w:p>
    <w:p w:rsidR="000D25C3" w:rsidRPr="00414DF1" w:rsidRDefault="000D25C3" w:rsidP="000D25C3">
      <w:pPr>
        <w:autoSpaceDE w:val="0"/>
        <w:autoSpaceDN w:val="0"/>
        <w:adjustRightInd w:val="0"/>
        <w:spacing w:after="0"/>
        <w:jc w:val="left"/>
        <w:rPr>
          <w:rFonts w:ascii="Arial" w:eastAsia="Verdana" w:hAnsi="Arial" w:cs="Arial"/>
          <w:color w:val="000000"/>
          <w:sz w:val="22"/>
          <w:szCs w:val="16"/>
          <w:lang w:val="fr-BE"/>
        </w:rPr>
      </w:pPr>
      <w:r w:rsidRPr="00414DF1">
        <w:rPr>
          <w:rFonts w:ascii="Arial" w:eastAsia="Verdana" w:hAnsi="Arial" w:cs="Arial"/>
          <w:color w:val="0000FF"/>
          <w:sz w:val="22"/>
          <w:szCs w:val="16"/>
          <w:lang w:val="fr-BE"/>
        </w:rPr>
        <w:t>DCAT Agent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str:AgencyScheme</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AGENCIES</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urn:sdmx:org.sdmx.infomodel.base.AgencyScheme=SDMX:AGENCIES(1.0)</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isExternalReference</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false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agencyID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SDMX</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isFinal</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false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version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1.0</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SDMX Agency Scheme</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str:Agency</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ESTAT</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urn:sdmx:org.sdmx.infomodel.base.Agency=ESTAT</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Eurostat</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str:Contact</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Dissemination</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str:Telephone</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+352431034320</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str:Telephone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str:Email</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dissemination@ec.europa.eu</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str:Email</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str:Contact</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str:Agency</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str:AgencyScheme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str:OrganisationSchemes</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FF"/>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str:Dataflows</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FF"/>
          <w:sz w:val="22"/>
          <w:szCs w:val="16"/>
          <w:lang w:val="en-GB"/>
        </w:rPr>
      </w:pPr>
    </w:p>
    <w:p w:rsidR="000D25C3" w:rsidRPr="00405888" w:rsidRDefault="000D25C3" w:rsidP="000D25C3">
      <w:pPr>
        <w:autoSpaceDE w:val="0"/>
        <w:autoSpaceDN w:val="0"/>
        <w:adjustRightInd w:val="0"/>
        <w:spacing w:after="0"/>
        <w:jc w:val="left"/>
        <w:rPr>
          <w:rFonts w:ascii="Arial" w:eastAsia="Verdana" w:hAnsi="Arial" w:cs="Arial"/>
          <w:color w:val="0000FF"/>
          <w:sz w:val="22"/>
          <w:szCs w:val="16"/>
          <w:lang w:val="en-GB"/>
        </w:rPr>
      </w:pPr>
      <w:r w:rsidRPr="00405888">
        <w:rPr>
          <w:rFonts w:ascii="Arial" w:eastAsia="Verdana" w:hAnsi="Arial" w:cs="Arial"/>
          <w:color w:val="0000FF"/>
          <w:sz w:val="22"/>
          <w:szCs w:val="16"/>
          <w:lang w:val="en-GB"/>
        </w:rPr>
        <w:t>DCAT Dataset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str:Dataflow</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cens_01neisco</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agencyID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ESTAT</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version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1.0</w:t>
      </w:r>
      <w:r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com:Annotations</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r w:rsidR="00192EF2" w:rsidRPr="00405888">
        <w:rPr>
          <w:rFonts w:ascii="Arial" w:eastAsia="Verdana" w:hAnsi="Arial" w:cs="Arial"/>
          <w:color w:val="000000"/>
          <w:sz w:val="16"/>
          <w:szCs w:val="16"/>
          <w:lang w:val="en-GB"/>
        </w:rPr>
        <w:t>http://www.w3.org/ns/dcat#</w:t>
      </w:r>
      <w:r w:rsidR="000D25C3" w:rsidRPr="00405888">
        <w:rPr>
          <w:rFonts w:ascii="Arial" w:eastAsia="Verdana" w:hAnsi="Arial" w:cs="Arial"/>
          <w:color w:val="000000"/>
          <w:sz w:val="16"/>
          <w:szCs w:val="16"/>
          <w:lang w:val="en-GB"/>
        </w:rPr>
        <w:t>distribution</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r w:rsidR="00192EF2" w:rsidRPr="00405888">
        <w:rPr>
          <w:lang w:val="en-GB"/>
        </w:rPr>
        <w:t xml:space="preserve"> </w:t>
      </w:r>
      <w:r w:rsidR="00192EF2" w:rsidRPr="00405888">
        <w:rPr>
          <w:rFonts w:ascii="Arial" w:eastAsia="Verdana" w:hAnsi="Arial" w:cs="Arial"/>
          <w:color w:val="000000"/>
          <w:sz w:val="16"/>
          <w:szCs w:val="16"/>
          <w:lang w:val="en-GB"/>
        </w:rPr>
        <w:t>http://data.europa.eu/xyz</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com:AnnotationURL</w:t>
      </w:r>
      <w:r w:rsidR="000D25C3" w:rsidRPr="00405888">
        <w:rPr>
          <w:rFonts w:ascii="Arial" w:eastAsia="Verdana" w:hAnsi="Arial" w:cs="Arial"/>
          <w:color w:val="0000FF"/>
          <w:sz w:val="16"/>
          <w:szCs w:val="16"/>
          <w:lang w:val="en-GB"/>
        </w:rPr>
        <w:t>&gt;</w:t>
      </w:r>
      <w:r w:rsidR="000D25C3" w:rsidRPr="00405888">
        <w:rPr>
          <w:rFonts w:ascii="Arial" w:eastAsia="Verdana" w:hAnsi="Arial" w:cs="Arial"/>
          <w:color w:val="000000"/>
          <w:sz w:val="16"/>
          <w:szCs w:val="16"/>
          <w:lang w:val="en-GB"/>
        </w:rPr>
        <w:t>urn:sdmx:org.sdmx.infomodel.registry.ProvisionAgreement=ESTAT:AT-</w:t>
      </w:r>
      <w:r w:rsidRPr="00405888">
        <w:rPr>
          <w:rFonts w:ascii="Arial" w:eastAsia="Verdana" w:hAnsi="Arial" w:cs="Arial"/>
          <w:color w:val="000000"/>
          <w:sz w:val="16"/>
          <w:szCs w:val="16"/>
          <w:lang w:val="en-GB"/>
        </w:rPr>
        <w:t xml:space="preserve">  </w:t>
      </w:r>
      <w:r w:rsidR="000D25C3" w:rsidRPr="00405888">
        <w:rPr>
          <w:rFonts w:ascii="Arial" w:eastAsia="Verdana" w:hAnsi="Arial" w:cs="Arial"/>
          <w:color w:val="000000"/>
          <w:sz w:val="16"/>
          <w:szCs w:val="16"/>
          <w:lang w:val="en-GB"/>
        </w:rPr>
        <w:t>NEISCO(1.0)</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com:AnnotationURL</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r w:rsidR="00192EF2" w:rsidRPr="00405888">
        <w:rPr>
          <w:rFonts w:ascii="Arial" w:eastAsia="Verdana" w:hAnsi="Arial" w:cs="Arial"/>
          <w:color w:val="000000"/>
          <w:sz w:val="16"/>
          <w:szCs w:val="16"/>
          <w:lang w:val="en-GB"/>
        </w:rPr>
        <w:t xml:space="preserve"> http://www.w3.org/ns/dcat#</w:t>
      </w:r>
      <w:r w:rsidR="000D25C3" w:rsidRPr="00405888">
        <w:rPr>
          <w:rFonts w:ascii="Arial" w:eastAsia="Verdana" w:hAnsi="Arial" w:cs="Arial"/>
          <w:color w:val="000000"/>
          <w:sz w:val="16"/>
          <w:szCs w:val="16"/>
          <w:lang w:val="en-GB"/>
        </w:rPr>
        <w:t>keyword</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r w:rsidR="00192EF2" w:rsidRPr="00405888">
        <w:rPr>
          <w:rFonts w:ascii="Arial" w:eastAsia="Verdana" w:hAnsi="Arial" w:cs="Arial"/>
          <w:color w:val="000000"/>
          <w:sz w:val="16"/>
          <w:szCs w:val="16"/>
          <w:lang w:val="en-GB"/>
        </w:rPr>
        <w:t xml:space="preserve"> http://data.europa.eu/xyz</w:t>
      </w:r>
      <w:r w:rsidR="00192EF2"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com:AnnotationText</w:t>
      </w:r>
      <w:r w:rsidR="000D25C3" w:rsidRPr="00405888">
        <w:rPr>
          <w:rFonts w:ascii="Arial" w:eastAsia="Verdana" w:hAnsi="Arial" w:cs="Arial"/>
          <w:color w:val="0000FF"/>
          <w:sz w:val="16"/>
          <w:szCs w:val="16"/>
          <w:lang w:val="en-GB"/>
        </w:rPr>
        <w:t>&gt;</w:t>
      </w:r>
      <w:r w:rsidR="000D25C3" w:rsidRPr="00405888">
        <w:rPr>
          <w:rFonts w:ascii="Arial" w:eastAsia="Verdana" w:hAnsi="Arial" w:cs="Arial"/>
          <w:color w:val="000000"/>
          <w:sz w:val="16"/>
          <w:szCs w:val="16"/>
          <w:lang w:val="en-GB"/>
        </w:rPr>
        <w:t>Population</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com:AnnotationText</w:t>
      </w:r>
      <w:r w:rsidR="000D25C3"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w:t>
      </w:r>
      <w:r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r w:rsidR="00192EF2" w:rsidRPr="00405888">
        <w:rPr>
          <w:rFonts w:ascii="Arial" w:eastAsia="Verdana" w:hAnsi="Arial" w:cs="Arial"/>
          <w:color w:val="000000"/>
          <w:sz w:val="16"/>
          <w:szCs w:val="16"/>
          <w:lang w:val="en-GB"/>
        </w:rPr>
        <w:t xml:space="preserve"> http://www.w3.org/ns/dcat#</w:t>
      </w:r>
      <w:r w:rsidR="000D25C3" w:rsidRPr="00405888">
        <w:rPr>
          <w:rFonts w:ascii="Arial" w:eastAsia="Verdana" w:hAnsi="Arial" w:cs="Arial"/>
          <w:color w:val="000000"/>
          <w:sz w:val="16"/>
          <w:szCs w:val="16"/>
          <w:lang w:val="en-GB"/>
        </w:rPr>
        <w:t>keyword</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r w:rsidR="00192EF2" w:rsidRPr="00405888">
        <w:rPr>
          <w:rFonts w:ascii="Arial" w:eastAsia="Verdana" w:hAnsi="Arial" w:cs="Arial"/>
          <w:color w:val="000000"/>
          <w:sz w:val="16"/>
          <w:szCs w:val="16"/>
          <w:lang w:val="en-GB"/>
        </w:rPr>
        <w:t xml:space="preserve"> http://data.europa.eu/xyz</w:t>
      </w:r>
      <w:r w:rsidR="00192EF2"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com:AnnotationText</w:t>
      </w:r>
      <w:r w:rsidR="000D25C3" w:rsidRPr="00405888">
        <w:rPr>
          <w:rFonts w:ascii="Arial" w:eastAsia="Verdana" w:hAnsi="Arial" w:cs="Arial"/>
          <w:color w:val="0000FF"/>
          <w:sz w:val="16"/>
          <w:szCs w:val="16"/>
          <w:lang w:val="en-GB"/>
        </w:rPr>
        <w:t>&gt;</w:t>
      </w:r>
      <w:r w:rsidR="000D25C3" w:rsidRPr="00405888">
        <w:rPr>
          <w:rFonts w:ascii="Arial" w:eastAsia="Verdana" w:hAnsi="Arial" w:cs="Arial"/>
          <w:color w:val="000000"/>
          <w:sz w:val="16"/>
          <w:szCs w:val="16"/>
          <w:lang w:val="en-GB"/>
        </w:rPr>
        <w:t>Austria</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com:AnnotationText</w:t>
      </w:r>
      <w:r w:rsidR="000D25C3"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w:t>
      </w:r>
      <w:r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r w:rsidR="00192EF2" w:rsidRPr="00405888">
        <w:rPr>
          <w:rFonts w:ascii="Arial" w:eastAsia="Verdana" w:hAnsi="Arial" w:cs="Arial"/>
          <w:color w:val="000000"/>
          <w:sz w:val="16"/>
          <w:szCs w:val="16"/>
          <w:lang w:val="en-GB"/>
        </w:rPr>
        <w:t xml:space="preserve"> http://www.w3.org/ns/dcat#</w:t>
      </w:r>
      <w:r w:rsidR="000D25C3" w:rsidRPr="00405888">
        <w:rPr>
          <w:rFonts w:ascii="Arial" w:eastAsia="Verdana" w:hAnsi="Arial" w:cs="Arial"/>
          <w:color w:val="000000"/>
          <w:sz w:val="16"/>
          <w:szCs w:val="16"/>
          <w:lang w:val="en-GB"/>
        </w:rPr>
        <w:t>keyword</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r w:rsidR="00192EF2" w:rsidRPr="00405888">
        <w:rPr>
          <w:rFonts w:ascii="Arial" w:eastAsia="Verdana" w:hAnsi="Arial" w:cs="Arial"/>
          <w:color w:val="000000"/>
          <w:sz w:val="16"/>
          <w:szCs w:val="16"/>
          <w:lang w:val="en-GB"/>
        </w:rPr>
        <w:t xml:space="preserve"> http://data.europa.eu/xyz</w:t>
      </w:r>
      <w:r w:rsidR="00192EF2"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com:AnnotationText</w:t>
      </w:r>
      <w:r w:rsidR="000D25C3" w:rsidRPr="00405888">
        <w:rPr>
          <w:rFonts w:ascii="Arial" w:eastAsia="Verdana" w:hAnsi="Arial" w:cs="Arial"/>
          <w:color w:val="0000FF"/>
          <w:sz w:val="16"/>
          <w:szCs w:val="16"/>
          <w:lang w:val="en-GB"/>
        </w:rPr>
        <w:t>&gt;</w:t>
      </w:r>
      <w:r w:rsidR="000D25C3" w:rsidRPr="00405888">
        <w:rPr>
          <w:rFonts w:ascii="Arial" w:eastAsia="Verdana" w:hAnsi="Arial" w:cs="Arial"/>
          <w:color w:val="000000"/>
          <w:sz w:val="16"/>
          <w:szCs w:val="16"/>
          <w:lang w:val="en-GB"/>
        </w:rPr>
        <w:t>Census</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com:AnnotationText</w:t>
      </w:r>
      <w:r w:rsidR="000D25C3"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w:t>
      </w:r>
      <w:r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lastRenderedPageBreak/>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r w:rsidR="00192EF2" w:rsidRPr="00405888">
        <w:rPr>
          <w:rFonts w:ascii="Arial" w:eastAsia="Verdana" w:hAnsi="Arial" w:cs="Arial"/>
          <w:color w:val="000000"/>
          <w:sz w:val="16"/>
          <w:szCs w:val="16"/>
          <w:lang w:val="en-GB"/>
        </w:rPr>
        <w:t xml:space="preserve"> http://www.w3.org/ns/dcat#</w:t>
      </w:r>
      <w:r w:rsidR="000D25C3" w:rsidRPr="00405888">
        <w:rPr>
          <w:rFonts w:ascii="Arial" w:eastAsia="Verdana" w:hAnsi="Arial" w:cs="Arial"/>
          <w:color w:val="000000"/>
          <w:sz w:val="16"/>
          <w:szCs w:val="16"/>
          <w:lang w:val="en-GB"/>
        </w:rPr>
        <w:t>theme</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FF"/>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r w:rsidR="00192EF2" w:rsidRPr="00405888">
        <w:rPr>
          <w:rFonts w:ascii="Arial" w:eastAsia="Verdana" w:hAnsi="Arial" w:cs="Arial"/>
          <w:color w:val="000000"/>
          <w:sz w:val="16"/>
          <w:szCs w:val="16"/>
          <w:lang w:val="en-GB"/>
        </w:rPr>
        <w:t xml:space="preserve"> http://data.europa.eu/xyz</w:t>
      </w:r>
      <w:r w:rsidR="00192EF2"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com:AnnotationURL</w:t>
      </w:r>
      <w:r w:rsidR="000D25C3" w:rsidRPr="00405888">
        <w:rPr>
          <w:rFonts w:ascii="Arial" w:eastAsia="Verdana" w:hAnsi="Arial" w:cs="Arial"/>
          <w:color w:val="0000FF"/>
          <w:sz w:val="16"/>
          <w:szCs w:val="16"/>
          <w:lang w:val="en-GB"/>
        </w:rPr>
        <w:t>&gt;</w:t>
      </w:r>
      <w:r w:rsidR="000D25C3" w:rsidRPr="00405888">
        <w:rPr>
          <w:rFonts w:ascii="Arial" w:eastAsia="Verdana" w:hAnsi="Arial" w:cs="Arial"/>
          <w:color w:val="000000"/>
          <w:sz w:val="16"/>
          <w:szCs w:val="16"/>
          <w:lang w:val="en-GB"/>
        </w:rPr>
        <w:t>urn:sdmx:org.sdmx.infomodel.categoryscheme.Category=ESTAT:MDR_THEMES(1.0).SOC</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com:AnnotationURL</w:t>
      </w:r>
      <w:r w:rsidR="000D25C3"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w:t>
      </w:r>
      <w:r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r w:rsidR="000D25C3" w:rsidRPr="00405888">
        <w:rPr>
          <w:rFonts w:ascii="Arial" w:eastAsia="Verdana" w:hAnsi="Arial" w:cs="Arial"/>
          <w:color w:val="000000"/>
          <w:sz w:val="16"/>
          <w:szCs w:val="16"/>
          <w:lang w:val="en-GB"/>
        </w:rPr>
        <w:t>stat:numSeries</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r w:rsidR="00192EF2" w:rsidRPr="00405888">
        <w:rPr>
          <w:rFonts w:ascii="Arial" w:eastAsia="Verdana" w:hAnsi="Arial" w:cs="Arial"/>
          <w:color w:val="000000"/>
          <w:sz w:val="16"/>
          <w:szCs w:val="16"/>
          <w:lang w:val="en-GB"/>
        </w:rPr>
        <w:t xml:space="preserve"> http://data.europa.eu/xyz</w:t>
      </w:r>
      <w:r w:rsidR="00192EF2"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com:AnnotationText</w:t>
      </w:r>
      <w:r w:rsidR="000D25C3" w:rsidRPr="00405888">
        <w:rPr>
          <w:rFonts w:ascii="Arial" w:eastAsia="Verdana" w:hAnsi="Arial" w:cs="Arial"/>
          <w:color w:val="0000FF"/>
          <w:sz w:val="16"/>
          <w:szCs w:val="16"/>
          <w:lang w:val="en-GB"/>
        </w:rPr>
        <w:t>&gt;</w:t>
      </w:r>
      <w:r w:rsidR="000D25C3" w:rsidRPr="00405888">
        <w:rPr>
          <w:rFonts w:ascii="Arial" w:eastAsia="Verdana" w:hAnsi="Arial" w:cs="Arial"/>
          <w:color w:val="000000"/>
          <w:sz w:val="16"/>
          <w:szCs w:val="16"/>
          <w:lang w:val="en-GB"/>
        </w:rPr>
        <w:t>106850</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com:AnnotationText</w:t>
      </w:r>
      <w:r w:rsidR="000D25C3"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w:t>
      </w:r>
      <w:r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r w:rsidR="000D25C3" w:rsidRPr="00405888">
        <w:rPr>
          <w:rFonts w:ascii="Arial" w:eastAsia="Verdana" w:hAnsi="Arial" w:cs="Arial"/>
          <w:color w:val="000000"/>
          <w:sz w:val="16"/>
          <w:szCs w:val="16"/>
          <w:lang w:val="en-GB"/>
        </w:rPr>
        <w:t>stat:statUnitMeasure</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p>
    <w:p w:rsidR="009546B0" w:rsidRPr="00405888" w:rsidRDefault="00241C73" w:rsidP="000D25C3">
      <w:pPr>
        <w:autoSpaceDE w:val="0"/>
        <w:autoSpaceDN w:val="0"/>
        <w:adjustRightInd w:val="0"/>
        <w:spacing w:after="0"/>
        <w:jc w:val="left"/>
        <w:rPr>
          <w:rFonts w:ascii="Arial" w:eastAsia="Verdana" w:hAnsi="Arial" w:cs="Arial"/>
          <w:color w:val="0000FF"/>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r w:rsidR="00192EF2" w:rsidRPr="00405888">
        <w:rPr>
          <w:rFonts w:ascii="Arial" w:eastAsia="Verdana" w:hAnsi="Arial" w:cs="Arial"/>
          <w:color w:val="000000"/>
          <w:sz w:val="16"/>
          <w:szCs w:val="16"/>
          <w:lang w:val="en-GB"/>
        </w:rPr>
        <w:t xml:space="preserve"> http://data.europa.eu/xyz</w:t>
      </w:r>
      <w:r w:rsidR="00192EF2"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com:AnnotationURL</w:t>
      </w:r>
      <w:r w:rsidR="000D25C3" w:rsidRPr="00405888">
        <w:rPr>
          <w:rFonts w:ascii="Arial" w:eastAsia="Verdana" w:hAnsi="Arial" w:cs="Arial"/>
          <w:color w:val="0000FF"/>
          <w:sz w:val="16"/>
          <w:szCs w:val="16"/>
          <w:lang w:val="en-GB"/>
        </w:rPr>
        <w:t>&gt;</w:t>
      </w:r>
      <w:r w:rsidR="000D25C3" w:rsidRPr="00405888">
        <w:rPr>
          <w:rFonts w:ascii="Arial" w:eastAsia="Verdana" w:hAnsi="Arial" w:cs="Arial"/>
          <w:color w:val="000000"/>
          <w:sz w:val="16"/>
          <w:szCs w:val="16"/>
          <w:lang w:val="en-GB"/>
        </w:rPr>
        <w:t>http://example.com/measures/percentage</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com:AnnotationURL</w:t>
      </w:r>
      <w:r w:rsidR="000D25C3"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w:t>
      </w:r>
      <w:r w:rsidRPr="00405888">
        <w:rPr>
          <w:rFonts w:ascii="Arial" w:eastAsia="Verdana" w:hAnsi="Arial" w:cs="Arial"/>
          <w:color w:val="0000FF"/>
          <w:sz w:val="16"/>
          <w:szCs w:val="16"/>
          <w:lang w:val="en-GB"/>
        </w:rPr>
        <w:t>&gt;</w:t>
      </w:r>
    </w:p>
    <w:p w:rsidR="009546B0" w:rsidRPr="00405888" w:rsidRDefault="000D25C3" w:rsidP="000D25C3">
      <w:pPr>
        <w:autoSpaceDE w:val="0"/>
        <w:autoSpaceDN w:val="0"/>
        <w:adjustRightInd w:val="0"/>
        <w:spacing w:after="0"/>
        <w:jc w:val="left"/>
        <w:rPr>
          <w:rFonts w:ascii="Arial" w:eastAsia="Verdana" w:hAnsi="Arial" w:cs="Arial"/>
          <w:color w:val="0000FF"/>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w:t>
      </w:r>
      <w:r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r w:rsidR="000D25C3" w:rsidRPr="00405888">
        <w:rPr>
          <w:rFonts w:ascii="Arial" w:eastAsia="Verdana" w:hAnsi="Arial" w:cs="Arial"/>
          <w:color w:val="000000"/>
          <w:sz w:val="16"/>
          <w:szCs w:val="16"/>
          <w:lang w:val="en-GB"/>
        </w:rPr>
        <w:t>dqv:hasQualityAnnotation</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p>
    <w:p w:rsidR="009546B0" w:rsidRPr="00405888" w:rsidRDefault="00241C73" w:rsidP="000D25C3">
      <w:pPr>
        <w:autoSpaceDE w:val="0"/>
        <w:autoSpaceDN w:val="0"/>
        <w:adjustRightInd w:val="0"/>
        <w:spacing w:after="0"/>
        <w:jc w:val="left"/>
        <w:rPr>
          <w:rFonts w:ascii="Arial" w:eastAsia="Verdana" w:hAnsi="Arial" w:cs="Arial"/>
          <w:color w:val="0000FF"/>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r w:rsidR="00192EF2" w:rsidRPr="00405888">
        <w:rPr>
          <w:rFonts w:ascii="Arial" w:eastAsia="Verdana" w:hAnsi="Arial" w:cs="Arial"/>
          <w:color w:val="000000"/>
          <w:sz w:val="16"/>
          <w:szCs w:val="16"/>
          <w:lang w:val="en-GB"/>
        </w:rPr>
        <w:t xml:space="preserve"> http://data.europa.eu/xyz</w:t>
      </w:r>
      <w:r w:rsidR="00192EF2"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com:AnnotationURL</w:t>
      </w:r>
      <w:r w:rsidR="000D25C3" w:rsidRPr="00405888">
        <w:rPr>
          <w:rFonts w:ascii="Arial" w:eastAsia="Verdana" w:hAnsi="Arial" w:cs="Arial"/>
          <w:color w:val="0000FF"/>
          <w:sz w:val="16"/>
          <w:szCs w:val="16"/>
          <w:lang w:val="en-GB"/>
        </w:rPr>
        <w:t>&gt;</w:t>
      </w:r>
      <w:r w:rsidR="000D25C3" w:rsidRPr="00405888">
        <w:rPr>
          <w:rFonts w:ascii="Arial" w:eastAsia="Verdana" w:hAnsi="Arial" w:cs="Arial"/>
          <w:color w:val="000000"/>
          <w:sz w:val="16"/>
          <w:szCs w:val="16"/>
          <w:lang w:val="en-GB"/>
        </w:rPr>
        <w:t>http://qualifications.org/QualityCertificate1</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com:AnnotationURL</w:t>
      </w:r>
      <w:r w:rsidR="000D25C3"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w:t>
      </w:r>
      <w:r w:rsidRPr="00405888">
        <w:rPr>
          <w:rFonts w:ascii="Arial" w:eastAsia="Verdana" w:hAnsi="Arial" w:cs="Arial"/>
          <w:color w:val="0000FF"/>
          <w:sz w:val="16"/>
          <w:szCs w:val="16"/>
          <w:lang w:val="en-GB"/>
        </w:rPr>
        <w:t>&gt;</w:t>
      </w:r>
    </w:p>
    <w:p w:rsidR="009546B0"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w:t>
      </w:r>
      <w:r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r w:rsidR="000D25C3" w:rsidRPr="00405888">
        <w:rPr>
          <w:rFonts w:ascii="Arial" w:eastAsia="Verdana" w:hAnsi="Arial" w:cs="Arial"/>
          <w:color w:val="000000"/>
          <w:sz w:val="16"/>
          <w:szCs w:val="16"/>
          <w:lang w:val="en-GB"/>
        </w:rPr>
        <w:t>oa:hasBody</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p>
    <w:p w:rsidR="009546B0" w:rsidRPr="00405888" w:rsidRDefault="00241C73" w:rsidP="000D25C3">
      <w:pPr>
        <w:autoSpaceDE w:val="0"/>
        <w:autoSpaceDN w:val="0"/>
        <w:adjustRightInd w:val="0"/>
        <w:spacing w:after="0"/>
        <w:jc w:val="left"/>
        <w:rPr>
          <w:rFonts w:ascii="Arial" w:eastAsia="Verdana" w:hAnsi="Arial" w:cs="Arial"/>
          <w:color w:val="0000FF"/>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r w:rsidR="00192EF2" w:rsidRPr="00405888">
        <w:rPr>
          <w:rFonts w:ascii="Arial" w:eastAsia="Verdana" w:hAnsi="Arial" w:cs="Arial"/>
          <w:color w:val="000000"/>
          <w:sz w:val="16"/>
          <w:szCs w:val="16"/>
          <w:lang w:val="en-GB"/>
        </w:rPr>
        <w:t xml:space="preserve"> http://data.europa.eu/xyz</w:t>
      </w:r>
      <w:r w:rsidR="00192EF2"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com:AnnotationURL</w:t>
      </w:r>
      <w:r w:rsidR="000D25C3" w:rsidRPr="00405888">
        <w:rPr>
          <w:rFonts w:ascii="Arial" w:eastAsia="Verdana" w:hAnsi="Arial" w:cs="Arial"/>
          <w:color w:val="0000FF"/>
          <w:sz w:val="16"/>
          <w:szCs w:val="16"/>
          <w:lang w:val="en-GB"/>
        </w:rPr>
        <w:t>&gt;</w:t>
      </w:r>
      <w:r w:rsidR="000D25C3" w:rsidRPr="00405888">
        <w:rPr>
          <w:rFonts w:ascii="Arial" w:eastAsia="Verdana" w:hAnsi="Arial" w:cs="Arial"/>
          <w:color w:val="000000"/>
          <w:sz w:val="16"/>
          <w:szCs w:val="16"/>
          <w:lang w:val="en-GB"/>
        </w:rPr>
        <w:t>http://qualifications.org/QualityCertificate1/body</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com:AnnotationURL</w:t>
      </w:r>
      <w:r w:rsidR="000D25C3"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com:Annotations</w:t>
      </w:r>
      <w:r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com:Name</w:t>
      </w:r>
      <w:r w:rsidR="000D25C3" w:rsidRPr="00405888">
        <w:rPr>
          <w:rFonts w:ascii="Arial" w:eastAsia="Verdana" w:hAnsi="Arial" w:cs="Arial"/>
          <w:color w:val="FF0000"/>
          <w:sz w:val="16"/>
          <w:szCs w:val="16"/>
          <w:lang w:val="en-GB"/>
        </w:rPr>
        <w:t xml:space="preserve"> xml:lang</w:t>
      </w:r>
      <w:r w:rsidR="000D25C3" w:rsidRPr="00405888">
        <w:rPr>
          <w:rFonts w:ascii="Arial" w:eastAsia="Verdana" w:hAnsi="Arial" w:cs="Arial"/>
          <w:color w:val="0000FF"/>
          <w:sz w:val="16"/>
          <w:szCs w:val="16"/>
          <w:lang w:val="en-GB"/>
        </w:rPr>
        <w:t>="</w:t>
      </w:r>
      <w:r w:rsidR="000D25C3" w:rsidRPr="00405888">
        <w:rPr>
          <w:rFonts w:ascii="Arial" w:eastAsia="Verdana" w:hAnsi="Arial" w:cs="Arial"/>
          <w:color w:val="000000"/>
          <w:sz w:val="16"/>
          <w:szCs w:val="16"/>
          <w:lang w:val="en-GB"/>
        </w:rPr>
        <w:t>de</w:t>
      </w:r>
      <w:r w:rsidR="000D25C3" w:rsidRPr="00405888">
        <w:rPr>
          <w:rFonts w:ascii="Arial" w:eastAsia="Verdana" w:hAnsi="Arial" w:cs="Arial"/>
          <w:color w:val="0000FF"/>
          <w:sz w:val="16"/>
          <w:szCs w:val="16"/>
          <w:lang w:val="en-GB"/>
        </w:rPr>
        <w:t>"&gt;</w:t>
      </w:r>
      <w:r w:rsidR="000D25C3" w:rsidRPr="00405888">
        <w:rPr>
          <w:rFonts w:ascii="Arial" w:eastAsia="Verdana" w:hAnsi="Arial" w:cs="Arial"/>
          <w:color w:val="000000"/>
          <w:sz w:val="16"/>
          <w:szCs w:val="16"/>
          <w:lang w:val="en-GB"/>
        </w:rPr>
        <w:t>Bevölkerung im Alter zwischen 15 und 74 Jahren nach Geschlecht, Altersklasse, erreichtes Bildungsniveau (ISCED 1997) und Beruf (ISCO-88)</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com:Name</w:t>
      </w:r>
      <w:r w:rsidR="000D25C3" w:rsidRPr="00405888">
        <w:rPr>
          <w:rFonts w:ascii="Arial" w:eastAsia="Verdana" w:hAnsi="Arial" w:cs="Arial"/>
          <w:color w:val="0000FF"/>
          <w:sz w:val="16"/>
          <w:szCs w:val="16"/>
          <w:lang w:val="en-GB"/>
        </w:rPr>
        <w:t>&gt;</w:t>
      </w:r>
    </w:p>
    <w:p w:rsidR="000D25C3" w:rsidRPr="00414DF1" w:rsidRDefault="00241C73" w:rsidP="000D25C3">
      <w:pPr>
        <w:autoSpaceDE w:val="0"/>
        <w:autoSpaceDN w:val="0"/>
        <w:adjustRightInd w:val="0"/>
        <w:spacing w:after="0"/>
        <w:jc w:val="left"/>
        <w:rPr>
          <w:rFonts w:ascii="Arial" w:eastAsia="Verdana" w:hAnsi="Arial" w:cs="Arial"/>
          <w:color w:val="000000"/>
          <w:sz w:val="16"/>
          <w:szCs w:val="16"/>
          <w:lang w:val="fr-BE"/>
        </w:rPr>
      </w:pPr>
      <w:r w:rsidRPr="00405888">
        <w:rPr>
          <w:rFonts w:ascii="Arial" w:eastAsia="Verdana" w:hAnsi="Arial" w:cs="Arial"/>
          <w:color w:val="0000FF"/>
          <w:sz w:val="16"/>
          <w:szCs w:val="16"/>
          <w:lang w:val="en-GB"/>
        </w:rPr>
        <w:t xml:space="preserve">  </w:t>
      </w:r>
      <w:r w:rsidR="000D25C3" w:rsidRPr="00414DF1">
        <w:rPr>
          <w:rFonts w:ascii="Arial" w:eastAsia="Verdana" w:hAnsi="Arial" w:cs="Arial"/>
          <w:color w:val="0000FF"/>
          <w:sz w:val="16"/>
          <w:szCs w:val="16"/>
          <w:lang w:val="fr-BE"/>
        </w:rPr>
        <w:t>&lt;</w:t>
      </w:r>
      <w:r w:rsidR="000D25C3" w:rsidRPr="00414DF1">
        <w:rPr>
          <w:rFonts w:ascii="Arial" w:eastAsia="Verdana" w:hAnsi="Arial" w:cs="Arial"/>
          <w:color w:val="800000"/>
          <w:sz w:val="16"/>
          <w:szCs w:val="16"/>
          <w:lang w:val="fr-BE"/>
        </w:rPr>
        <w:t>com:Name</w:t>
      </w:r>
      <w:r w:rsidR="000D25C3" w:rsidRPr="00414DF1">
        <w:rPr>
          <w:rFonts w:ascii="Arial" w:eastAsia="Verdana" w:hAnsi="Arial" w:cs="Arial"/>
          <w:color w:val="FF0000"/>
          <w:sz w:val="16"/>
          <w:szCs w:val="16"/>
          <w:lang w:val="fr-BE"/>
        </w:rPr>
        <w:t xml:space="preserve"> xml:lang</w:t>
      </w:r>
      <w:r w:rsidR="000D25C3" w:rsidRPr="00414DF1">
        <w:rPr>
          <w:rFonts w:ascii="Arial" w:eastAsia="Verdana" w:hAnsi="Arial" w:cs="Arial"/>
          <w:color w:val="0000FF"/>
          <w:sz w:val="16"/>
          <w:szCs w:val="16"/>
          <w:lang w:val="fr-BE"/>
        </w:rPr>
        <w:t>="</w:t>
      </w:r>
      <w:r w:rsidR="000D25C3" w:rsidRPr="00414DF1">
        <w:rPr>
          <w:rFonts w:ascii="Arial" w:eastAsia="Verdana" w:hAnsi="Arial" w:cs="Arial"/>
          <w:color w:val="000000"/>
          <w:sz w:val="16"/>
          <w:szCs w:val="16"/>
          <w:lang w:val="fr-BE"/>
        </w:rPr>
        <w:t>fr</w:t>
      </w:r>
      <w:r w:rsidR="000D25C3" w:rsidRPr="00414DF1">
        <w:rPr>
          <w:rFonts w:ascii="Arial" w:eastAsia="Verdana" w:hAnsi="Arial" w:cs="Arial"/>
          <w:color w:val="0000FF"/>
          <w:sz w:val="16"/>
          <w:szCs w:val="16"/>
          <w:lang w:val="fr-BE"/>
        </w:rPr>
        <w:t>"&gt;</w:t>
      </w:r>
      <w:r w:rsidR="000D25C3" w:rsidRPr="00414DF1">
        <w:rPr>
          <w:rFonts w:ascii="Arial" w:eastAsia="Verdana" w:hAnsi="Arial" w:cs="Arial"/>
          <w:color w:val="000000"/>
          <w:sz w:val="16"/>
          <w:szCs w:val="16"/>
          <w:lang w:val="fr-BE"/>
        </w:rPr>
        <w:t>Population âgée de 15 à 74 ans, par sexe, groupe d'âge, niveau d'instruction (ISCED 1997) et profession (CITP-88)</w:t>
      </w:r>
      <w:r w:rsidR="000D25C3" w:rsidRPr="00414DF1">
        <w:rPr>
          <w:rFonts w:ascii="Arial" w:eastAsia="Verdana" w:hAnsi="Arial" w:cs="Arial"/>
          <w:color w:val="0000FF"/>
          <w:sz w:val="16"/>
          <w:szCs w:val="16"/>
          <w:lang w:val="fr-BE"/>
        </w:rPr>
        <w:t>&lt;/</w:t>
      </w:r>
      <w:r w:rsidR="000D25C3" w:rsidRPr="00414DF1">
        <w:rPr>
          <w:rFonts w:ascii="Arial" w:eastAsia="Verdana" w:hAnsi="Arial" w:cs="Arial"/>
          <w:color w:val="800000"/>
          <w:sz w:val="16"/>
          <w:szCs w:val="16"/>
          <w:lang w:val="fr-BE"/>
        </w:rPr>
        <w:t>com:Name</w:t>
      </w:r>
      <w:r w:rsidR="000D25C3" w:rsidRPr="00414DF1">
        <w:rPr>
          <w:rFonts w:ascii="Arial" w:eastAsia="Verdana" w:hAnsi="Arial" w:cs="Arial"/>
          <w:color w:val="0000FF"/>
          <w:sz w:val="16"/>
          <w:szCs w:val="16"/>
          <w:lang w:val="fr-BE"/>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14DF1">
        <w:rPr>
          <w:rFonts w:ascii="Arial" w:eastAsia="Verdana" w:hAnsi="Arial" w:cs="Arial"/>
          <w:color w:val="0000FF"/>
          <w:sz w:val="16"/>
          <w:szCs w:val="16"/>
          <w:lang w:val="fr-BE"/>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com:Name</w:t>
      </w:r>
      <w:r w:rsidR="000D25C3" w:rsidRPr="00405888">
        <w:rPr>
          <w:rFonts w:ascii="Arial" w:eastAsia="Verdana" w:hAnsi="Arial" w:cs="Arial"/>
          <w:color w:val="FF0000"/>
          <w:sz w:val="16"/>
          <w:szCs w:val="16"/>
          <w:lang w:val="en-GB"/>
        </w:rPr>
        <w:t xml:space="preserve"> xml:lang</w:t>
      </w:r>
      <w:r w:rsidR="000D25C3" w:rsidRPr="00405888">
        <w:rPr>
          <w:rFonts w:ascii="Arial" w:eastAsia="Verdana" w:hAnsi="Arial" w:cs="Arial"/>
          <w:color w:val="0000FF"/>
          <w:sz w:val="16"/>
          <w:szCs w:val="16"/>
          <w:lang w:val="en-GB"/>
        </w:rPr>
        <w:t>="</w:t>
      </w:r>
      <w:r w:rsidR="000D25C3" w:rsidRPr="00405888">
        <w:rPr>
          <w:rFonts w:ascii="Arial" w:eastAsia="Verdana" w:hAnsi="Arial" w:cs="Arial"/>
          <w:color w:val="000000"/>
          <w:sz w:val="16"/>
          <w:szCs w:val="16"/>
          <w:lang w:val="en-GB"/>
        </w:rPr>
        <w:t>en</w:t>
      </w:r>
      <w:r w:rsidR="000D25C3" w:rsidRPr="00405888">
        <w:rPr>
          <w:rFonts w:ascii="Arial" w:eastAsia="Verdana" w:hAnsi="Arial" w:cs="Arial"/>
          <w:color w:val="0000FF"/>
          <w:sz w:val="16"/>
          <w:szCs w:val="16"/>
          <w:lang w:val="en-GB"/>
        </w:rPr>
        <w:t>"&gt;</w:t>
      </w:r>
      <w:r w:rsidR="000D25C3" w:rsidRPr="00405888">
        <w:rPr>
          <w:rFonts w:ascii="Arial" w:eastAsia="Verdana" w:hAnsi="Arial" w:cs="Arial"/>
          <w:color w:val="000000"/>
          <w:sz w:val="16"/>
          <w:szCs w:val="16"/>
          <w:lang w:val="en-GB"/>
        </w:rPr>
        <w:t>Population by education and occupation</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com:Name</w:t>
      </w:r>
      <w:r w:rsidR="000D25C3"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Population aged 15-74 by sex, age group, educational attainment (ISCED 1997) and occupation (ISCO 1988)</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str:Structure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Ref</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CENS_01_NEISCO</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package</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datastructure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class</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DataStructure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agencyID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ESTAT</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version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1.0</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str:Structure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22"/>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str:Dataflow</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FF"/>
          <w:sz w:val="22"/>
          <w:szCs w:val="16"/>
          <w:lang w:val="en-GB"/>
        </w:rPr>
      </w:pPr>
    </w:p>
    <w:p w:rsidR="000D25C3" w:rsidRPr="00405888" w:rsidRDefault="000D25C3" w:rsidP="000D25C3">
      <w:pPr>
        <w:autoSpaceDE w:val="0"/>
        <w:autoSpaceDN w:val="0"/>
        <w:adjustRightInd w:val="0"/>
        <w:spacing w:after="0"/>
        <w:jc w:val="left"/>
        <w:rPr>
          <w:rFonts w:ascii="Arial" w:eastAsia="Verdana" w:hAnsi="Arial" w:cs="Arial"/>
          <w:color w:val="000000"/>
          <w:sz w:val="22"/>
          <w:szCs w:val="16"/>
          <w:lang w:val="en-GB"/>
        </w:rPr>
      </w:pPr>
      <w:r w:rsidRPr="00405888">
        <w:rPr>
          <w:rFonts w:ascii="Arial" w:eastAsia="Verdana" w:hAnsi="Arial" w:cs="Arial"/>
          <w:color w:val="0000FF"/>
          <w:sz w:val="22"/>
          <w:szCs w:val="16"/>
          <w:lang w:val="en-GB"/>
        </w:rPr>
        <w:t>DCAT Catalogue</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str:CategoryScheme</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DCAT_CATALOGUE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urn:sdmx:org.sdmx.infomodel.categoryscheme.CategoryScheme=ESTAT:DCAT_CATALOGUE(1.0)</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isExternalReference</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false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agencyID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ESTAT</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isFinal</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false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version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1.0</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com:Annotations</w:t>
      </w:r>
      <w:r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r w:rsidR="00192EF2" w:rsidRPr="00405888">
        <w:rPr>
          <w:rFonts w:ascii="Arial" w:eastAsia="Verdana" w:hAnsi="Arial" w:cs="Arial"/>
          <w:color w:val="000000"/>
          <w:sz w:val="16"/>
          <w:szCs w:val="16"/>
          <w:lang w:val="en-GB"/>
        </w:rPr>
        <w:t xml:space="preserve"> http://www.w3.org/ns/dcat#</w:t>
      </w:r>
      <w:r w:rsidR="000D25C3" w:rsidRPr="00405888">
        <w:rPr>
          <w:rFonts w:ascii="Arial" w:eastAsia="Verdana" w:hAnsi="Arial" w:cs="Arial"/>
          <w:color w:val="000000"/>
          <w:sz w:val="16"/>
          <w:szCs w:val="16"/>
          <w:lang w:val="en-GB"/>
        </w:rPr>
        <w:t>dataset</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p>
    <w:p w:rsidR="009546B0" w:rsidRPr="00405888" w:rsidRDefault="00241C73" w:rsidP="000D25C3">
      <w:pPr>
        <w:autoSpaceDE w:val="0"/>
        <w:autoSpaceDN w:val="0"/>
        <w:adjustRightInd w:val="0"/>
        <w:spacing w:after="0"/>
        <w:jc w:val="left"/>
        <w:rPr>
          <w:rFonts w:ascii="Arial" w:eastAsia="Verdana" w:hAnsi="Arial" w:cs="Arial"/>
          <w:color w:val="0000FF"/>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r w:rsidR="00192EF2" w:rsidRPr="00405888">
        <w:rPr>
          <w:rFonts w:ascii="Arial" w:eastAsia="Verdana" w:hAnsi="Arial" w:cs="Arial"/>
          <w:color w:val="000000"/>
          <w:sz w:val="16"/>
          <w:szCs w:val="16"/>
          <w:lang w:val="en-GB"/>
        </w:rPr>
        <w:t xml:space="preserve"> http://data.europa.eu/xyz</w:t>
      </w:r>
      <w:r w:rsidR="00192EF2"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com:AnnotationURL</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urn:sdmx:org.sdmx.infomodel.datastructure.Dataflow=ESTAT:DF_HC58(1.0)</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com:AnnotationURL</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w:t>
      </w:r>
      <w:r w:rsidRPr="00405888">
        <w:rPr>
          <w:rFonts w:ascii="Arial" w:eastAsia="Verdana" w:hAnsi="Arial" w:cs="Arial"/>
          <w:color w:val="0000FF"/>
          <w:sz w:val="16"/>
          <w:szCs w:val="16"/>
          <w:lang w:val="en-GB"/>
        </w:rPr>
        <w:t>&gt;</w:t>
      </w:r>
    </w:p>
    <w:p w:rsidR="009546B0" w:rsidRPr="00405888" w:rsidRDefault="000D25C3" w:rsidP="000D25C3">
      <w:pPr>
        <w:autoSpaceDE w:val="0"/>
        <w:autoSpaceDN w:val="0"/>
        <w:adjustRightInd w:val="0"/>
        <w:spacing w:after="0"/>
        <w:jc w:val="left"/>
        <w:rPr>
          <w:rFonts w:ascii="Arial" w:eastAsia="Verdana" w:hAnsi="Arial" w:cs="Arial"/>
          <w:color w:val="0000FF"/>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w:t>
      </w:r>
      <w:r w:rsidRPr="00405888">
        <w:rPr>
          <w:rFonts w:ascii="Arial" w:eastAsia="Verdana" w:hAnsi="Arial" w:cs="Arial"/>
          <w:color w:val="0000FF"/>
          <w:sz w:val="16"/>
          <w:szCs w:val="16"/>
          <w:lang w:val="en-GB"/>
        </w:rPr>
        <w:t>&gt;</w:t>
      </w:r>
    </w:p>
    <w:p w:rsidR="009546B0" w:rsidRPr="00405888" w:rsidRDefault="00241C73" w:rsidP="000D25C3">
      <w:pPr>
        <w:autoSpaceDE w:val="0"/>
        <w:autoSpaceDN w:val="0"/>
        <w:adjustRightInd w:val="0"/>
        <w:spacing w:after="0"/>
        <w:jc w:val="left"/>
        <w:rPr>
          <w:rFonts w:ascii="Arial" w:eastAsia="Verdana" w:hAnsi="Arial" w:cs="Arial"/>
          <w:color w:val="0000FF"/>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r w:rsidR="000D25C3" w:rsidRPr="00405888">
        <w:rPr>
          <w:rFonts w:ascii="Arial" w:eastAsia="Verdana" w:hAnsi="Arial" w:cs="Arial"/>
          <w:color w:val="000000"/>
          <w:sz w:val="16"/>
          <w:szCs w:val="16"/>
          <w:lang w:val="en-GB"/>
        </w:rPr>
        <w:t>foaf:homepage</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p>
    <w:p w:rsidR="009546B0" w:rsidRPr="00405888" w:rsidRDefault="00241C73" w:rsidP="000D25C3">
      <w:pPr>
        <w:autoSpaceDE w:val="0"/>
        <w:autoSpaceDN w:val="0"/>
        <w:adjustRightInd w:val="0"/>
        <w:spacing w:after="0"/>
        <w:jc w:val="left"/>
        <w:rPr>
          <w:rFonts w:ascii="Arial" w:eastAsia="Verdana" w:hAnsi="Arial" w:cs="Arial"/>
          <w:color w:val="0000FF"/>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r w:rsidR="00192EF2" w:rsidRPr="00405888">
        <w:rPr>
          <w:rFonts w:ascii="Arial" w:eastAsia="Verdana" w:hAnsi="Arial" w:cs="Arial"/>
          <w:color w:val="000000"/>
          <w:sz w:val="16"/>
          <w:szCs w:val="16"/>
          <w:lang w:val="en-GB"/>
        </w:rPr>
        <w:t xml:space="preserve"> http://data.europa.eu/xyz</w:t>
      </w:r>
      <w:r w:rsidR="00192EF2"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p>
    <w:p w:rsidR="009546B0" w:rsidRPr="00405888" w:rsidRDefault="00241C73" w:rsidP="000D25C3">
      <w:pPr>
        <w:autoSpaceDE w:val="0"/>
        <w:autoSpaceDN w:val="0"/>
        <w:adjustRightInd w:val="0"/>
        <w:spacing w:after="0"/>
        <w:jc w:val="left"/>
        <w:rPr>
          <w:rFonts w:ascii="Arial" w:eastAsia="Verdana" w:hAnsi="Arial" w:cs="Arial"/>
          <w:color w:val="0000FF"/>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com:AnnotationURL</w:t>
      </w:r>
      <w:r w:rsidR="000D25C3" w:rsidRPr="00405888">
        <w:rPr>
          <w:rFonts w:ascii="Arial" w:eastAsia="Verdana" w:hAnsi="Arial" w:cs="Arial"/>
          <w:color w:val="0000FF"/>
          <w:sz w:val="16"/>
          <w:szCs w:val="16"/>
          <w:lang w:val="en-GB"/>
        </w:rPr>
        <w:t>&gt;</w:t>
      </w:r>
      <w:hyperlink r:id="rId143" w:history="1">
        <w:r w:rsidR="009546B0" w:rsidRPr="00405888">
          <w:rPr>
            <w:rStyle w:val="Hyperlink"/>
            <w:rFonts w:ascii="Arial" w:eastAsia="Verdana" w:hAnsi="Arial" w:cs="Arial"/>
            <w:sz w:val="16"/>
            <w:szCs w:val="16"/>
            <w:lang w:val="en-GB"/>
          </w:rPr>
          <w:t>http://ec.europa.eu/DataCatalogue&lt;/com:AnnotationURL</w:t>
        </w:r>
      </w:hyperlink>
      <w:r w:rsidR="000D25C3" w:rsidRPr="00405888">
        <w:rPr>
          <w:rFonts w:ascii="Arial" w:eastAsia="Verdana" w:hAnsi="Arial" w:cs="Arial"/>
          <w:color w:val="0000FF"/>
          <w:sz w:val="16"/>
          <w:szCs w:val="16"/>
          <w:lang w:val="en-GB"/>
        </w:rPr>
        <w:t>&gt;</w:t>
      </w:r>
    </w:p>
    <w:p w:rsidR="009546B0" w:rsidRPr="00405888" w:rsidRDefault="000D25C3" w:rsidP="000D25C3">
      <w:pPr>
        <w:autoSpaceDE w:val="0"/>
        <w:autoSpaceDN w:val="0"/>
        <w:adjustRightInd w:val="0"/>
        <w:spacing w:after="0"/>
        <w:jc w:val="left"/>
        <w:rPr>
          <w:rFonts w:ascii="Arial" w:eastAsia="Verdana" w:hAnsi="Arial" w:cs="Arial"/>
          <w:color w:val="0000FF"/>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w:t>
      </w:r>
      <w:r w:rsidRPr="00405888">
        <w:rPr>
          <w:rFonts w:ascii="Arial" w:eastAsia="Verdana" w:hAnsi="Arial" w:cs="Arial"/>
          <w:color w:val="0000FF"/>
          <w:sz w:val="16"/>
          <w:szCs w:val="16"/>
          <w:lang w:val="en-GB"/>
        </w:rPr>
        <w:t>&gt;</w:t>
      </w:r>
    </w:p>
    <w:p w:rsidR="009546B0" w:rsidRPr="00405888" w:rsidRDefault="000D25C3" w:rsidP="000D25C3">
      <w:pPr>
        <w:autoSpaceDE w:val="0"/>
        <w:autoSpaceDN w:val="0"/>
        <w:adjustRightInd w:val="0"/>
        <w:spacing w:after="0"/>
        <w:jc w:val="left"/>
        <w:rPr>
          <w:rFonts w:ascii="Arial" w:eastAsia="Verdana" w:hAnsi="Arial" w:cs="Arial"/>
          <w:color w:val="0000FF"/>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w:t>
      </w:r>
      <w:r w:rsidRPr="00405888">
        <w:rPr>
          <w:rFonts w:ascii="Arial" w:eastAsia="Verdana" w:hAnsi="Arial" w:cs="Arial"/>
          <w:color w:val="0000FF"/>
          <w:sz w:val="16"/>
          <w:szCs w:val="16"/>
          <w:lang w:val="en-GB"/>
        </w:rPr>
        <w:t>&gt;</w:t>
      </w:r>
    </w:p>
    <w:p w:rsidR="009546B0" w:rsidRPr="00405888" w:rsidRDefault="00241C73" w:rsidP="000D25C3">
      <w:pPr>
        <w:autoSpaceDE w:val="0"/>
        <w:autoSpaceDN w:val="0"/>
        <w:adjustRightInd w:val="0"/>
        <w:spacing w:after="0"/>
        <w:jc w:val="left"/>
        <w:rPr>
          <w:rFonts w:ascii="Arial" w:eastAsia="Verdana" w:hAnsi="Arial" w:cs="Arial"/>
          <w:color w:val="0000FF"/>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r w:rsidR="000D25C3" w:rsidRPr="00405888">
        <w:rPr>
          <w:rFonts w:ascii="Arial" w:eastAsia="Verdana" w:hAnsi="Arial" w:cs="Arial"/>
          <w:color w:val="000000"/>
          <w:sz w:val="16"/>
          <w:szCs w:val="16"/>
          <w:lang w:val="en-GB"/>
        </w:rPr>
        <w:t>dct:license</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p>
    <w:p w:rsidR="009546B0" w:rsidRPr="00405888" w:rsidRDefault="00241C73" w:rsidP="000D25C3">
      <w:pPr>
        <w:autoSpaceDE w:val="0"/>
        <w:autoSpaceDN w:val="0"/>
        <w:adjustRightInd w:val="0"/>
        <w:spacing w:after="0"/>
        <w:jc w:val="left"/>
        <w:rPr>
          <w:rFonts w:ascii="Arial" w:eastAsia="Verdana" w:hAnsi="Arial" w:cs="Arial"/>
          <w:color w:val="0000FF"/>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r w:rsidR="00192EF2" w:rsidRPr="00405888">
        <w:rPr>
          <w:rFonts w:ascii="Arial" w:eastAsia="Verdana" w:hAnsi="Arial" w:cs="Arial"/>
          <w:color w:val="000000"/>
          <w:sz w:val="16"/>
          <w:szCs w:val="16"/>
          <w:lang w:val="en-GB"/>
        </w:rPr>
        <w:t xml:space="preserve"> http://data.europa.eu/xyz</w:t>
      </w:r>
      <w:r w:rsidR="00192EF2"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com:AnnotationText</w:t>
      </w:r>
      <w:r w:rsidR="000D25C3" w:rsidRPr="00405888">
        <w:rPr>
          <w:rFonts w:ascii="Arial" w:eastAsia="Verdana" w:hAnsi="Arial" w:cs="Arial"/>
          <w:color w:val="FF0000"/>
          <w:sz w:val="16"/>
          <w:szCs w:val="16"/>
          <w:lang w:val="en-GB"/>
        </w:rPr>
        <w:t xml:space="preserve"> xml:lang</w:t>
      </w:r>
      <w:r w:rsidR="000D25C3" w:rsidRPr="00405888">
        <w:rPr>
          <w:rFonts w:ascii="Arial" w:eastAsia="Verdana" w:hAnsi="Arial" w:cs="Arial"/>
          <w:color w:val="0000FF"/>
          <w:sz w:val="16"/>
          <w:szCs w:val="16"/>
          <w:lang w:val="en-GB"/>
        </w:rPr>
        <w:t>="</w:t>
      </w:r>
      <w:r w:rsidR="000D25C3" w:rsidRPr="00405888">
        <w:rPr>
          <w:rFonts w:ascii="Arial" w:eastAsia="Verdana" w:hAnsi="Arial" w:cs="Arial"/>
          <w:color w:val="000000"/>
          <w:sz w:val="16"/>
          <w:szCs w:val="16"/>
          <w:lang w:val="en-GB"/>
        </w:rPr>
        <w:t>en</w:t>
      </w:r>
      <w:r w:rsidR="000D25C3" w:rsidRPr="00405888">
        <w:rPr>
          <w:rFonts w:ascii="Arial" w:eastAsia="Verdana" w:hAnsi="Arial" w:cs="Arial"/>
          <w:color w:val="0000FF"/>
          <w:sz w:val="16"/>
          <w:szCs w:val="16"/>
          <w:lang w:val="en-GB"/>
        </w:rPr>
        <w:t>"&gt;</w:t>
      </w:r>
      <w:r w:rsidR="000D25C3" w:rsidRPr="00405888">
        <w:rPr>
          <w:rFonts w:ascii="Arial" w:eastAsia="Verdana" w:hAnsi="Arial" w:cs="Arial"/>
          <w:color w:val="000000"/>
          <w:sz w:val="16"/>
          <w:szCs w:val="16"/>
          <w:lang w:val="en-GB"/>
        </w:rPr>
        <w:t xml:space="preserve">Free to use provided Eurostat is acknowledged as the </w:t>
      </w:r>
      <w:r w:rsidRPr="00405888">
        <w:rPr>
          <w:rFonts w:ascii="Arial" w:eastAsia="Verdana" w:hAnsi="Arial" w:cs="Arial"/>
          <w:color w:val="000000"/>
          <w:sz w:val="16"/>
          <w:szCs w:val="16"/>
          <w:lang w:val="en-GB"/>
        </w:rPr>
        <w:t xml:space="preserve"> </w:t>
      </w:r>
      <w:r w:rsidR="000D25C3" w:rsidRPr="00405888">
        <w:rPr>
          <w:rFonts w:ascii="Arial" w:eastAsia="Verdana" w:hAnsi="Arial" w:cs="Arial"/>
          <w:color w:val="000000"/>
          <w:sz w:val="16"/>
          <w:szCs w:val="16"/>
          <w:lang w:val="en-GB"/>
        </w:rPr>
        <w:t>source</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com:AnnotationText</w:t>
      </w:r>
      <w:r w:rsidR="000D25C3"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com:Annotations</w:t>
      </w:r>
      <w:r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com:Name</w:t>
      </w:r>
      <w:r w:rsidR="000D25C3" w:rsidRPr="00405888">
        <w:rPr>
          <w:rFonts w:ascii="Arial" w:eastAsia="Verdana" w:hAnsi="Arial" w:cs="Arial"/>
          <w:color w:val="FF0000"/>
          <w:sz w:val="16"/>
          <w:szCs w:val="16"/>
          <w:lang w:val="en-GB"/>
        </w:rPr>
        <w:t xml:space="preserve"> xml:lang</w:t>
      </w:r>
      <w:r w:rsidR="000D25C3" w:rsidRPr="00405888">
        <w:rPr>
          <w:rFonts w:ascii="Arial" w:eastAsia="Verdana" w:hAnsi="Arial" w:cs="Arial"/>
          <w:color w:val="0000FF"/>
          <w:sz w:val="16"/>
          <w:szCs w:val="16"/>
          <w:lang w:val="en-GB"/>
        </w:rPr>
        <w:t>="</w:t>
      </w:r>
      <w:r w:rsidR="000D25C3" w:rsidRPr="00405888">
        <w:rPr>
          <w:rFonts w:ascii="Arial" w:eastAsia="Verdana" w:hAnsi="Arial" w:cs="Arial"/>
          <w:color w:val="000000"/>
          <w:sz w:val="16"/>
          <w:szCs w:val="16"/>
          <w:lang w:val="en-GB"/>
        </w:rPr>
        <w:t>en</w:t>
      </w:r>
      <w:r w:rsidR="000D25C3" w:rsidRPr="00405888">
        <w:rPr>
          <w:rFonts w:ascii="Arial" w:eastAsia="Verdana" w:hAnsi="Arial" w:cs="Arial"/>
          <w:color w:val="0000FF"/>
          <w:sz w:val="16"/>
          <w:szCs w:val="16"/>
          <w:lang w:val="en-GB"/>
        </w:rPr>
        <w:t>"&gt;</w:t>
      </w:r>
      <w:r w:rsidR="000D25C3" w:rsidRPr="00405888">
        <w:rPr>
          <w:rFonts w:ascii="Arial" w:eastAsia="Verdana" w:hAnsi="Arial" w:cs="Arial"/>
          <w:color w:val="000000"/>
          <w:sz w:val="16"/>
          <w:szCs w:val="16"/>
          <w:lang w:val="en-GB"/>
        </w:rPr>
        <w:t>DCAT Catalogue for Eurostat Data Sets</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com:Name</w:t>
      </w:r>
      <w:r w:rsidR="000D25C3"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DATASETS</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urn:sdmx:org.sdmx.infomodel.categoryscheme.Category=ESTAT:DCAT_CATALOGUE(1.0).DATASETS</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Links to Data Sets (Dataflows)</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TOPIC_THEMES</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urn:sdmx:org.sdmx.infomodel.categoryscheme.Category=ESTAT:DCAT_CATALOGUE(1.0).TOPIC_THEMES</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Links to Topic (Category) Schemes</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FF"/>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str:CategoryScheme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FF"/>
          <w:sz w:val="16"/>
          <w:szCs w:val="16"/>
          <w:lang w:val="en-GB"/>
        </w:rPr>
      </w:pPr>
    </w:p>
    <w:p w:rsidR="000D25C3" w:rsidRPr="00405888" w:rsidRDefault="000D25C3" w:rsidP="000D25C3">
      <w:pPr>
        <w:autoSpaceDE w:val="0"/>
        <w:autoSpaceDN w:val="0"/>
        <w:adjustRightInd w:val="0"/>
        <w:spacing w:after="0"/>
        <w:jc w:val="left"/>
        <w:rPr>
          <w:rFonts w:ascii="Arial" w:eastAsia="Verdana" w:hAnsi="Arial" w:cs="Arial"/>
          <w:color w:val="000000"/>
          <w:sz w:val="22"/>
          <w:szCs w:val="16"/>
          <w:lang w:val="en-GB"/>
        </w:rPr>
      </w:pPr>
      <w:r w:rsidRPr="00405888">
        <w:rPr>
          <w:rFonts w:ascii="Arial" w:eastAsia="Verdana" w:hAnsi="Arial" w:cs="Arial"/>
          <w:color w:val="0000FF"/>
          <w:sz w:val="22"/>
          <w:szCs w:val="16"/>
          <w:lang w:val="en-GB"/>
        </w:rPr>
        <w:t>DCAT Category Scheme</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lastRenderedPageBreak/>
        <w:t>&lt;</w:t>
      </w:r>
      <w:r w:rsidRPr="00405888">
        <w:rPr>
          <w:rFonts w:ascii="Arial" w:eastAsia="Verdana" w:hAnsi="Arial" w:cs="Arial"/>
          <w:color w:val="800000"/>
          <w:sz w:val="16"/>
          <w:szCs w:val="16"/>
          <w:lang w:val="en-GB"/>
        </w:rPr>
        <w:t>str:CategoryScheme</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MDR_THEMES</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urn:sdmx:org.sdmx.infomodel.categoryscheme.CategoryScheme=ESTAT:MDR_THEMES(1.0)</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isExternalReference</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false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agencyID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ESTAT</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isFinal</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false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version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1.0</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MDR Themes</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AGRI</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urn:sdmx:org.sdmx.infomodel.categoryscheme.Category=ESTAT:MDR_THEMES(1.0).AGRI</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Agriculture, fisheries, forestry and food</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This concept identifies datasets covering such domains as agriculture, fisheries, forestry or food.</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ECON</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urn:sdmx:org.sdmx.infomodel.categoryscheme.Category=ESTAT:MDR_THEMES(1.0).ECON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Economy and finance</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This concept identifies datasets covering such domains as economy or finance.</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EDUC</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urn:sdmx:org.sdmx.infomodel.categoryscheme.Category=ESTAT:MDR_THEMES(1.0).EDUC</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Education, culture and sport</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This concept identifies datasets covering such domains as education, culture or sport.</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ENER</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urn:sdmx:org.sdmx.infomodel.categoryscheme.Category=ESTAT:MDR_THEMES(1.0).ENER</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Energy</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This concept identifies datasets covering the domain of energy.</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ENVI</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urn:sdmx:org.sdmx.infomodel.categoryscheme.Category=ESTAT:MDR_THEMES(1.0).ENVI</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Environment</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This concept identifies datasets covering the domain of environment</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GOVE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urn:sdmx:org.sdmx.infomodel.categoryscheme.Category=ESTAT:MDR_THEMES(1.0).GOVE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Government and public sector</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This concept identifies datasets covering such domains as government or public sector.</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HEAL</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urn:sdmx:org.sdmx.infomodel.categoryscheme.Category=ESTAT:MDR_THEMES(1.0).HEAL</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Health</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This concept identifies datasets covering the domain of health.</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INTR</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urn:sdmx:org.sdmx.infomodel.categoryscheme.Category=ESTAT:MDR_THEMES(1.0).INTR</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International issues</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This concept identifies datasets covering the domain of international issues.</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JUST</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urn:sdmx:org.sdmx.infomodel.categoryscheme.Category=ESTAT:MDR_THEMES(1.0).JUST</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Justice, legal system and public safety</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This concept identifies datasets covering such domains as justice, legal system or public safety.</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REGI</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urn:sdmx:org.sdmx.infomodel.categoryscheme.Category=ESTAT:MDR_THEMES(1.0).REGI</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Regions and cities</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This concept identifies datasets covering such domains as regions or cities.</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SOCI</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urn:sdmx:org.sdmx.infomodel.categoryscheme.Category=ESTAT:MDR_THEMES(1.0).SOCI</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Population and society</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This concept identifies datasets covering such domains as population or society.</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TECH</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urn:sdmx:org.sdmx.infomodel.categoryscheme.Category=ESTAT:MDR_THEMES(1.0).TECH</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Science and technology</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This concept identifies datasets covering such domains as science or technology.</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lastRenderedPageBreak/>
        <w:t>&lt;</w:t>
      </w:r>
      <w:r w:rsidRPr="00405888">
        <w:rPr>
          <w:rFonts w:ascii="Arial" w:eastAsia="Verdana" w:hAnsi="Arial" w:cs="Arial"/>
          <w:color w:val="800000"/>
          <w:sz w:val="16"/>
          <w:szCs w:val="16"/>
          <w:lang w:val="en-GB"/>
        </w:rPr>
        <w:t>str:Category</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TRAN</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urn:sdmx:org.sdmx.infomodel.categoryscheme.Category=ESTAT:MDR_THEMES(1.0).TRAN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Transport</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This concept identifies datasets covering such domains as transport</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str:CategoryScheme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FF"/>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str:CategorySchemes</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FF"/>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str:Categorisations</w:t>
      </w:r>
      <w:r w:rsidRPr="00405888">
        <w:rPr>
          <w:rFonts w:ascii="Arial" w:eastAsia="Verdana" w:hAnsi="Arial" w:cs="Arial"/>
          <w:color w:val="0000FF"/>
          <w:sz w:val="16"/>
          <w:szCs w:val="16"/>
          <w:lang w:val="en-GB"/>
        </w:rPr>
        <w:t>&gt;</w:t>
      </w:r>
    </w:p>
    <w:p w:rsidR="00FB3646" w:rsidRPr="00405888" w:rsidRDefault="00FB3646" w:rsidP="000D25C3">
      <w:pPr>
        <w:autoSpaceDE w:val="0"/>
        <w:autoSpaceDN w:val="0"/>
        <w:adjustRightInd w:val="0"/>
        <w:spacing w:after="0"/>
        <w:jc w:val="left"/>
        <w:rPr>
          <w:rFonts w:ascii="Arial" w:eastAsia="Verdana" w:hAnsi="Arial" w:cs="Arial"/>
          <w:color w:val="0000FF"/>
          <w:sz w:val="16"/>
          <w:szCs w:val="16"/>
          <w:lang w:val="en-GB"/>
        </w:rPr>
      </w:pPr>
    </w:p>
    <w:p w:rsidR="000D25C3" w:rsidRPr="00405888" w:rsidRDefault="000D25C3" w:rsidP="000D25C3">
      <w:pPr>
        <w:autoSpaceDE w:val="0"/>
        <w:autoSpaceDN w:val="0"/>
        <w:adjustRightInd w:val="0"/>
        <w:spacing w:after="0"/>
        <w:jc w:val="left"/>
        <w:rPr>
          <w:rFonts w:ascii="Arial" w:eastAsia="Verdana" w:hAnsi="Arial" w:cs="Arial"/>
          <w:color w:val="000000"/>
          <w:sz w:val="22"/>
          <w:szCs w:val="16"/>
          <w:lang w:val="en-GB"/>
        </w:rPr>
      </w:pPr>
      <w:r w:rsidRPr="00405888">
        <w:rPr>
          <w:rFonts w:ascii="Arial" w:eastAsia="Verdana" w:hAnsi="Arial" w:cs="Arial"/>
          <w:color w:val="0000FF"/>
          <w:sz w:val="22"/>
          <w:szCs w:val="16"/>
          <w:lang w:val="en-GB"/>
        </w:rPr>
        <w:t>Link between Dataflow and Category in the MDR Scheme of Topics</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str:Categorisation</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4880e39f-585a-4452-2403-4ea6806df530</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urn:sdmx:org.sdmx.infomodel.categoryscheme.Categorisation=ESTAT:4880e39f-585a-4452-2403-4ea6806df530(1.0)</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isExternalReference</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false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agencyID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ESTAT</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isFinal</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false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version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1.0</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4880e39f-585a-4452-2403-4ea6806df530</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str:Source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Ref</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cens_01neisco</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package</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datastructure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class</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Dataflow</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agencyID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ESTAT</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version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1.0</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str:Source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str:Target</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Ref</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SOCI</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maintainableParentID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MDR_THEMES</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package</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categoryscheme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class</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Category</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agencyID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ESTAT</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maintainableParentVersion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1.0</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str:Target</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FF"/>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str:Categorisation</w:t>
      </w:r>
      <w:r w:rsidRPr="00405888">
        <w:rPr>
          <w:rFonts w:ascii="Arial" w:eastAsia="Verdana" w:hAnsi="Arial" w:cs="Arial"/>
          <w:color w:val="0000FF"/>
          <w:sz w:val="16"/>
          <w:szCs w:val="16"/>
          <w:lang w:val="en-GB"/>
        </w:rPr>
        <w:t>&gt;</w:t>
      </w:r>
    </w:p>
    <w:p w:rsidR="00FB3646" w:rsidRPr="00405888" w:rsidRDefault="00FB3646" w:rsidP="000D25C3">
      <w:pPr>
        <w:autoSpaceDE w:val="0"/>
        <w:autoSpaceDN w:val="0"/>
        <w:adjustRightInd w:val="0"/>
        <w:spacing w:after="0"/>
        <w:jc w:val="left"/>
        <w:rPr>
          <w:rFonts w:ascii="Arial" w:eastAsia="Verdana" w:hAnsi="Arial" w:cs="Arial"/>
          <w:color w:val="0000FF"/>
          <w:sz w:val="16"/>
          <w:szCs w:val="16"/>
          <w:lang w:val="en-GB"/>
        </w:rPr>
      </w:pPr>
    </w:p>
    <w:p w:rsidR="000D25C3" w:rsidRPr="00405888" w:rsidRDefault="000D25C3" w:rsidP="000D25C3">
      <w:pPr>
        <w:autoSpaceDE w:val="0"/>
        <w:autoSpaceDN w:val="0"/>
        <w:adjustRightInd w:val="0"/>
        <w:spacing w:after="0"/>
        <w:jc w:val="left"/>
        <w:rPr>
          <w:rFonts w:ascii="Arial" w:eastAsia="Verdana" w:hAnsi="Arial" w:cs="Arial"/>
          <w:color w:val="000000"/>
          <w:sz w:val="22"/>
          <w:szCs w:val="16"/>
          <w:lang w:val="en-GB"/>
        </w:rPr>
      </w:pPr>
      <w:r w:rsidRPr="00405888">
        <w:rPr>
          <w:rFonts w:ascii="Arial" w:eastAsia="Verdana" w:hAnsi="Arial" w:cs="Arial"/>
          <w:color w:val="0000FF"/>
          <w:sz w:val="22"/>
          <w:szCs w:val="16"/>
          <w:lang w:val="en-GB"/>
        </w:rPr>
        <w:t>Links between Dataflows and DATASET Category of the DCAT-Catalogue</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str:Categorisation</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5c96f6c8-67a3-805f-7a2b-81bee0e4f6f4</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urn:sdmx:org.sdmx.infomodel.categoryscheme.Categorisation=ESTAT:5c96f6c8-67a3-805f-7a2b-81bee0e4f6f4(1.0)</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isExternalReference</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false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agencyID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ESTAT</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isFinal</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false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version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1.0</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5c96f6c8-67a3-805f-7a2b-81bee0e4f6f4</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str:Source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Ref</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DF_HC58</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package</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datastructure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class</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Dataflow</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agencyID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ESTAT</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version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1.0</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str:Source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str:Target</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Ref</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DATASETS</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maintainableParentID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DCAT_CATALOGUE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package</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categoryscheme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class</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Category</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agencyID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ESTAT</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maintainableParentVersion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1.0</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str:Target</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str:Categorisation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str:Categorisation</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7ca03df9-a610-4cdc-3c1c-f8dbc7913cd4</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urn:sdmx:org.sdmx.infomodel.categoryscheme.Categorisation=ESTAT:7ca03df9-a610-4cdc-3c1c-f8dbc7913cd4(1.0)</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isExternalReference</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false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agencyID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ESTAT</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isFinal</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false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version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1.0</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7ca03df9-a610-4cdc-3c1c-f8dbc7913cd4</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str:Source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Ref</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cens_01neisco</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package</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datastructure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class</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Dataflow</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agencyID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ESTAT</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version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1.0</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str:Source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str:Target</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Ref</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DATASETS</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maintainableParentID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DCAT_CATALOGUE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package</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categoryscheme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class</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Category</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agencyID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ESTAT</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maintainableParentVersion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1.0</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str:Target</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FF"/>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str:Categorisation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FF"/>
          <w:sz w:val="22"/>
          <w:szCs w:val="16"/>
          <w:lang w:val="en-GB"/>
        </w:rPr>
      </w:pPr>
    </w:p>
    <w:p w:rsidR="000D25C3" w:rsidRPr="00405888" w:rsidRDefault="000D25C3" w:rsidP="000D25C3">
      <w:pPr>
        <w:autoSpaceDE w:val="0"/>
        <w:autoSpaceDN w:val="0"/>
        <w:adjustRightInd w:val="0"/>
        <w:spacing w:after="0"/>
        <w:jc w:val="left"/>
        <w:rPr>
          <w:rFonts w:ascii="Arial" w:eastAsia="Verdana" w:hAnsi="Arial" w:cs="Arial"/>
          <w:color w:val="000000"/>
          <w:sz w:val="22"/>
          <w:szCs w:val="16"/>
          <w:lang w:val="en-GB"/>
        </w:rPr>
      </w:pPr>
      <w:r w:rsidRPr="00405888">
        <w:rPr>
          <w:rFonts w:ascii="Arial" w:eastAsia="Verdana" w:hAnsi="Arial" w:cs="Arial"/>
          <w:color w:val="0000FF"/>
          <w:sz w:val="22"/>
          <w:szCs w:val="16"/>
          <w:lang w:val="en-GB"/>
        </w:rPr>
        <w:t>Link between DCAT-Catalogue and Category Scheme of Topics</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str:Categorisation</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LINK_TO_MDR_TOPICS</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urn:sdmx:org.sdmx.infomodel.categoryscheme.Categorisation=ESTAT:LINK_TO_MDR_TOPICS(1.0)</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isExternalReference</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false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agencyID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ESTAT</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isFinal</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false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version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1.0</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FF0000"/>
          <w:sz w:val="16"/>
          <w:szCs w:val="16"/>
          <w:lang w:val="en-GB"/>
        </w:rPr>
        <w:t xml:space="preserve"> xml:lang</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Link to MDR Topics</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com:Name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str:Source</w:t>
      </w:r>
      <w:r w:rsidRPr="00405888">
        <w:rPr>
          <w:rFonts w:ascii="Arial" w:eastAsia="Verdana" w:hAnsi="Arial" w:cs="Arial"/>
          <w:color w:val="0000FF"/>
          <w:sz w:val="16"/>
          <w:szCs w:val="16"/>
          <w:lang w:val="en-GB"/>
        </w:rPr>
        <w:t>&gt;</w:t>
      </w:r>
    </w:p>
    <w:p w:rsidR="00FB3646"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Ref</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MDR_THEMES</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package</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categoryscheme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class</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CategoryScheme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agencyID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ESTAT</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version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1.0</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str:Source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str:Target</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Ref</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TOPIC_THEMES</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maintainableParentID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DCAT_CATALOGUE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package</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categoryscheme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class</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Category</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agencyID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ESTAT</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maintainableParentVersion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1.0</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str:Target</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str:Categorisation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FF"/>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str:Categorisations</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FF"/>
          <w:sz w:val="22"/>
          <w:szCs w:val="16"/>
          <w:lang w:val="en-GB"/>
        </w:rPr>
      </w:pPr>
    </w:p>
    <w:p w:rsidR="000D25C3" w:rsidRPr="00405888" w:rsidRDefault="000D25C3" w:rsidP="000D25C3">
      <w:pPr>
        <w:autoSpaceDE w:val="0"/>
        <w:autoSpaceDN w:val="0"/>
        <w:adjustRightInd w:val="0"/>
        <w:spacing w:after="0"/>
        <w:jc w:val="left"/>
        <w:rPr>
          <w:rFonts w:ascii="Arial" w:eastAsia="Verdana" w:hAnsi="Arial" w:cs="Arial"/>
          <w:color w:val="000000"/>
          <w:sz w:val="22"/>
          <w:szCs w:val="16"/>
          <w:lang w:val="en-GB"/>
        </w:rPr>
      </w:pPr>
      <w:r w:rsidRPr="00405888">
        <w:rPr>
          <w:rFonts w:ascii="Arial" w:eastAsia="Verdana" w:hAnsi="Arial" w:cs="Arial"/>
          <w:color w:val="0000FF"/>
          <w:sz w:val="22"/>
          <w:szCs w:val="16"/>
          <w:lang w:val="en-GB"/>
        </w:rPr>
        <w:t>DCAT Distribution</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str:ProvisionAgreements</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str:ProvisionAgreement</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ESTAT-NEISCO</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urn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urn:sdmx:org.sdmx.infomodel.registry.ProvisionAgreement=ESTAT:ESTAT-NEISCO(1.0)</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isExternalReference</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false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agencyID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ESTAT</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isFinal</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false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version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1.0</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lastRenderedPageBreak/>
        <w:t>&lt;</w:t>
      </w:r>
      <w:r w:rsidRPr="00405888">
        <w:rPr>
          <w:rFonts w:ascii="Arial" w:eastAsia="Verdana" w:hAnsi="Arial" w:cs="Arial"/>
          <w:color w:val="800000"/>
          <w:sz w:val="16"/>
          <w:szCs w:val="16"/>
          <w:lang w:val="en-GB"/>
        </w:rPr>
        <w:t>com:Annotations</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w:t>
      </w:r>
      <w:r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r w:rsidR="00192EF2" w:rsidRPr="00405888">
        <w:rPr>
          <w:rFonts w:ascii="Arial" w:eastAsia="Verdana" w:hAnsi="Arial" w:cs="Arial"/>
          <w:color w:val="000000"/>
          <w:sz w:val="16"/>
          <w:szCs w:val="16"/>
          <w:lang w:val="en-GB"/>
        </w:rPr>
        <w:t xml:space="preserve"> http://www.w3.org/ns/dcat#</w:t>
      </w:r>
      <w:r w:rsidR="000D25C3" w:rsidRPr="00405888">
        <w:rPr>
          <w:rFonts w:ascii="Arial" w:eastAsia="Verdana" w:hAnsi="Arial" w:cs="Arial"/>
          <w:color w:val="000000"/>
          <w:sz w:val="16"/>
          <w:szCs w:val="16"/>
          <w:lang w:val="en-GB"/>
        </w:rPr>
        <w:t>:license</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r w:rsidR="00192EF2" w:rsidRPr="00405888">
        <w:rPr>
          <w:rFonts w:ascii="Arial" w:eastAsia="Verdana" w:hAnsi="Arial" w:cs="Arial"/>
          <w:color w:val="000000"/>
          <w:sz w:val="16"/>
          <w:szCs w:val="16"/>
          <w:lang w:val="en-GB"/>
        </w:rPr>
        <w:t xml:space="preserve"> http://data.europa.eu/xyz</w:t>
      </w:r>
      <w:r w:rsidR="00192EF2"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com:AnnotationText</w:t>
      </w:r>
      <w:r w:rsidR="000D25C3" w:rsidRPr="00405888">
        <w:rPr>
          <w:rFonts w:ascii="Arial" w:eastAsia="Verdana" w:hAnsi="Arial" w:cs="Arial"/>
          <w:color w:val="0000FF"/>
          <w:sz w:val="16"/>
          <w:szCs w:val="16"/>
          <w:lang w:val="en-GB"/>
        </w:rPr>
        <w:t>&gt;</w:t>
      </w:r>
      <w:r w:rsidR="000D25C3" w:rsidRPr="00405888">
        <w:rPr>
          <w:rFonts w:ascii="Arial" w:eastAsia="Verdana" w:hAnsi="Arial" w:cs="Arial"/>
          <w:color w:val="000000"/>
          <w:sz w:val="16"/>
          <w:szCs w:val="16"/>
          <w:lang w:val="en-GB"/>
        </w:rPr>
        <w:t>Free to use provided Eurostat is acknowledged as the source</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com:AnnotationText</w:t>
      </w:r>
      <w:r w:rsidR="000D25C3"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w:t>
      </w:r>
      <w:r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r w:rsidR="00192EF2" w:rsidRPr="00405888">
        <w:rPr>
          <w:rFonts w:ascii="Arial" w:eastAsia="Verdana" w:hAnsi="Arial" w:cs="Arial"/>
          <w:color w:val="000000"/>
          <w:sz w:val="16"/>
          <w:szCs w:val="16"/>
          <w:lang w:val="en-GB"/>
        </w:rPr>
        <w:t xml:space="preserve"> http://www.w3.org/ns/dcat#</w:t>
      </w:r>
      <w:r w:rsidR="000D25C3" w:rsidRPr="00405888">
        <w:rPr>
          <w:rFonts w:ascii="Arial" w:eastAsia="Verdana" w:hAnsi="Arial" w:cs="Arial"/>
          <w:color w:val="000000"/>
          <w:sz w:val="16"/>
          <w:szCs w:val="16"/>
          <w:lang w:val="en-GB"/>
        </w:rPr>
        <w:t>:accessURL</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com:AnnotationTitle</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r w:rsidR="00192EF2" w:rsidRPr="00405888">
        <w:rPr>
          <w:rFonts w:ascii="Arial" w:eastAsia="Verdana" w:hAnsi="Arial" w:cs="Arial"/>
          <w:color w:val="000000"/>
          <w:sz w:val="16"/>
          <w:szCs w:val="16"/>
          <w:lang w:val="en-GB"/>
        </w:rPr>
        <w:t xml:space="preserve"> http://data.europa.eu/xyz</w:t>
      </w:r>
      <w:r w:rsidR="00192EF2"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com:AnnotationType</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com:AnnotationURL</w:t>
      </w:r>
      <w:r w:rsidR="000D25C3" w:rsidRPr="00405888">
        <w:rPr>
          <w:rFonts w:ascii="Arial" w:eastAsia="Verdana" w:hAnsi="Arial" w:cs="Arial"/>
          <w:color w:val="0000FF"/>
          <w:sz w:val="16"/>
          <w:szCs w:val="16"/>
          <w:lang w:val="en-GB"/>
        </w:rPr>
        <w:t>&gt;</w:t>
      </w:r>
      <w:r w:rsidR="000D25C3" w:rsidRPr="00405888">
        <w:rPr>
          <w:rFonts w:ascii="Arial" w:eastAsia="Verdana" w:hAnsi="Arial" w:cs="Arial"/>
          <w:color w:val="000000"/>
          <w:sz w:val="16"/>
          <w:szCs w:val="16"/>
          <w:lang w:val="en-GB"/>
        </w:rPr>
        <w:t>http://www.ec.europa.eu/eurostat/SDMX/diss-web/rest/</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com:AnnotationURL</w:t>
      </w:r>
      <w:r w:rsidR="000D25C3"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com:Annotation</w:t>
      </w:r>
      <w:r w:rsidR="000D25C3"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com:Annotations</w:t>
      </w:r>
      <w:r w:rsidRPr="00405888">
        <w:rPr>
          <w:rFonts w:ascii="Arial" w:eastAsia="Verdana" w:hAnsi="Arial" w:cs="Arial"/>
          <w:color w:val="0000FF"/>
          <w:sz w:val="16"/>
          <w:szCs w:val="16"/>
          <w:lang w:val="en-GB"/>
        </w:rPr>
        <w:t>&gt;</w:t>
      </w:r>
    </w:p>
    <w:p w:rsidR="000D25C3" w:rsidRPr="00405888" w:rsidRDefault="00241C7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 xml:space="preserve"> </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com:Name</w:t>
      </w:r>
      <w:r w:rsidR="000D25C3" w:rsidRPr="00405888">
        <w:rPr>
          <w:rFonts w:ascii="Arial" w:eastAsia="Verdana" w:hAnsi="Arial" w:cs="Arial"/>
          <w:color w:val="FF0000"/>
          <w:sz w:val="16"/>
          <w:szCs w:val="16"/>
          <w:lang w:val="en-GB"/>
        </w:rPr>
        <w:t xml:space="preserve"> xml:lang</w:t>
      </w:r>
      <w:r w:rsidR="000D25C3" w:rsidRPr="00405888">
        <w:rPr>
          <w:rFonts w:ascii="Arial" w:eastAsia="Verdana" w:hAnsi="Arial" w:cs="Arial"/>
          <w:color w:val="0000FF"/>
          <w:sz w:val="16"/>
          <w:szCs w:val="16"/>
          <w:lang w:val="en-GB"/>
        </w:rPr>
        <w:t>="</w:t>
      </w:r>
      <w:r w:rsidR="000D25C3" w:rsidRPr="00405888">
        <w:rPr>
          <w:rFonts w:ascii="Arial" w:eastAsia="Verdana" w:hAnsi="Arial" w:cs="Arial"/>
          <w:color w:val="000000"/>
          <w:sz w:val="16"/>
          <w:szCs w:val="16"/>
          <w:lang w:val="en-GB"/>
        </w:rPr>
        <w:t>en</w:t>
      </w:r>
      <w:r w:rsidR="000D25C3" w:rsidRPr="00405888">
        <w:rPr>
          <w:rFonts w:ascii="Arial" w:eastAsia="Verdana" w:hAnsi="Arial" w:cs="Arial"/>
          <w:color w:val="0000FF"/>
          <w:sz w:val="16"/>
          <w:szCs w:val="16"/>
          <w:lang w:val="en-GB"/>
        </w:rPr>
        <w:t>"&gt;</w:t>
      </w:r>
      <w:r w:rsidR="000D25C3" w:rsidRPr="00405888">
        <w:rPr>
          <w:rFonts w:ascii="Arial" w:eastAsia="Verdana" w:hAnsi="Arial" w:cs="Arial"/>
          <w:color w:val="000000"/>
          <w:sz w:val="16"/>
          <w:szCs w:val="16"/>
          <w:lang w:val="en-GB"/>
        </w:rPr>
        <w:t>Census by education and occupation</w:t>
      </w:r>
      <w:r w:rsidR="000D25C3" w:rsidRPr="00405888">
        <w:rPr>
          <w:rFonts w:ascii="Arial" w:eastAsia="Verdana" w:hAnsi="Arial" w:cs="Arial"/>
          <w:color w:val="0000FF"/>
          <w:sz w:val="16"/>
          <w:szCs w:val="16"/>
          <w:lang w:val="en-GB"/>
        </w:rPr>
        <w:t>&lt;/</w:t>
      </w:r>
      <w:r w:rsidR="000D25C3" w:rsidRPr="00405888">
        <w:rPr>
          <w:rFonts w:ascii="Arial" w:eastAsia="Verdana" w:hAnsi="Arial" w:cs="Arial"/>
          <w:color w:val="800000"/>
          <w:sz w:val="16"/>
          <w:szCs w:val="16"/>
          <w:lang w:val="en-GB"/>
        </w:rPr>
        <w:t>com:Name</w:t>
      </w:r>
      <w:r w:rsidR="000D25C3"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xml:lang="en"</w:t>
      </w:r>
      <w:r w:rsidRPr="00405888">
        <w:rPr>
          <w:rFonts w:ascii="Arial" w:eastAsia="Verdana" w:hAnsi="Arial" w:cs="Arial"/>
          <w:color w:val="0000FF"/>
          <w:sz w:val="16"/>
          <w:szCs w:val="16"/>
          <w:lang w:val="en-GB"/>
        </w:rPr>
        <w:t>&gt;</w:t>
      </w:r>
      <w:r w:rsidRPr="00405888">
        <w:rPr>
          <w:rFonts w:ascii="Arial" w:eastAsia="Verdana" w:hAnsi="Arial" w:cs="Arial"/>
          <w:color w:val="000000"/>
          <w:sz w:val="16"/>
          <w:szCs w:val="16"/>
          <w:lang w:val="en-GB"/>
        </w:rPr>
        <w:t>Census by education and occupation,sex, age (5-year groups)</w:t>
      </w: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com:Description</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str:StructureUsage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Ref</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cens_01neisco</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package</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datastructure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class</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Dataflow</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agencyID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ESTAT</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version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1.0</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str:StructureUsage</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str:DataProvider</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Ref</w:t>
      </w:r>
      <w:r w:rsidRPr="00405888">
        <w:rPr>
          <w:rFonts w:ascii="Arial" w:eastAsia="Verdana" w:hAnsi="Arial" w:cs="Arial"/>
          <w:color w:val="FF0000"/>
          <w:sz w:val="16"/>
          <w:szCs w:val="16"/>
          <w:lang w:val="en-GB"/>
        </w:rPr>
        <w:t xml:space="preserve"> 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ESTAT</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maintainableParentID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DATA_PROVIDERS</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package</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base</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class</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DataProvider</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agencyID</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ESTAT</w:t>
      </w:r>
      <w:r w:rsidRPr="00405888">
        <w:rPr>
          <w:rFonts w:ascii="Arial" w:eastAsia="Verdana" w:hAnsi="Arial" w:cs="Arial"/>
          <w:color w:val="0000FF"/>
          <w:sz w:val="16"/>
          <w:szCs w:val="16"/>
          <w:lang w:val="en-GB"/>
        </w:rPr>
        <w:t>"</w:t>
      </w:r>
      <w:r w:rsidRPr="00405888">
        <w:rPr>
          <w:rFonts w:ascii="Arial" w:eastAsia="Verdana" w:hAnsi="Arial" w:cs="Arial"/>
          <w:color w:val="FF0000"/>
          <w:sz w:val="16"/>
          <w:szCs w:val="16"/>
          <w:lang w:val="en-GB"/>
        </w:rPr>
        <w:t xml:space="preserve"> maintainableParentVersion</w:t>
      </w:r>
      <w:r w:rsidRPr="00405888">
        <w:rPr>
          <w:rFonts w:ascii="Arial" w:eastAsia="Verdana" w:hAnsi="Arial" w:cs="Arial"/>
          <w:color w:val="0000FF"/>
          <w:sz w:val="16"/>
          <w:szCs w:val="16"/>
          <w:lang w:val="en-GB"/>
        </w:rPr>
        <w:t>="</w:t>
      </w:r>
      <w:r w:rsidRPr="00405888">
        <w:rPr>
          <w:rFonts w:ascii="Arial" w:eastAsia="Verdana" w:hAnsi="Arial" w:cs="Arial"/>
          <w:color w:val="000000"/>
          <w:sz w:val="16"/>
          <w:szCs w:val="16"/>
          <w:lang w:val="en-GB"/>
        </w:rPr>
        <w:t>1.0</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str:DataProvider</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str:ProvisionAgreement</w:t>
      </w:r>
      <w:r w:rsidRPr="00405888">
        <w:rPr>
          <w:rFonts w:ascii="Arial" w:eastAsia="Verdana" w:hAnsi="Arial" w:cs="Arial"/>
          <w:color w:val="0000FF"/>
          <w:sz w:val="16"/>
          <w:szCs w:val="16"/>
          <w:lang w:val="en-GB"/>
        </w:rPr>
        <w:t>&gt;</w:t>
      </w:r>
    </w:p>
    <w:p w:rsidR="000D25C3" w:rsidRPr="00405888" w:rsidRDefault="000D25C3" w:rsidP="000D25C3">
      <w:pPr>
        <w:autoSpaceDE w:val="0"/>
        <w:autoSpaceDN w:val="0"/>
        <w:adjustRightInd w:val="0"/>
        <w:spacing w:after="0"/>
        <w:jc w:val="left"/>
        <w:rPr>
          <w:rFonts w:ascii="Arial" w:eastAsia="Verdana" w:hAnsi="Arial" w:cs="Arial"/>
          <w:color w:val="000000"/>
          <w:sz w:val="16"/>
          <w:szCs w:val="16"/>
          <w:lang w:val="en-GB"/>
        </w:rPr>
      </w:pPr>
      <w:r w:rsidRPr="00405888">
        <w:rPr>
          <w:rFonts w:ascii="Arial" w:eastAsia="Verdana" w:hAnsi="Arial" w:cs="Arial"/>
          <w:color w:val="0000FF"/>
          <w:sz w:val="16"/>
          <w:szCs w:val="16"/>
          <w:lang w:val="en-GB"/>
        </w:rPr>
        <w:t>&lt;/</w:t>
      </w:r>
      <w:r w:rsidRPr="00405888">
        <w:rPr>
          <w:rFonts w:ascii="Arial" w:eastAsia="Verdana" w:hAnsi="Arial" w:cs="Arial"/>
          <w:color w:val="800000"/>
          <w:sz w:val="16"/>
          <w:szCs w:val="16"/>
          <w:lang w:val="en-GB"/>
        </w:rPr>
        <w:t>str:ProvisionAgreements</w:t>
      </w:r>
      <w:r w:rsidRPr="00405888">
        <w:rPr>
          <w:rFonts w:ascii="Arial" w:eastAsia="Verdana" w:hAnsi="Arial" w:cs="Arial"/>
          <w:color w:val="0000FF"/>
          <w:sz w:val="16"/>
          <w:szCs w:val="16"/>
          <w:lang w:val="en-GB"/>
        </w:rPr>
        <w:t>&gt;</w:t>
      </w:r>
    </w:p>
    <w:p w:rsidR="000D25C3" w:rsidRPr="00414DF1" w:rsidRDefault="000D25C3" w:rsidP="000D25C3">
      <w:pPr>
        <w:autoSpaceDE w:val="0"/>
        <w:autoSpaceDN w:val="0"/>
        <w:adjustRightInd w:val="0"/>
        <w:spacing w:after="0"/>
        <w:jc w:val="left"/>
        <w:rPr>
          <w:rFonts w:ascii="Arial" w:eastAsia="Verdana" w:hAnsi="Arial" w:cs="Arial"/>
          <w:color w:val="000000"/>
          <w:sz w:val="16"/>
          <w:szCs w:val="16"/>
          <w:lang w:val="fr-BE"/>
        </w:rPr>
      </w:pPr>
      <w:r w:rsidRPr="00414DF1">
        <w:rPr>
          <w:rFonts w:ascii="Arial" w:eastAsia="Verdana" w:hAnsi="Arial" w:cs="Arial"/>
          <w:color w:val="0000FF"/>
          <w:sz w:val="16"/>
          <w:szCs w:val="16"/>
          <w:lang w:val="fr-BE"/>
        </w:rPr>
        <w:t>&lt;/</w:t>
      </w:r>
      <w:r w:rsidRPr="00414DF1">
        <w:rPr>
          <w:rFonts w:ascii="Arial" w:eastAsia="Verdana" w:hAnsi="Arial" w:cs="Arial"/>
          <w:color w:val="800000"/>
          <w:sz w:val="16"/>
          <w:szCs w:val="16"/>
          <w:lang w:val="fr-BE"/>
        </w:rPr>
        <w:t>mes:Structures</w:t>
      </w:r>
      <w:r w:rsidRPr="00414DF1">
        <w:rPr>
          <w:rFonts w:ascii="Arial" w:eastAsia="Verdana" w:hAnsi="Arial" w:cs="Arial"/>
          <w:color w:val="0000FF"/>
          <w:sz w:val="16"/>
          <w:szCs w:val="16"/>
          <w:lang w:val="fr-BE"/>
        </w:rPr>
        <w:t>&gt;</w:t>
      </w:r>
    </w:p>
    <w:p w:rsidR="000D25C3" w:rsidRPr="00414DF1" w:rsidRDefault="000D25C3" w:rsidP="000D25C3">
      <w:pPr>
        <w:autoSpaceDE w:val="0"/>
        <w:autoSpaceDN w:val="0"/>
        <w:adjustRightInd w:val="0"/>
        <w:spacing w:after="0"/>
        <w:jc w:val="left"/>
        <w:rPr>
          <w:rFonts w:ascii="Arial" w:eastAsia="Verdana" w:hAnsi="Arial" w:cs="Arial"/>
          <w:color w:val="000000"/>
          <w:sz w:val="16"/>
          <w:szCs w:val="16"/>
          <w:lang w:val="fr-BE"/>
        </w:rPr>
      </w:pPr>
      <w:r w:rsidRPr="00414DF1">
        <w:rPr>
          <w:rFonts w:ascii="Arial" w:eastAsia="Verdana" w:hAnsi="Arial" w:cs="Arial"/>
          <w:color w:val="0000FF"/>
          <w:sz w:val="16"/>
          <w:szCs w:val="16"/>
          <w:lang w:val="fr-BE"/>
        </w:rPr>
        <w:t>&lt;/</w:t>
      </w:r>
      <w:r w:rsidRPr="00414DF1">
        <w:rPr>
          <w:rFonts w:ascii="Arial" w:eastAsia="Verdana" w:hAnsi="Arial" w:cs="Arial"/>
          <w:color w:val="800000"/>
          <w:sz w:val="16"/>
          <w:szCs w:val="16"/>
          <w:lang w:val="fr-BE"/>
        </w:rPr>
        <w:t>mes:Structure</w:t>
      </w:r>
      <w:r w:rsidRPr="00414DF1">
        <w:rPr>
          <w:rFonts w:ascii="Arial" w:eastAsia="Verdana" w:hAnsi="Arial" w:cs="Arial"/>
          <w:color w:val="0000FF"/>
          <w:sz w:val="16"/>
          <w:szCs w:val="16"/>
          <w:lang w:val="fr-BE"/>
        </w:rPr>
        <w:t>&gt;</w:t>
      </w:r>
    </w:p>
    <w:p w:rsidR="000D25C3" w:rsidRPr="00414DF1" w:rsidRDefault="000D25C3" w:rsidP="000D25C3">
      <w:pPr>
        <w:rPr>
          <w:lang w:val="fr-BE"/>
        </w:rPr>
      </w:pPr>
    </w:p>
    <w:p w:rsidR="00B9432D" w:rsidRPr="00414DF1" w:rsidRDefault="00B9432D" w:rsidP="00B9432D">
      <w:pPr>
        <w:pStyle w:val="Annex2"/>
        <w:numPr>
          <w:ilvl w:val="1"/>
          <w:numId w:val="0"/>
        </w:numPr>
        <w:ind w:left="576" w:hanging="576"/>
        <w:rPr>
          <w:lang w:val="fr-BE"/>
        </w:rPr>
      </w:pPr>
      <w:bookmarkStart w:id="618" w:name="_Toc454133617"/>
      <w:bookmarkStart w:id="619" w:name="_Toc469902849"/>
      <w:bookmarkStart w:id="620" w:name="_Toc7535450"/>
      <w:bookmarkStart w:id="621" w:name="_Toc9848403"/>
      <w:r w:rsidRPr="00414DF1">
        <w:rPr>
          <w:lang w:val="fr-BE"/>
        </w:rPr>
        <w:t>SDMX Metadata Set</w:t>
      </w:r>
      <w:bookmarkEnd w:id="618"/>
      <w:bookmarkEnd w:id="619"/>
      <w:bookmarkEnd w:id="620"/>
      <w:bookmarkEnd w:id="621"/>
    </w:p>
    <w:p w:rsidR="00B9432D" w:rsidRPr="00405888" w:rsidRDefault="00B9432D" w:rsidP="00B9432D">
      <w:pPr>
        <w:pStyle w:val="Annex3"/>
        <w:numPr>
          <w:ilvl w:val="2"/>
          <w:numId w:val="0"/>
        </w:numPr>
        <w:ind w:left="720" w:hanging="720"/>
      </w:pPr>
      <w:bookmarkStart w:id="622" w:name="_Toc454133618"/>
      <w:bookmarkStart w:id="623" w:name="_Toc469902850"/>
      <w:bookmarkStart w:id="624" w:name="_Toc7535451"/>
      <w:bookmarkStart w:id="625" w:name="_Toc9848404"/>
      <w:r w:rsidRPr="00405888">
        <w:t>Content</w:t>
      </w:r>
      <w:bookmarkEnd w:id="622"/>
      <w:bookmarkEnd w:id="623"/>
      <w:bookmarkEnd w:id="624"/>
      <w:bookmarkEnd w:id="625"/>
    </w:p>
    <w:p w:rsidR="00B9432D" w:rsidRPr="00405888" w:rsidRDefault="00B9432D" w:rsidP="00B9432D">
      <w:pPr>
        <w:rPr>
          <w:lang w:val="en-GB"/>
        </w:rPr>
      </w:pPr>
      <w:r w:rsidRPr="00405888">
        <w:rPr>
          <w:lang w:val="en-GB"/>
        </w:rPr>
        <w:t>The section below describes the content of the Metadata Set, first in a synthetic view, followed by its SDMX-ML detailed representation.</w:t>
      </w:r>
    </w:p>
    <w:p w:rsidR="00B9432D" w:rsidRPr="00405888" w:rsidRDefault="00B9432D" w:rsidP="00B9432D">
      <w:pPr>
        <w:rPr>
          <w:lang w:val="en-GB"/>
        </w:rPr>
      </w:pPr>
      <w:r w:rsidRPr="00405888">
        <w:rPr>
          <w:lang w:val="en-GB"/>
        </w:rPr>
        <w:t xml:space="preserve">Metadata Set – Start </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FF"/>
          <w:sz w:val="18"/>
          <w:szCs w:val="18"/>
          <w:lang w:val="en-GB"/>
        </w:rPr>
        <w:t>&lt;</w:t>
      </w:r>
      <w:r w:rsidRPr="00405888">
        <w:rPr>
          <w:rFonts w:ascii="Arial" w:hAnsi="Arial" w:cs="Arial"/>
          <w:color w:val="800000"/>
          <w:sz w:val="18"/>
          <w:szCs w:val="18"/>
          <w:lang w:val="en-GB"/>
        </w:rPr>
        <w:t>mes:MetadataSet</w:t>
      </w:r>
      <w:r w:rsidRPr="00405888">
        <w:rPr>
          <w:rFonts w:ascii="Arial" w:hAnsi="Arial" w:cs="Arial"/>
          <w:color w:val="FF0000"/>
          <w:sz w:val="18"/>
          <w:szCs w:val="18"/>
          <w:lang w:val="en-GB"/>
        </w:rPr>
        <w:t xml:space="preserve"> structureRef</w:t>
      </w:r>
      <w:r w:rsidRPr="00405888">
        <w:rPr>
          <w:rFonts w:ascii="Arial" w:hAnsi="Arial" w:cs="Arial"/>
          <w:color w:val="0000FF"/>
          <w:sz w:val="18"/>
          <w:szCs w:val="18"/>
          <w:lang w:val="en-GB"/>
        </w:rPr>
        <w:t>="</w:t>
      </w:r>
      <w:r w:rsidRPr="00405888">
        <w:rPr>
          <w:rFonts w:ascii="Arial" w:hAnsi="Arial" w:cs="Arial"/>
          <w:color w:val="000000"/>
          <w:sz w:val="18"/>
          <w:szCs w:val="18"/>
          <w:lang w:val="en-GB"/>
        </w:rPr>
        <w:t>MDS2</w:t>
      </w:r>
      <w:r w:rsidRPr="00405888">
        <w:rPr>
          <w:rFonts w:ascii="Arial" w:hAnsi="Arial" w:cs="Arial"/>
          <w:color w:val="0000FF"/>
          <w:sz w:val="18"/>
          <w:szCs w:val="18"/>
          <w:lang w:val="en-GB"/>
        </w:rPr>
        <w:t>"</w:t>
      </w:r>
      <w:r w:rsidRPr="00405888">
        <w:rPr>
          <w:rFonts w:ascii="Arial" w:hAnsi="Arial" w:cs="Arial"/>
          <w:color w:val="FF0000"/>
          <w:sz w:val="18"/>
          <w:szCs w:val="18"/>
          <w:lang w:val="en-GB"/>
        </w:rPr>
        <w:t xml:space="preserve"> setID</w:t>
      </w:r>
      <w:r w:rsidRPr="00405888">
        <w:rPr>
          <w:rFonts w:ascii="Arial" w:hAnsi="Arial" w:cs="Arial"/>
          <w:color w:val="0000FF"/>
          <w:sz w:val="18"/>
          <w:szCs w:val="18"/>
          <w:lang w:val="en-GB"/>
        </w:rPr>
        <w:t>="</w:t>
      </w:r>
      <w:r w:rsidRPr="00405888">
        <w:rPr>
          <w:rFonts w:ascii="Arial" w:hAnsi="Arial" w:cs="Arial"/>
          <w:color w:val="000000"/>
          <w:sz w:val="18"/>
          <w:szCs w:val="18"/>
          <w:lang w:val="en-GB"/>
        </w:rPr>
        <w:t>ba70fc24-f95b-4f0f-a2e2-658d993c2078</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com:Name</w:t>
      </w:r>
      <w:r w:rsidRPr="00405888">
        <w:rPr>
          <w:rFonts w:ascii="Arial" w:hAnsi="Arial" w:cs="Arial"/>
          <w:color w:val="FF0000"/>
          <w:sz w:val="18"/>
          <w:szCs w:val="18"/>
          <w:lang w:val="en-GB"/>
        </w:rPr>
        <w:t xml:space="preserve"> xml:lang</w:t>
      </w:r>
      <w:r w:rsidRPr="00405888">
        <w:rPr>
          <w:rFonts w:ascii="Arial" w:hAnsi="Arial" w:cs="Arial"/>
          <w:color w:val="0000FF"/>
          <w:sz w:val="18"/>
          <w:szCs w:val="18"/>
          <w:lang w:val="en-GB"/>
        </w:rPr>
        <w:t>="</w:t>
      </w:r>
      <w:r w:rsidRPr="00405888">
        <w:rPr>
          <w:rFonts w:ascii="Arial" w:hAnsi="Arial" w:cs="Arial"/>
          <w:color w:val="000000"/>
          <w:sz w:val="18"/>
          <w:szCs w:val="18"/>
          <w:lang w:val="en-GB"/>
        </w:rPr>
        <w:t>en</w:t>
      </w:r>
      <w:r w:rsidRPr="00405888">
        <w:rPr>
          <w:rFonts w:ascii="Arial" w:hAnsi="Arial" w:cs="Arial"/>
          <w:color w:val="0000FF"/>
          <w:sz w:val="18"/>
          <w:szCs w:val="18"/>
          <w:lang w:val="en-GB"/>
        </w:rPr>
        <w:t>"</w:t>
      </w:r>
      <w:r w:rsidRPr="00405888">
        <w:rPr>
          <w:rFonts w:ascii="Arial" w:hAnsi="Arial" w:cs="Arial"/>
          <w:color w:val="FF0000"/>
          <w:sz w:val="18"/>
          <w:szCs w:val="18"/>
          <w:lang w:val="en-GB"/>
        </w:rPr>
        <w:t xml:space="preserve"> xmlns:com</w:t>
      </w:r>
      <w:r w:rsidRPr="00405888">
        <w:rPr>
          <w:rFonts w:ascii="Arial" w:hAnsi="Arial" w:cs="Arial"/>
          <w:color w:val="0000FF"/>
          <w:sz w:val="18"/>
          <w:szCs w:val="18"/>
          <w:lang w:val="en-GB"/>
        </w:rPr>
        <w:t>="</w:t>
      </w:r>
      <w:r w:rsidRPr="00405888">
        <w:rPr>
          <w:rFonts w:ascii="Arial" w:hAnsi="Arial" w:cs="Arial"/>
          <w:color w:val="000000"/>
          <w:sz w:val="18"/>
          <w:szCs w:val="18"/>
          <w:lang w:val="en-GB"/>
        </w:rPr>
        <w:t>http://www.sdmx.org/resources/sdmxml/schemas/v2_1/common</w:t>
      </w:r>
      <w:r w:rsidRPr="00405888">
        <w:rPr>
          <w:rFonts w:ascii="Arial" w:hAnsi="Arial" w:cs="Arial"/>
          <w:color w:val="0000FF"/>
          <w:sz w:val="18"/>
          <w:szCs w:val="18"/>
          <w:lang w:val="en-GB"/>
        </w:rPr>
        <w:t>"&gt;</w:t>
      </w:r>
      <w:r w:rsidRPr="00405888">
        <w:rPr>
          <w:rFonts w:ascii="Arial" w:hAnsi="Arial" w:cs="Arial"/>
          <w:color w:val="000000"/>
          <w:sz w:val="18"/>
          <w:szCs w:val="18"/>
          <w:lang w:val="en-GB"/>
        </w:rPr>
        <w:t>DCAT_CATALOGUE_1</w:t>
      </w:r>
      <w:r w:rsidRPr="00405888">
        <w:rPr>
          <w:rFonts w:ascii="Arial" w:hAnsi="Arial" w:cs="Arial"/>
          <w:color w:val="0000FF"/>
          <w:sz w:val="18"/>
          <w:szCs w:val="18"/>
          <w:lang w:val="en-GB"/>
        </w:rPr>
        <w:t>&lt;/</w:t>
      </w:r>
      <w:r w:rsidRPr="00405888">
        <w:rPr>
          <w:rFonts w:ascii="Arial" w:hAnsi="Arial" w:cs="Arial"/>
          <w:color w:val="800000"/>
          <w:sz w:val="18"/>
          <w:szCs w:val="18"/>
          <w:lang w:val="en-GB"/>
        </w:rPr>
        <w:t>com:Name</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gen:Report</w:t>
      </w:r>
      <w:r w:rsidRPr="00405888">
        <w:rPr>
          <w:rFonts w:ascii="Arial" w:hAnsi="Arial" w:cs="Arial"/>
          <w:color w:val="FF0000"/>
          <w:sz w:val="18"/>
          <w:szCs w:val="18"/>
          <w:lang w:val="en-GB"/>
        </w:rPr>
        <w:t xml:space="preserve"> id</w:t>
      </w:r>
      <w:r w:rsidRPr="00405888">
        <w:rPr>
          <w:rFonts w:ascii="Arial" w:hAnsi="Arial" w:cs="Arial"/>
          <w:color w:val="0000FF"/>
          <w:sz w:val="18"/>
          <w:szCs w:val="18"/>
          <w:lang w:val="en-GB"/>
        </w:rPr>
        <w:t>="</w:t>
      </w:r>
      <w:r w:rsidRPr="00405888">
        <w:rPr>
          <w:rFonts w:ascii="Arial" w:hAnsi="Arial" w:cs="Arial"/>
          <w:color w:val="000000"/>
          <w:sz w:val="18"/>
          <w:szCs w:val="18"/>
          <w:lang w:val="en-GB"/>
        </w:rPr>
        <w:t>StatDCAT_Report</w:t>
      </w:r>
      <w:r w:rsidRPr="00405888">
        <w:rPr>
          <w:rFonts w:ascii="Arial" w:hAnsi="Arial" w:cs="Arial"/>
          <w:color w:val="0000FF"/>
          <w:sz w:val="18"/>
          <w:szCs w:val="18"/>
          <w:lang w:val="en-GB"/>
        </w:rPr>
        <w:t>"</w:t>
      </w:r>
      <w:r w:rsidRPr="00405888">
        <w:rPr>
          <w:rFonts w:ascii="Arial" w:hAnsi="Arial" w:cs="Arial"/>
          <w:color w:val="FF0000"/>
          <w:sz w:val="18"/>
          <w:szCs w:val="18"/>
          <w:lang w:val="en-GB"/>
        </w:rPr>
        <w:t xml:space="preserve"> xmlns:gen</w:t>
      </w:r>
      <w:r w:rsidRPr="00405888">
        <w:rPr>
          <w:rFonts w:ascii="Arial" w:hAnsi="Arial" w:cs="Arial"/>
          <w:color w:val="0000FF"/>
          <w:sz w:val="18"/>
          <w:szCs w:val="18"/>
          <w:lang w:val="en-GB"/>
        </w:rPr>
        <w:t>="</w:t>
      </w:r>
      <w:r w:rsidRPr="00405888">
        <w:rPr>
          <w:rFonts w:ascii="Arial" w:hAnsi="Arial" w:cs="Arial"/>
          <w:color w:val="000000"/>
          <w:sz w:val="18"/>
          <w:szCs w:val="18"/>
          <w:lang w:val="en-GB"/>
        </w:rPr>
        <w:t>http://www.sdmx.org/resources/sdmxml/schemas/v2_1/metadata/generic</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gen:Target</w:t>
      </w:r>
      <w:r w:rsidRPr="00405888">
        <w:rPr>
          <w:rFonts w:ascii="Arial" w:hAnsi="Arial" w:cs="Arial"/>
          <w:color w:val="FF0000"/>
          <w:sz w:val="18"/>
          <w:szCs w:val="18"/>
          <w:lang w:val="en-GB"/>
        </w:rPr>
        <w:t xml:space="preserve"> id</w:t>
      </w:r>
      <w:r w:rsidRPr="00405888">
        <w:rPr>
          <w:rFonts w:ascii="Arial" w:hAnsi="Arial" w:cs="Arial"/>
          <w:color w:val="0000FF"/>
          <w:sz w:val="18"/>
          <w:szCs w:val="18"/>
          <w:lang w:val="en-GB"/>
        </w:rPr>
        <w:t>="</w:t>
      </w:r>
      <w:r w:rsidRPr="00405888">
        <w:rPr>
          <w:rFonts w:ascii="Arial" w:hAnsi="Arial" w:cs="Arial"/>
          <w:color w:val="000000"/>
          <w:sz w:val="18"/>
          <w:szCs w:val="18"/>
          <w:lang w:val="en-GB"/>
        </w:rPr>
        <w:t>CategorySchemeTARGET</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gen:ReferenceValue</w:t>
      </w:r>
      <w:r w:rsidRPr="00405888">
        <w:rPr>
          <w:rFonts w:ascii="Arial" w:hAnsi="Arial" w:cs="Arial"/>
          <w:color w:val="FF0000"/>
          <w:sz w:val="18"/>
          <w:szCs w:val="18"/>
          <w:lang w:val="en-GB"/>
        </w:rPr>
        <w:t xml:space="preserve"> id</w:t>
      </w:r>
      <w:r w:rsidRPr="00405888">
        <w:rPr>
          <w:rFonts w:ascii="Arial" w:hAnsi="Arial" w:cs="Arial"/>
          <w:color w:val="0000FF"/>
          <w:sz w:val="18"/>
          <w:szCs w:val="18"/>
          <w:lang w:val="en-GB"/>
        </w:rPr>
        <w:t>="</w:t>
      </w:r>
      <w:r w:rsidRPr="00405888">
        <w:rPr>
          <w:rFonts w:ascii="Arial" w:hAnsi="Arial" w:cs="Arial"/>
          <w:color w:val="000000"/>
          <w:sz w:val="18"/>
          <w:szCs w:val="18"/>
          <w:lang w:val="en-GB"/>
        </w:rPr>
        <w:t>CategoryScheme</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gen:ObjectReference</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FF"/>
          <w:sz w:val="18"/>
          <w:szCs w:val="18"/>
          <w:lang w:val="en-GB"/>
        </w:rPr>
        <w:t>&lt;</w:t>
      </w:r>
      <w:r w:rsidRPr="00405888">
        <w:rPr>
          <w:rFonts w:ascii="Arial" w:hAnsi="Arial" w:cs="Arial"/>
          <w:color w:val="800000"/>
          <w:sz w:val="18"/>
          <w:szCs w:val="18"/>
          <w:lang w:val="en-GB"/>
        </w:rPr>
        <w:t>URN</w:t>
      </w:r>
      <w:r w:rsidRPr="00405888">
        <w:rPr>
          <w:rFonts w:ascii="Arial" w:hAnsi="Arial" w:cs="Arial"/>
          <w:color w:val="0000FF"/>
          <w:sz w:val="18"/>
          <w:szCs w:val="18"/>
          <w:lang w:val="en-GB"/>
        </w:rPr>
        <w:t>&gt;</w:t>
      </w:r>
      <w:r w:rsidRPr="00405888">
        <w:rPr>
          <w:rFonts w:ascii="Arial" w:hAnsi="Arial" w:cs="Arial"/>
          <w:color w:val="000000"/>
          <w:sz w:val="18"/>
          <w:szCs w:val="18"/>
          <w:lang w:val="en-GB"/>
        </w:rPr>
        <w:t>urn:sdmx:org.sdmx.infomodel.categoryscheme.CategoryScheme=ESTAT:DCAT_CATALOGUE(1.0)</w:t>
      </w:r>
      <w:r w:rsidRPr="00405888">
        <w:rPr>
          <w:rFonts w:ascii="Arial" w:hAnsi="Arial" w:cs="Arial"/>
          <w:color w:val="0000FF"/>
          <w:sz w:val="18"/>
          <w:szCs w:val="18"/>
          <w:lang w:val="en-GB"/>
        </w:rPr>
        <w:t>&lt;/</w:t>
      </w:r>
      <w:r w:rsidRPr="00405888">
        <w:rPr>
          <w:rFonts w:ascii="Arial" w:hAnsi="Arial" w:cs="Arial"/>
          <w:color w:val="800000"/>
          <w:sz w:val="18"/>
          <w:szCs w:val="18"/>
          <w:lang w:val="en-GB"/>
        </w:rPr>
        <w:t>URN</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gen:ObjectReference</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gen:ReferenceValue</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gen:Target</w:t>
      </w:r>
      <w:r w:rsidRPr="00405888">
        <w:rPr>
          <w:rFonts w:ascii="Arial" w:hAnsi="Arial" w:cs="Arial"/>
          <w:color w:val="0000FF"/>
          <w:sz w:val="18"/>
          <w:szCs w:val="18"/>
          <w:lang w:val="en-GB"/>
        </w:rPr>
        <w:t>&gt;</w:t>
      </w:r>
    </w:p>
    <w:p w:rsidR="00B9432D" w:rsidRDefault="00B9432D" w:rsidP="00B9432D">
      <w:pPr>
        <w:autoSpaceDE w:val="0"/>
        <w:autoSpaceDN w:val="0"/>
        <w:adjustRightInd w:val="0"/>
        <w:spacing w:after="0"/>
        <w:jc w:val="left"/>
        <w:rPr>
          <w:rFonts w:ascii="Arial" w:hAnsi="Arial" w:cs="Arial"/>
          <w:color w:val="0000FF"/>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gen:AttributeSet</w:t>
      </w:r>
      <w:r w:rsidRPr="00405888">
        <w:rPr>
          <w:rFonts w:ascii="Arial" w:hAnsi="Arial" w:cs="Arial"/>
          <w:color w:val="0000FF"/>
          <w:sz w:val="18"/>
          <w:szCs w:val="18"/>
          <w:lang w:val="en-GB"/>
        </w:rPr>
        <w:t>&gt;</w:t>
      </w:r>
    </w:p>
    <w:p w:rsidR="00C54F0C" w:rsidRPr="00405888" w:rsidRDefault="00C54F0C" w:rsidP="00B9432D">
      <w:pPr>
        <w:autoSpaceDE w:val="0"/>
        <w:autoSpaceDN w:val="0"/>
        <w:adjustRightInd w:val="0"/>
        <w:spacing w:after="0"/>
        <w:jc w:val="left"/>
        <w:rPr>
          <w:rFonts w:ascii="Arial" w:hAnsi="Arial" w:cs="Arial"/>
          <w:color w:val="000000"/>
          <w:sz w:val="18"/>
          <w:szCs w:val="18"/>
          <w:lang w:val="en-GB"/>
        </w:rPr>
      </w:pPr>
    </w:p>
    <w:p w:rsidR="00B9432D" w:rsidRPr="00405888" w:rsidRDefault="00B9432D" w:rsidP="00B9432D">
      <w:pPr>
        <w:rPr>
          <w:lang w:val="en-GB"/>
        </w:rPr>
      </w:pPr>
      <w:r w:rsidRPr="00405888">
        <w:rPr>
          <w:lang w:val="en-GB"/>
        </w:rPr>
        <w:t>Followed by the Reported Attributes for the properties of the various DCAT-AP classes</w:t>
      </w:r>
    </w:p>
    <w:p w:rsidR="00B9432D" w:rsidRPr="00405888" w:rsidRDefault="00B9432D" w:rsidP="00B9432D">
      <w:pPr>
        <w:rPr>
          <w:lang w:val="en-GB"/>
        </w:rPr>
      </w:pPr>
      <w:r w:rsidRPr="00405888">
        <w:rPr>
          <w:lang w:val="en-GB"/>
        </w:rPr>
        <w:br w:type="column"/>
      </w:r>
    </w:p>
    <w:p w:rsidR="00B9432D" w:rsidRPr="00405888" w:rsidRDefault="00B9432D" w:rsidP="00B9432D">
      <w:pPr>
        <w:rPr>
          <w:lang w:val="en-GB"/>
        </w:rPr>
      </w:pPr>
      <w:r w:rsidRPr="00405888">
        <w:rPr>
          <w:noProof/>
          <w:lang w:val="en-US"/>
        </w:rPr>
        <w:drawing>
          <wp:inline distT="0" distB="0" distL="0" distR="0" wp14:anchorId="5B3A85FC" wp14:editId="6F32EDEF">
            <wp:extent cx="3822700" cy="2711450"/>
            <wp:effectExtent l="19050" t="0" r="635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srcRect t="16190"/>
                    <a:stretch>
                      <a:fillRect/>
                    </a:stretch>
                  </pic:blipFill>
                  <pic:spPr bwMode="auto">
                    <a:xfrm>
                      <a:off x="0" y="0"/>
                      <a:ext cx="3822700" cy="2711450"/>
                    </a:xfrm>
                    <a:prstGeom prst="rect">
                      <a:avLst/>
                    </a:prstGeom>
                    <a:noFill/>
                    <a:ln w="9525">
                      <a:noFill/>
                      <a:miter lim="800000"/>
                      <a:headEnd/>
                      <a:tailEnd/>
                    </a:ln>
                  </pic:spPr>
                </pic:pic>
              </a:graphicData>
            </a:graphic>
          </wp:inline>
        </w:drawing>
      </w:r>
    </w:p>
    <w:p w:rsidR="00B9432D" w:rsidRPr="00414DF1" w:rsidRDefault="00B9432D" w:rsidP="00B9432D">
      <w:pPr>
        <w:autoSpaceDE w:val="0"/>
        <w:autoSpaceDN w:val="0"/>
        <w:adjustRightInd w:val="0"/>
        <w:spacing w:after="0"/>
        <w:jc w:val="left"/>
        <w:rPr>
          <w:rFonts w:ascii="Arial" w:hAnsi="Arial" w:cs="Arial"/>
          <w:color w:val="000000"/>
          <w:sz w:val="18"/>
          <w:szCs w:val="24"/>
          <w:lang w:val="fr-BE"/>
        </w:rPr>
      </w:pPr>
      <w:r w:rsidRPr="00414DF1">
        <w:rPr>
          <w:rFonts w:ascii="Arial" w:hAnsi="Arial" w:cs="Arial"/>
          <w:color w:val="0000FF"/>
          <w:sz w:val="18"/>
          <w:szCs w:val="24"/>
          <w:lang w:val="fr-BE"/>
        </w:rPr>
        <w:t>&lt;</w:t>
      </w:r>
      <w:r w:rsidRPr="00414DF1">
        <w:rPr>
          <w:rFonts w:ascii="Arial" w:hAnsi="Arial" w:cs="Arial"/>
          <w:color w:val="800000"/>
          <w:sz w:val="18"/>
          <w:szCs w:val="24"/>
          <w:lang w:val="fr-BE"/>
        </w:rPr>
        <w:t>gen:ReportedAttribute</w:t>
      </w:r>
      <w:r w:rsidRPr="00414DF1">
        <w:rPr>
          <w:rFonts w:ascii="Arial" w:hAnsi="Arial" w:cs="Arial"/>
          <w:color w:val="FF0000"/>
          <w:sz w:val="18"/>
          <w:szCs w:val="24"/>
          <w:lang w:val="fr-BE"/>
        </w:rPr>
        <w:t xml:space="preserve"> id</w:t>
      </w:r>
      <w:r w:rsidRPr="00414DF1">
        <w:rPr>
          <w:rFonts w:ascii="Arial" w:hAnsi="Arial" w:cs="Arial"/>
          <w:color w:val="0000FF"/>
          <w:sz w:val="18"/>
          <w:szCs w:val="24"/>
          <w:lang w:val="fr-BE"/>
        </w:rPr>
        <w:t>="</w:t>
      </w:r>
      <w:r w:rsidRPr="00414DF1">
        <w:rPr>
          <w:rFonts w:ascii="Arial" w:hAnsi="Arial" w:cs="Arial"/>
          <w:color w:val="000000"/>
          <w:sz w:val="18"/>
          <w:szCs w:val="24"/>
          <w:lang w:val="fr-BE"/>
        </w:rPr>
        <w:t>DCAT_CATALOGUE</w:t>
      </w:r>
      <w:r w:rsidRPr="00414DF1">
        <w:rPr>
          <w:rFonts w:ascii="Arial" w:hAnsi="Arial" w:cs="Arial"/>
          <w:color w:val="0000FF"/>
          <w:sz w:val="18"/>
          <w:szCs w:val="24"/>
          <w:lang w:val="fr-BE"/>
        </w:rPr>
        <w:t>"&gt;</w:t>
      </w:r>
    </w:p>
    <w:p w:rsidR="00B9432D" w:rsidRPr="00414DF1" w:rsidRDefault="00B9432D" w:rsidP="00B9432D">
      <w:pPr>
        <w:autoSpaceDE w:val="0"/>
        <w:autoSpaceDN w:val="0"/>
        <w:adjustRightInd w:val="0"/>
        <w:spacing w:after="0"/>
        <w:jc w:val="left"/>
        <w:rPr>
          <w:rFonts w:ascii="Arial" w:hAnsi="Arial" w:cs="Arial"/>
          <w:color w:val="000000"/>
          <w:sz w:val="18"/>
          <w:szCs w:val="24"/>
          <w:lang w:val="fr-BE"/>
        </w:rPr>
      </w:pPr>
      <w:r w:rsidRPr="00414DF1">
        <w:rPr>
          <w:rFonts w:ascii="Arial" w:hAnsi="Arial" w:cs="Arial"/>
          <w:color w:val="0000FF"/>
          <w:sz w:val="18"/>
          <w:szCs w:val="24"/>
          <w:lang w:val="fr-BE"/>
        </w:rPr>
        <w:t>&lt;</w:t>
      </w:r>
      <w:r w:rsidRPr="00414DF1">
        <w:rPr>
          <w:rFonts w:ascii="Arial" w:hAnsi="Arial" w:cs="Arial"/>
          <w:color w:val="800000"/>
          <w:sz w:val="18"/>
          <w:szCs w:val="24"/>
          <w:lang w:val="fr-BE"/>
        </w:rPr>
        <w:t>com:StructuredText</w:t>
      </w:r>
      <w:r w:rsidRPr="00414DF1">
        <w:rPr>
          <w:rFonts w:ascii="Arial" w:hAnsi="Arial" w:cs="Arial"/>
          <w:color w:val="FF0000"/>
          <w:sz w:val="18"/>
          <w:szCs w:val="24"/>
          <w:lang w:val="fr-BE"/>
        </w:rPr>
        <w:t xml:space="preserve"> xml:lang</w:t>
      </w:r>
      <w:r w:rsidRPr="00414DF1">
        <w:rPr>
          <w:rFonts w:ascii="Arial" w:hAnsi="Arial" w:cs="Arial"/>
          <w:color w:val="0000FF"/>
          <w:sz w:val="18"/>
          <w:szCs w:val="24"/>
          <w:lang w:val="fr-BE"/>
        </w:rPr>
        <w:t>="</w:t>
      </w:r>
      <w:r w:rsidRPr="00414DF1">
        <w:rPr>
          <w:rFonts w:ascii="Arial" w:hAnsi="Arial" w:cs="Arial"/>
          <w:color w:val="000000"/>
          <w:sz w:val="18"/>
          <w:szCs w:val="24"/>
          <w:lang w:val="fr-BE"/>
        </w:rPr>
        <w:t>en</w:t>
      </w:r>
      <w:r w:rsidRPr="00414DF1">
        <w:rPr>
          <w:rFonts w:ascii="Arial" w:hAnsi="Arial" w:cs="Arial"/>
          <w:color w:val="0000FF"/>
          <w:sz w:val="18"/>
          <w:szCs w:val="24"/>
          <w:lang w:val="fr-BE"/>
        </w:rPr>
        <w:t>"</w:t>
      </w:r>
      <w:r w:rsidRPr="00414DF1">
        <w:rPr>
          <w:rFonts w:ascii="Arial" w:hAnsi="Arial" w:cs="Arial"/>
          <w:color w:val="FF0000"/>
          <w:sz w:val="18"/>
          <w:szCs w:val="24"/>
          <w:lang w:val="fr-BE"/>
        </w:rPr>
        <w:t xml:space="preserve"> xmlns:com</w:t>
      </w:r>
      <w:r w:rsidRPr="00414DF1">
        <w:rPr>
          <w:rFonts w:ascii="Arial" w:hAnsi="Arial" w:cs="Arial"/>
          <w:color w:val="0000FF"/>
          <w:sz w:val="18"/>
          <w:szCs w:val="24"/>
          <w:lang w:val="fr-BE"/>
        </w:rPr>
        <w:t>="</w:t>
      </w:r>
      <w:r w:rsidRPr="00414DF1">
        <w:rPr>
          <w:rFonts w:ascii="Arial" w:hAnsi="Arial" w:cs="Arial"/>
          <w:color w:val="000000"/>
          <w:sz w:val="18"/>
          <w:szCs w:val="24"/>
          <w:lang w:val="fr-BE"/>
        </w:rPr>
        <w:t>http://www.sdmx.org/resources/sdmxml/schemas/v2_1/common</w:t>
      </w:r>
      <w:r w:rsidRPr="00414DF1">
        <w:rPr>
          <w:rFonts w:ascii="Arial" w:hAnsi="Arial" w:cs="Arial"/>
          <w:color w:val="0000FF"/>
          <w:sz w:val="18"/>
          <w:szCs w:val="24"/>
          <w:lang w:val="fr-BE"/>
        </w:rPr>
        <w:t>"&gt;</w:t>
      </w:r>
      <w:r w:rsidRPr="00414DF1">
        <w:rPr>
          <w:rFonts w:ascii="Arial" w:hAnsi="Arial" w:cs="Arial"/>
          <w:color w:val="000000"/>
          <w:sz w:val="18"/>
          <w:szCs w:val="24"/>
          <w:lang w:val="fr-BE"/>
        </w:rPr>
        <w:t>&amp;lt;p</w:t>
      </w:r>
      <w:r w:rsidRPr="00414DF1">
        <w:rPr>
          <w:rFonts w:ascii="Arial" w:hAnsi="Arial" w:cs="Arial"/>
          <w:color w:val="0000FF"/>
          <w:sz w:val="18"/>
          <w:szCs w:val="24"/>
          <w:lang w:val="fr-BE"/>
        </w:rPr>
        <w:t>&gt;</w:t>
      </w:r>
      <w:r w:rsidRPr="00414DF1">
        <w:rPr>
          <w:rFonts w:ascii="Arial" w:hAnsi="Arial" w:cs="Arial"/>
          <w:color w:val="000000"/>
          <w:sz w:val="18"/>
          <w:szCs w:val="24"/>
          <w:lang w:val="fr-BE"/>
        </w:rPr>
        <w:t>&amp;lt;a href="urn:sdmx:org.sdmx.infomodel.categoryscheme.CategoryScheme=ESTAT:DCAT_CATALOGUE(1.0)"</w:t>
      </w:r>
      <w:r w:rsidRPr="00414DF1">
        <w:rPr>
          <w:rFonts w:ascii="Arial" w:hAnsi="Arial" w:cs="Arial"/>
          <w:color w:val="0000FF"/>
          <w:sz w:val="18"/>
          <w:szCs w:val="24"/>
          <w:lang w:val="fr-BE"/>
        </w:rPr>
        <w:t>&gt;</w:t>
      </w:r>
      <w:r w:rsidRPr="00414DF1">
        <w:rPr>
          <w:rFonts w:ascii="Arial" w:hAnsi="Arial" w:cs="Arial"/>
          <w:color w:val="000000"/>
          <w:sz w:val="18"/>
          <w:szCs w:val="24"/>
          <w:lang w:val="fr-BE"/>
        </w:rPr>
        <w:t>urn:sdmx:org.sdmx.infomodel.categoryscheme.CategoryScheme=ESTAT:DCAT_CATALOGUE(1.0)&amp;lt;/a</w:t>
      </w:r>
      <w:r w:rsidRPr="00414DF1">
        <w:rPr>
          <w:rFonts w:ascii="Arial" w:hAnsi="Arial" w:cs="Arial"/>
          <w:color w:val="0000FF"/>
          <w:sz w:val="18"/>
          <w:szCs w:val="24"/>
          <w:lang w:val="fr-BE"/>
        </w:rPr>
        <w:t>&gt;</w:t>
      </w:r>
      <w:r w:rsidRPr="00414DF1">
        <w:rPr>
          <w:rFonts w:ascii="Arial" w:hAnsi="Arial" w:cs="Arial"/>
          <w:color w:val="000000"/>
          <w:sz w:val="18"/>
          <w:szCs w:val="24"/>
          <w:lang w:val="fr-BE"/>
        </w:rPr>
        <w:t>&amp;lt;/p</w:t>
      </w:r>
      <w:r w:rsidRPr="00414DF1">
        <w:rPr>
          <w:rFonts w:ascii="Arial" w:hAnsi="Arial" w:cs="Arial"/>
          <w:color w:val="0000FF"/>
          <w:sz w:val="18"/>
          <w:szCs w:val="24"/>
          <w:lang w:val="fr-BE"/>
        </w:rPr>
        <w:t>&gt;&lt;/</w:t>
      </w:r>
      <w:r w:rsidRPr="00414DF1">
        <w:rPr>
          <w:rFonts w:ascii="Arial" w:hAnsi="Arial" w:cs="Arial"/>
          <w:color w:val="800000"/>
          <w:sz w:val="18"/>
          <w:szCs w:val="24"/>
          <w:lang w:val="fr-BE"/>
        </w:rPr>
        <w:t>com:StructuredText</w:t>
      </w:r>
      <w:r w:rsidRPr="00414DF1">
        <w:rPr>
          <w:rFonts w:ascii="Arial" w:hAnsi="Arial" w:cs="Arial"/>
          <w:color w:val="0000FF"/>
          <w:sz w:val="18"/>
          <w:szCs w:val="24"/>
          <w:lang w:val="fr-BE"/>
        </w:rPr>
        <w:t>&gt;</w:t>
      </w:r>
    </w:p>
    <w:p w:rsidR="00B9432D" w:rsidRPr="00405888" w:rsidRDefault="00B9432D" w:rsidP="00B9432D">
      <w:pPr>
        <w:autoSpaceDE w:val="0"/>
        <w:autoSpaceDN w:val="0"/>
        <w:adjustRightInd w:val="0"/>
        <w:spacing w:after="0"/>
        <w:ind w:firstLine="720"/>
        <w:jc w:val="left"/>
        <w:rPr>
          <w:rFonts w:ascii="Arial" w:hAnsi="Arial" w:cs="Arial"/>
          <w:color w:val="000000"/>
          <w:sz w:val="18"/>
          <w:szCs w:val="24"/>
          <w:lang w:val="en-GB"/>
        </w:rPr>
      </w:pPr>
      <w:r w:rsidRPr="00405888">
        <w:rPr>
          <w:rFonts w:ascii="Arial" w:hAnsi="Arial" w:cs="Arial"/>
          <w:color w:val="0000FF"/>
          <w:sz w:val="18"/>
          <w:szCs w:val="24"/>
          <w:lang w:val="en-GB"/>
        </w:rPr>
        <w:t>&lt;</w:t>
      </w:r>
      <w:r w:rsidRPr="00405888">
        <w:rPr>
          <w:rFonts w:ascii="Arial" w:hAnsi="Arial" w:cs="Arial"/>
          <w:color w:val="800000"/>
          <w:sz w:val="18"/>
          <w:szCs w:val="24"/>
          <w:lang w:val="en-GB"/>
        </w:rPr>
        <w:t>gen:AttributeSet</w:t>
      </w:r>
      <w:r w:rsidRPr="00405888">
        <w:rPr>
          <w:rFonts w:ascii="Arial" w:hAnsi="Arial" w:cs="Arial"/>
          <w:color w:val="0000FF"/>
          <w:sz w:val="18"/>
          <w:szCs w:val="24"/>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24"/>
          <w:lang w:val="en-GB"/>
        </w:rPr>
      </w:pPr>
      <w:r w:rsidRPr="00405888">
        <w:rPr>
          <w:rFonts w:ascii="Arial" w:hAnsi="Arial" w:cs="Arial"/>
          <w:color w:val="000000"/>
          <w:sz w:val="18"/>
          <w:szCs w:val="24"/>
          <w:lang w:val="en-GB"/>
        </w:rPr>
        <w:tab/>
      </w:r>
      <w:r w:rsidRPr="00405888">
        <w:rPr>
          <w:rFonts w:ascii="Arial" w:hAnsi="Arial" w:cs="Arial"/>
          <w:color w:val="000000"/>
          <w:sz w:val="18"/>
          <w:szCs w:val="24"/>
          <w:lang w:val="en-GB"/>
        </w:rPr>
        <w:tab/>
      </w:r>
      <w:r w:rsidRPr="00405888">
        <w:rPr>
          <w:rFonts w:ascii="Arial" w:hAnsi="Arial" w:cs="Arial"/>
          <w:color w:val="0000FF"/>
          <w:sz w:val="18"/>
          <w:szCs w:val="24"/>
          <w:lang w:val="en-GB"/>
        </w:rPr>
        <w:t>&lt;</w:t>
      </w:r>
      <w:r w:rsidRPr="00405888">
        <w:rPr>
          <w:rFonts w:ascii="Arial" w:hAnsi="Arial" w:cs="Arial"/>
          <w:color w:val="800000"/>
          <w:sz w:val="18"/>
          <w:szCs w:val="24"/>
          <w:lang w:val="en-GB"/>
        </w:rPr>
        <w:t>gen:ReportedAttribute</w:t>
      </w:r>
      <w:r w:rsidRPr="00405888">
        <w:rPr>
          <w:rFonts w:ascii="Arial" w:hAnsi="Arial" w:cs="Arial"/>
          <w:color w:val="FF0000"/>
          <w:sz w:val="18"/>
          <w:szCs w:val="24"/>
          <w:lang w:val="en-GB"/>
        </w:rPr>
        <w:t xml:space="preserve"> id</w:t>
      </w:r>
      <w:r w:rsidRPr="00405888">
        <w:rPr>
          <w:rFonts w:ascii="Arial" w:hAnsi="Arial" w:cs="Arial"/>
          <w:color w:val="0000FF"/>
          <w:sz w:val="18"/>
          <w:szCs w:val="24"/>
          <w:lang w:val="en-GB"/>
        </w:rPr>
        <w:t>="</w:t>
      </w:r>
      <w:r w:rsidRPr="00405888">
        <w:rPr>
          <w:rFonts w:ascii="Arial" w:hAnsi="Arial" w:cs="Arial"/>
          <w:color w:val="000000"/>
          <w:sz w:val="18"/>
          <w:szCs w:val="24"/>
          <w:lang w:val="en-GB"/>
        </w:rPr>
        <w:t>DATASET</w:t>
      </w:r>
      <w:r w:rsidRPr="00405888">
        <w:rPr>
          <w:rFonts w:ascii="Arial" w:hAnsi="Arial" w:cs="Arial"/>
          <w:color w:val="0000FF"/>
          <w:sz w:val="18"/>
          <w:szCs w:val="24"/>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24"/>
          <w:lang w:val="en-GB"/>
        </w:rPr>
      </w:pPr>
      <w:r w:rsidRPr="00405888">
        <w:rPr>
          <w:rFonts w:ascii="Arial" w:hAnsi="Arial" w:cs="Arial"/>
          <w:color w:val="000000"/>
          <w:sz w:val="18"/>
          <w:szCs w:val="24"/>
          <w:lang w:val="en-GB"/>
        </w:rPr>
        <w:tab/>
      </w:r>
      <w:r w:rsidRPr="00405888">
        <w:rPr>
          <w:rFonts w:ascii="Arial" w:hAnsi="Arial" w:cs="Arial"/>
          <w:color w:val="000000"/>
          <w:sz w:val="18"/>
          <w:szCs w:val="24"/>
          <w:lang w:val="en-GB"/>
        </w:rPr>
        <w:tab/>
      </w:r>
      <w:r w:rsidRPr="00405888">
        <w:rPr>
          <w:rFonts w:ascii="Arial" w:hAnsi="Arial" w:cs="Arial"/>
          <w:color w:val="0000FF"/>
          <w:sz w:val="18"/>
          <w:szCs w:val="24"/>
          <w:lang w:val="en-GB"/>
        </w:rPr>
        <w:t>&lt;</w:t>
      </w:r>
      <w:r w:rsidRPr="00405888">
        <w:rPr>
          <w:rFonts w:ascii="Arial" w:hAnsi="Arial" w:cs="Arial"/>
          <w:color w:val="800000"/>
          <w:sz w:val="18"/>
          <w:szCs w:val="24"/>
          <w:lang w:val="en-GB"/>
        </w:rPr>
        <w:t>com:StructuredText</w:t>
      </w:r>
      <w:r w:rsidRPr="00405888">
        <w:rPr>
          <w:rFonts w:ascii="Arial" w:hAnsi="Arial" w:cs="Arial"/>
          <w:color w:val="FF0000"/>
          <w:sz w:val="18"/>
          <w:szCs w:val="24"/>
          <w:lang w:val="en-GB"/>
        </w:rPr>
        <w:t xml:space="preserve"> xml:lang</w:t>
      </w:r>
      <w:r w:rsidRPr="00405888">
        <w:rPr>
          <w:rFonts w:ascii="Arial" w:hAnsi="Arial" w:cs="Arial"/>
          <w:color w:val="0000FF"/>
          <w:sz w:val="18"/>
          <w:szCs w:val="24"/>
          <w:lang w:val="en-GB"/>
        </w:rPr>
        <w:t>="</w:t>
      </w:r>
      <w:r w:rsidRPr="00405888">
        <w:rPr>
          <w:rFonts w:ascii="Arial" w:hAnsi="Arial" w:cs="Arial"/>
          <w:color w:val="000000"/>
          <w:sz w:val="18"/>
          <w:szCs w:val="24"/>
          <w:lang w:val="en-GB"/>
        </w:rPr>
        <w:t>en</w:t>
      </w:r>
      <w:r w:rsidRPr="00405888">
        <w:rPr>
          <w:rFonts w:ascii="Arial" w:hAnsi="Arial" w:cs="Arial"/>
          <w:color w:val="0000FF"/>
          <w:sz w:val="18"/>
          <w:szCs w:val="24"/>
          <w:lang w:val="en-GB"/>
        </w:rPr>
        <w:t>"</w:t>
      </w:r>
      <w:r w:rsidRPr="00405888">
        <w:rPr>
          <w:rFonts w:ascii="Arial" w:hAnsi="Arial" w:cs="Arial"/>
          <w:color w:val="FF0000"/>
          <w:sz w:val="18"/>
          <w:szCs w:val="24"/>
          <w:lang w:val="en-GB"/>
        </w:rPr>
        <w:t xml:space="preserve"> xmlns:com</w:t>
      </w:r>
      <w:r w:rsidRPr="00405888">
        <w:rPr>
          <w:rFonts w:ascii="Arial" w:hAnsi="Arial" w:cs="Arial"/>
          <w:color w:val="0000FF"/>
          <w:sz w:val="18"/>
          <w:szCs w:val="24"/>
          <w:lang w:val="en-GB"/>
        </w:rPr>
        <w:t>="</w:t>
      </w:r>
      <w:r w:rsidRPr="00405888">
        <w:rPr>
          <w:rFonts w:ascii="Arial" w:hAnsi="Arial" w:cs="Arial"/>
          <w:color w:val="000000"/>
          <w:sz w:val="18"/>
          <w:szCs w:val="24"/>
          <w:lang w:val="en-GB"/>
        </w:rPr>
        <w:t>http://www.sdmx.org/resources/sdmxml/schemas/v2_1/common</w:t>
      </w:r>
      <w:r w:rsidRPr="00405888">
        <w:rPr>
          <w:rFonts w:ascii="Arial" w:hAnsi="Arial" w:cs="Arial"/>
          <w:color w:val="0000FF"/>
          <w:sz w:val="18"/>
          <w:szCs w:val="24"/>
          <w:lang w:val="en-GB"/>
        </w:rPr>
        <w:t>"&gt;</w:t>
      </w:r>
      <w:r w:rsidRPr="00405888">
        <w:rPr>
          <w:rFonts w:ascii="Arial" w:hAnsi="Arial" w:cs="Arial"/>
          <w:color w:val="000000"/>
          <w:sz w:val="18"/>
          <w:szCs w:val="24"/>
          <w:lang w:val="en-GB"/>
        </w:rPr>
        <w:t>&amp;lt;p</w:t>
      </w:r>
      <w:r w:rsidRPr="00405888">
        <w:rPr>
          <w:rFonts w:ascii="Arial" w:hAnsi="Arial" w:cs="Arial"/>
          <w:color w:val="0000FF"/>
          <w:sz w:val="18"/>
          <w:szCs w:val="24"/>
          <w:lang w:val="en-GB"/>
        </w:rPr>
        <w:t>&gt;</w:t>
      </w:r>
      <w:r w:rsidRPr="00405888">
        <w:rPr>
          <w:rFonts w:ascii="Arial" w:hAnsi="Arial" w:cs="Arial"/>
          <w:color w:val="000000"/>
          <w:sz w:val="18"/>
          <w:szCs w:val="24"/>
          <w:lang w:val="en-GB"/>
        </w:rPr>
        <w:t>&amp;lt;a href="urn:sdmx:org.sdmx.infomodel.datastructure.Dataflow=ESTAT:cens_01neisco(1.0"</w:t>
      </w:r>
      <w:r w:rsidRPr="00405888">
        <w:rPr>
          <w:rFonts w:ascii="Arial" w:hAnsi="Arial" w:cs="Arial"/>
          <w:color w:val="0000FF"/>
          <w:sz w:val="18"/>
          <w:szCs w:val="24"/>
          <w:lang w:val="en-GB"/>
        </w:rPr>
        <w:t>&gt;</w:t>
      </w:r>
      <w:r w:rsidRPr="00405888">
        <w:rPr>
          <w:rFonts w:ascii="Arial" w:hAnsi="Arial" w:cs="Arial"/>
          <w:color w:val="000000"/>
          <w:sz w:val="18"/>
          <w:szCs w:val="24"/>
          <w:lang w:val="en-GB"/>
        </w:rPr>
        <w:t>urn:sdmx:org.sdmx.infomodel.datastructure.Dataflow=ESTAT:cens_01neisco(1.0&amp;lt;/a</w:t>
      </w:r>
      <w:r w:rsidRPr="00405888">
        <w:rPr>
          <w:rFonts w:ascii="Arial" w:hAnsi="Arial" w:cs="Arial"/>
          <w:color w:val="0000FF"/>
          <w:sz w:val="18"/>
          <w:szCs w:val="24"/>
          <w:lang w:val="en-GB"/>
        </w:rPr>
        <w:t>&gt;</w:t>
      </w:r>
      <w:r w:rsidRPr="00405888">
        <w:rPr>
          <w:rFonts w:ascii="Arial" w:hAnsi="Arial" w:cs="Arial"/>
          <w:color w:val="000000"/>
          <w:sz w:val="18"/>
          <w:szCs w:val="24"/>
          <w:lang w:val="en-GB"/>
        </w:rPr>
        <w:t>&amp;lt;/p</w:t>
      </w:r>
      <w:r w:rsidRPr="00405888">
        <w:rPr>
          <w:rFonts w:ascii="Arial" w:hAnsi="Arial" w:cs="Arial"/>
          <w:color w:val="0000FF"/>
          <w:sz w:val="18"/>
          <w:szCs w:val="24"/>
          <w:lang w:val="en-GB"/>
        </w:rPr>
        <w:t>&gt;&lt;/</w:t>
      </w:r>
      <w:r w:rsidRPr="00405888">
        <w:rPr>
          <w:rFonts w:ascii="Arial" w:hAnsi="Arial" w:cs="Arial"/>
          <w:color w:val="800000"/>
          <w:sz w:val="18"/>
          <w:szCs w:val="24"/>
          <w:lang w:val="en-GB"/>
        </w:rPr>
        <w:t>com:StructuredText</w:t>
      </w:r>
      <w:r w:rsidRPr="00405888">
        <w:rPr>
          <w:rFonts w:ascii="Arial" w:hAnsi="Arial" w:cs="Arial"/>
          <w:color w:val="0000FF"/>
          <w:sz w:val="18"/>
          <w:szCs w:val="24"/>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24"/>
          <w:lang w:val="en-GB"/>
        </w:rPr>
      </w:pPr>
      <w:r w:rsidRPr="00405888">
        <w:rPr>
          <w:rFonts w:ascii="Arial" w:hAnsi="Arial" w:cs="Arial"/>
          <w:color w:val="000000"/>
          <w:sz w:val="18"/>
          <w:szCs w:val="24"/>
          <w:lang w:val="en-GB"/>
        </w:rPr>
        <w:tab/>
      </w:r>
      <w:r w:rsidRPr="00405888">
        <w:rPr>
          <w:rFonts w:ascii="Arial" w:hAnsi="Arial" w:cs="Arial"/>
          <w:color w:val="000000"/>
          <w:sz w:val="18"/>
          <w:szCs w:val="24"/>
          <w:lang w:val="en-GB"/>
        </w:rPr>
        <w:tab/>
      </w:r>
      <w:r w:rsidRPr="00405888">
        <w:rPr>
          <w:rFonts w:ascii="Arial" w:hAnsi="Arial" w:cs="Arial"/>
          <w:color w:val="0000FF"/>
          <w:sz w:val="18"/>
          <w:szCs w:val="24"/>
          <w:lang w:val="en-GB"/>
        </w:rPr>
        <w:t>&lt;/</w:t>
      </w:r>
      <w:r w:rsidRPr="00405888">
        <w:rPr>
          <w:rFonts w:ascii="Arial" w:hAnsi="Arial" w:cs="Arial"/>
          <w:color w:val="800000"/>
          <w:sz w:val="18"/>
          <w:szCs w:val="24"/>
          <w:lang w:val="en-GB"/>
        </w:rPr>
        <w:t>gen:ReportedAttribute</w:t>
      </w:r>
      <w:r w:rsidRPr="00405888">
        <w:rPr>
          <w:rFonts w:ascii="Arial" w:hAnsi="Arial" w:cs="Arial"/>
          <w:color w:val="0000FF"/>
          <w:sz w:val="18"/>
          <w:szCs w:val="24"/>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24"/>
          <w:lang w:val="en-GB"/>
        </w:rPr>
      </w:pPr>
      <w:r w:rsidRPr="00405888">
        <w:rPr>
          <w:rFonts w:ascii="Arial" w:hAnsi="Arial" w:cs="Arial"/>
          <w:color w:val="000000"/>
          <w:sz w:val="18"/>
          <w:szCs w:val="24"/>
          <w:lang w:val="en-GB"/>
        </w:rPr>
        <w:tab/>
      </w:r>
      <w:r w:rsidRPr="00405888">
        <w:rPr>
          <w:rFonts w:ascii="Arial" w:hAnsi="Arial" w:cs="Arial"/>
          <w:color w:val="000000"/>
          <w:sz w:val="18"/>
          <w:szCs w:val="24"/>
          <w:lang w:val="en-GB"/>
        </w:rPr>
        <w:tab/>
      </w:r>
      <w:r w:rsidRPr="00405888">
        <w:rPr>
          <w:rFonts w:ascii="Arial" w:hAnsi="Arial" w:cs="Arial"/>
          <w:color w:val="0000FF"/>
          <w:sz w:val="18"/>
          <w:szCs w:val="24"/>
          <w:lang w:val="en-GB"/>
        </w:rPr>
        <w:t>&lt;</w:t>
      </w:r>
      <w:r w:rsidRPr="00405888">
        <w:rPr>
          <w:rFonts w:ascii="Arial" w:hAnsi="Arial" w:cs="Arial"/>
          <w:color w:val="800000"/>
          <w:sz w:val="18"/>
          <w:szCs w:val="24"/>
          <w:lang w:val="en-GB"/>
        </w:rPr>
        <w:t>gen:ReportedAttribute</w:t>
      </w:r>
      <w:r w:rsidRPr="00405888">
        <w:rPr>
          <w:rFonts w:ascii="Arial" w:hAnsi="Arial" w:cs="Arial"/>
          <w:color w:val="FF0000"/>
          <w:sz w:val="18"/>
          <w:szCs w:val="24"/>
          <w:lang w:val="en-GB"/>
        </w:rPr>
        <w:t xml:space="preserve"> id</w:t>
      </w:r>
      <w:r w:rsidRPr="00405888">
        <w:rPr>
          <w:rFonts w:ascii="Arial" w:hAnsi="Arial" w:cs="Arial"/>
          <w:color w:val="0000FF"/>
          <w:sz w:val="18"/>
          <w:szCs w:val="24"/>
          <w:lang w:val="en-GB"/>
        </w:rPr>
        <w:t>="</w:t>
      </w:r>
      <w:r w:rsidRPr="00405888">
        <w:rPr>
          <w:rFonts w:ascii="Arial" w:hAnsi="Arial" w:cs="Arial"/>
          <w:color w:val="000000"/>
          <w:sz w:val="18"/>
          <w:szCs w:val="24"/>
          <w:lang w:val="en-GB"/>
        </w:rPr>
        <w:t>DATASET</w:t>
      </w:r>
      <w:r w:rsidRPr="00405888">
        <w:rPr>
          <w:rFonts w:ascii="Arial" w:hAnsi="Arial" w:cs="Arial"/>
          <w:color w:val="0000FF"/>
          <w:sz w:val="18"/>
          <w:szCs w:val="24"/>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24"/>
          <w:lang w:val="en-GB"/>
        </w:rPr>
      </w:pPr>
      <w:r w:rsidRPr="00405888">
        <w:rPr>
          <w:rFonts w:ascii="Arial" w:hAnsi="Arial" w:cs="Arial"/>
          <w:color w:val="000000"/>
          <w:sz w:val="18"/>
          <w:szCs w:val="24"/>
          <w:lang w:val="en-GB"/>
        </w:rPr>
        <w:tab/>
      </w:r>
      <w:r w:rsidRPr="00405888">
        <w:rPr>
          <w:rFonts w:ascii="Arial" w:hAnsi="Arial" w:cs="Arial"/>
          <w:color w:val="000000"/>
          <w:sz w:val="18"/>
          <w:szCs w:val="24"/>
          <w:lang w:val="en-GB"/>
        </w:rPr>
        <w:tab/>
      </w:r>
      <w:r w:rsidRPr="00405888">
        <w:rPr>
          <w:rFonts w:ascii="Arial" w:hAnsi="Arial" w:cs="Arial"/>
          <w:color w:val="0000FF"/>
          <w:sz w:val="18"/>
          <w:szCs w:val="24"/>
          <w:lang w:val="en-GB"/>
        </w:rPr>
        <w:t>&lt;</w:t>
      </w:r>
      <w:r w:rsidRPr="00405888">
        <w:rPr>
          <w:rFonts w:ascii="Arial" w:hAnsi="Arial" w:cs="Arial"/>
          <w:color w:val="800000"/>
          <w:sz w:val="18"/>
          <w:szCs w:val="24"/>
          <w:lang w:val="en-GB"/>
        </w:rPr>
        <w:t>com:StructuredText</w:t>
      </w:r>
      <w:r w:rsidRPr="00405888">
        <w:rPr>
          <w:rFonts w:ascii="Arial" w:hAnsi="Arial" w:cs="Arial"/>
          <w:color w:val="FF0000"/>
          <w:sz w:val="18"/>
          <w:szCs w:val="24"/>
          <w:lang w:val="en-GB"/>
        </w:rPr>
        <w:t xml:space="preserve"> xml:lang</w:t>
      </w:r>
      <w:r w:rsidRPr="00405888">
        <w:rPr>
          <w:rFonts w:ascii="Arial" w:hAnsi="Arial" w:cs="Arial"/>
          <w:color w:val="0000FF"/>
          <w:sz w:val="18"/>
          <w:szCs w:val="24"/>
          <w:lang w:val="en-GB"/>
        </w:rPr>
        <w:t>="</w:t>
      </w:r>
      <w:r w:rsidRPr="00405888">
        <w:rPr>
          <w:rFonts w:ascii="Arial" w:hAnsi="Arial" w:cs="Arial"/>
          <w:color w:val="000000"/>
          <w:sz w:val="18"/>
          <w:szCs w:val="24"/>
          <w:lang w:val="en-GB"/>
        </w:rPr>
        <w:t>en</w:t>
      </w:r>
      <w:r w:rsidRPr="00405888">
        <w:rPr>
          <w:rFonts w:ascii="Arial" w:hAnsi="Arial" w:cs="Arial"/>
          <w:color w:val="0000FF"/>
          <w:sz w:val="18"/>
          <w:szCs w:val="24"/>
          <w:lang w:val="en-GB"/>
        </w:rPr>
        <w:t>"</w:t>
      </w:r>
      <w:r w:rsidRPr="00405888">
        <w:rPr>
          <w:rFonts w:ascii="Arial" w:hAnsi="Arial" w:cs="Arial"/>
          <w:color w:val="FF0000"/>
          <w:sz w:val="18"/>
          <w:szCs w:val="24"/>
          <w:lang w:val="en-GB"/>
        </w:rPr>
        <w:t xml:space="preserve"> xmlns:com</w:t>
      </w:r>
      <w:r w:rsidRPr="00405888">
        <w:rPr>
          <w:rFonts w:ascii="Arial" w:hAnsi="Arial" w:cs="Arial"/>
          <w:color w:val="0000FF"/>
          <w:sz w:val="18"/>
          <w:szCs w:val="24"/>
          <w:lang w:val="en-GB"/>
        </w:rPr>
        <w:t>="</w:t>
      </w:r>
      <w:r w:rsidRPr="00405888">
        <w:rPr>
          <w:rFonts w:ascii="Arial" w:hAnsi="Arial" w:cs="Arial"/>
          <w:color w:val="000000"/>
          <w:sz w:val="18"/>
          <w:szCs w:val="24"/>
          <w:lang w:val="en-GB"/>
        </w:rPr>
        <w:t>http://www.sdmx.org/resources/sdmxml/schemas/v2_1/common</w:t>
      </w:r>
      <w:r w:rsidRPr="00405888">
        <w:rPr>
          <w:rFonts w:ascii="Arial" w:hAnsi="Arial" w:cs="Arial"/>
          <w:color w:val="0000FF"/>
          <w:sz w:val="18"/>
          <w:szCs w:val="24"/>
          <w:lang w:val="en-GB"/>
        </w:rPr>
        <w:t>"&gt;</w:t>
      </w:r>
      <w:r w:rsidRPr="00405888">
        <w:rPr>
          <w:rFonts w:ascii="Arial" w:hAnsi="Arial" w:cs="Arial"/>
          <w:color w:val="000000"/>
          <w:sz w:val="18"/>
          <w:szCs w:val="24"/>
          <w:lang w:val="en-GB"/>
        </w:rPr>
        <w:t>&amp;lt;p</w:t>
      </w:r>
      <w:r w:rsidRPr="00405888">
        <w:rPr>
          <w:rFonts w:ascii="Arial" w:hAnsi="Arial" w:cs="Arial"/>
          <w:color w:val="0000FF"/>
          <w:sz w:val="18"/>
          <w:szCs w:val="24"/>
          <w:lang w:val="en-GB"/>
        </w:rPr>
        <w:t>&gt;</w:t>
      </w:r>
      <w:r w:rsidRPr="00405888">
        <w:rPr>
          <w:rFonts w:ascii="Arial" w:hAnsi="Arial" w:cs="Arial"/>
          <w:color w:val="000000"/>
          <w:sz w:val="18"/>
          <w:szCs w:val="24"/>
          <w:lang w:val="en-GB"/>
        </w:rPr>
        <w:t>&amp;lt;a href="urn:sdmx:org.sdmx.infomodel.datastructure.Dataflow=ESTAT:DF_HC58(1.0)"</w:t>
      </w:r>
      <w:r w:rsidRPr="00405888">
        <w:rPr>
          <w:rFonts w:ascii="Arial" w:hAnsi="Arial" w:cs="Arial"/>
          <w:color w:val="0000FF"/>
          <w:sz w:val="18"/>
          <w:szCs w:val="24"/>
          <w:lang w:val="en-GB"/>
        </w:rPr>
        <w:t>&gt;</w:t>
      </w:r>
      <w:r w:rsidRPr="00405888">
        <w:rPr>
          <w:rFonts w:ascii="Arial" w:hAnsi="Arial" w:cs="Arial"/>
          <w:color w:val="000000"/>
          <w:sz w:val="18"/>
          <w:szCs w:val="24"/>
          <w:lang w:val="en-GB"/>
        </w:rPr>
        <w:t>urn:sdmx:org.sdmx.infomodel.datastructure.Dataflow=ESTAT:DF_HC58(1.0)&amp;lt;/a</w:t>
      </w:r>
      <w:r w:rsidRPr="00405888">
        <w:rPr>
          <w:rFonts w:ascii="Arial" w:hAnsi="Arial" w:cs="Arial"/>
          <w:color w:val="0000FF"/>
          <w:sz w:val="18"/>
          <w:szCs w:val="24"/>
          <w:lang w:val="en-GB"/>
        </w:rPr>
        <w:t>&gt;</w:t>
      </w:r>
      <w:r w:rsidRPr="00405888">
        <w:rPr>
          <w:rFonts w:ascii="Arial" w:hAnsi="Arial" w:cs="Arial"/>
          <w:color w:val="000000"/>
          <w:sz w:val="18"/>
          <w:szCs w:val="24"/>
          <w:lang w:val="en-GB"/>
        </w:rPr>
        <w:t>&amp;lt;/p</w:t>
      </w:r>
      <w:r w:rsidRPr="00405888">
        <w:rPr>
          <w:rFonts w:ascii="Arial" w:hAnsi="Arial" w:cs="Arial"/>
          <w:color w:val="0000FF"/>
          <w:sz w:val="18"/>
          <w:szCs w:val="24"/>
          <w:lang w:val="en-GB"/>
        </w:rPr>
        <w:t>&gt;&lt;/</w:t>
      </w:r>
      <w:r w:rsidRPr="00405888">
        <w:rPr>
          <w:rFonts w:ascii="Arial" w:hAnsi="Arial" w:cs="Arial"/>
          <w:color w:val="800000"/>
          <w:sz w:val="18"/>
          <w:szCs w:val="24"/>
          <w:lang w:val="en-GB"/>
        </w:rPr>
        <w:t>com:StructuredText</w:t>
      </w:r>
      <w:r w:rsidRPr="00405888">
        <w:rPr>
          <w:rFonts w:ascii="Arial" w:hAnsi="Arial" w:cs="Arial"/>
          <w:color w:val="0000FF"/>
          <w:sz w:val="18"/>
          <w:szCs w:val="24"/>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24"/>
          <w:lang w:val="en-GB"/>
        </w:rPr>
      </w:pPr>
      <w:r w:rsidRPr="00405888">
        <w:rPr>
          <w:rFonts w:ascii="Arial" w:hAnsi="Arial" w:cs="Arial"/>
          <w:color w:val="000000"/>
          <w:sz w:val="18"/>
          <w:szCs w:val="24"/>
          <w:lang w:val="en-GB"/>
        </w:rPr>
        <w:tab/>
      </w:r>
      <w:r w:rsidRPr="00405888">
        <w:rPr>
          <w:rFonts w:ascii="Arial" w:hAnsi="Arial" w:cs="Arial"/>
          <w:color w:val="000000"/>
          <w:sz w:val="18"/>
          <w:szCs w:val="24"/>
          <w:lang w:val="en-GB"/>
        </w:rPr>
        <w:tab/>
      </w:r>
      <w:r w:rsidRPr="00405888">
        <w:rPr>
          <w:rFonts w:ascii="Arial" w:hAnsi="Arial" w:cs="Arial"/>
          <w:color w:val="0000FF"/>
          <w:sz w:val="18"/>
          <w:szCs w:val="24"/>
          <w:lang w:val="en-GB"/>
        </w:rPr>
        <w:t>&lt;/</w:t>
      </w:r>
      <w:r w:rsidRPr="00405888">
        <w:rPr>
          <w:rFonts w:ascii="Arial" w:hAnsi="Arial" w:cs="Arial"/>
          <w:color w:val="800000"/>
          <w:sz w:val="18"/>
          <w:szCs w:val="24"/>
          <w:lang w:val="en-GB"/>
        </w:rPr>
        <w:t>gen:ReportedAttribute</w:t>
      </w:r>
      <w:r w:rsidRPr="00405888">
        <w:rPr>
          <w:rFonts w:ascii="Arial" w:hAnsi="Arial" w:cs="Arial"/>
          <w:color w:val="0000FF"/>
          <w:sz w:val="18"/>
          <w:szCs w:val="24"/>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24"/>
          <w:lang w:val="en-GB"/>
        </w:rPr>
      </w:pPr>
      <w:r w:rsidRPr="00405888">
        <w:rPr>
          <w:rFonts w:ascii="Arial" w:hAnsi="Arial" w:cs="Arial"/>
          <w:color w:val="000000"/>
          <w:sz w:val="18"/>
          <w:szCs w:val="24"/>
          <w:lang w:val="en-GB"/>
        </w:rPr>
        <w:tab/>
      </w:r>
      <w:r w:rsidRPr="00405888">
        <w:rPr>
          <w:rFonts w:ascii="Arial" w:hAnsi="Arial" w:cs="Arial"/>
          <w:color w:val="000000"/>
          <w:sz w:val="18"/>
          <w:szCs w:val="24"/>
          <w:lang w:val="en-GB"/>
        </w:rPr>
        <w:tab/>
      </w:r>
      <w:r w:rsidRPr="00405888">
        <w:rPr>
          <w:rFonts w:ascii="Arial" w:hAnsi="Arial" w:cs="Arial"/>
          <w:color w:val="0000FF"/>
          <w:sz w:val="18"/>
          <w:szCs w:val="24"/>
          <w:lang w:val="en-GB"/>
        </w:rPr>
        <w:t>&lt;</w:t>
      </w:r>
      <w:r w:rsidRPr="00405888">
        <w:rPr>
          <w:rFonts w:ascii="Arial" w:hAnsi="Arial" w:cs="Arial"/>
          <w:color w:val="800000"/>
          <w:sz w:val="18"/>
          <w:szCs w:val="24"/>
          <w:lang w:val="en-GB"/>
        </w:rPr>
        <w:t>gen:ReportedAttribute</w:t>
      </w:r>
      <w:r w:rsidRPr="00405888">
        <w:rPr>
          <w:rFonts w:ascii="Arial" w:hAnsi="Arial" w:cs="Arial"/>
          <w:color w:val="FF0000"/>
          <w:sz w:val="18"/>
          <w:szCs w:val="24"/>
          <w:lang w:val="en-GB"/>
        </w:rPr>
        <w:t xml:space="preserve"> id</w:t>
      </w:r>
      <w:r w:rsidRPr="00405888">
        <w:rPr>
          <w:rFonts w:ascii="Arial" w:hAnsi="Arial" w:cs="Arial"/>
          <w:color w:val="0000FF"/>
          <w:sz w:val="18"/>
          <w:szCs w:val="24"/>
          <w:lang w:val="en-GB"/>
        </w:rPr>
        <w:t>="</w:t>
      </w:r>
      <w:r w:rsidRPr="00405888">
        <w:rPr>
          <w:rFonts w:ascii="Arial" w:hAnsi="Arial" w:cs="Arial"/>
          <w:color w:val="000000"/>
          <w:sz w:val="18"/>
          <w:szCs w:val="24"/>
          <w:lang w:val="en-GB"/>
        </w:rPr>
        <w:t>CATALOGUE_DESCRIPTION</w:t>
      </w:r>
      <w:r w:rsidRPr="00405888">
        <w:rPr>
          <w:rFonts w:ascii="Arial" w:hAnsi="Arial" w:cs="Arial"/>
          <w:color w:val="0000FF"/>
          <w:sz w:val="18"/>
          <w:szCs w:val="24"/>
          <w:lang w:val="en-GB"/>
        </w:rPr>
        <w:t>"</w:t>
      </w:r>
      <w:r w:rsidRPr="00405888">
        <w:rPr>
          <w:rFonts w:ascii="Arial" w:hAnsi="Arial" w:cs="Arial"/>
          <w:color w:val="FF0000"/>
          <w:sz w:val="18"/>
          <w:szCs w:val="24"/>
          <w:lang w:val="en-GB"/>
        </w:rPr>
        <w:t xml:space="preserve"> value</w:t>
      </w:r>
      <w:r w:rsidRPr="00405888">
        <w:rPr>
          <w:rFonts w:ascii="Arial" w:hAnsi="Arial" w:cs="Arial"/>
          <w:color w:val="0000FF"/>
          <w:sz w:val="18"/>
          <w:szCs w:val="24"/>
          <w:lang w:val="en-GB"/>
        </w:rPr>
        <w:t>="</w:t>
      </w:r>
      <w:r w:rsidRPr="00405888">
        <w:rPr>
          <w:rFonts w:ascii="Arial" w:hAnsi="Arial" w:cs="Arial"/>
          <w:color w:val="000000"/>
          <w:sz w:val="18"/>
          <w:szCs w:val="24"/>
          <w:lang w:val="en-GB"/>
        </w:rPr>
        <w:t>Extended Description for DCAT Catalogue for Eurostat Data Sets</w:t>
      </w:r>
      <w:r w:rsidRPr="00405888">
        <w:rPr>
          <w:rFonts w:ascii="Arial" w:hAnsi="Arial" w:cs="Arial"/>
          <w:color w:val="0000FF"/>
          <w:sz w:val="18"/>
          <w:szCs w:val="24"/>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24"/>
          <w:lang w:val="en-GB"/>
        </w:rPr>
      </w:pPr>
      <w:r w:rsidRPr="00405888">
        <w:rPr>
          <w:rFonts w:ascii="Arial" w:hAnsi="Arial" w:cs="Arial"/>
          <w:color w:val="000000"/>
          <w:sz w:val="18"/>
          <w:szCs w:val="24"/>
          <w:lang w:val="en-GB"/>
        </w:rPr>
        <w:tab/>
      </w:r>
      <w:r w:rsidRPr="00405888">
        <w:rPr>
          <w:rFonts w:ascii="Arial" w:hAnsi="Arial" w:cs="Arial"/>
          <w:color w:val="000000"/>
          <w:sz w:val="18"/>
          <w:szCs w:val="24"/>
          <w:lang w:val="en-GB"/>
        </w:rPr>
        <w:tab/>
      </w:r>
      <w:r w:rsidRPr="00405888">
        <w:rPr>
          <w:rFonts w:ascii="Arial" w:hAnsi="Arial" w:cs="Arial"/>
          <w:color w:val="0000FF"/>
          <w:sz w:val="18"/>
          <w:szCs w:val="24"/>
          <w:lang w:val="en-GB"/>
        </w:rPr>
        <w:t>&lt;</w:t>
      </w:r>
      <w:r w:rsidRPr="00405888">
        <w:rPr>
          <w:rFonts w:ascii="Arial" w:hAnsi="Arial" w:cs="Arial"/>
          <w:color w:val="800000"/>
          <w:sz w:val="18"/>
          <w:szCs w:val="24"/>
          <w:lang w:val="en-GB"/>
        </w:rPr>
        <w:t>gen:ReportedAttribute</w:t>
      </w:r>
      <w:r w:rsidRPr="00405888">
        <w:rPr>
          <w:rFonts w:ascii="Arial" w:hAnsi="Arial" w:cs="Arial"/>
          <w:color w:val="FF0000"/>
          <w:sz w:val="18"/>
          <w:szCs w:val="24"/>
          <w:lang w:val="en-GB"/>
        </w:rPr>
        <w:t xml:space="preserve"> id</w:t>
      </w:r>
      <w:r w:rsidRPr="00405888">
        <w:rPr>
          <w:rFonts w:ascii="Arial" w:hAnsi="Arial" w:cs="Arial"/>
          <w:color w:val="0000FF"/>
          <w:sz w:val="18"/>
          <w:szCs w:val="24"/>
          <w:lang w:val="en-GB"/>
        </w:rPr>
        <w:t>="</w:t>
      </w:r>
      <w:r w:rsidRPr="00405888">
        <w:rPr>
          <w:rFonts w:ascii="Arial" w:hAnsi="Arial" w:cs="Arial"/>
          <w:color w:val="000000"/>
          <w:sz w:val="18"/>
          <w:szCs w:val="24"/>
          <w:lang w:val="en-GB"/>
        </w:rPr>
        <w:t>CATALOGUE_PUBLISHER</w:t>
      </w:r>
      <w:r w:rsidRPr="00405888">
        <w:rPr>
          <w:rFonts w:ascii="Arial" w:hAnsi="Arial" w:cs="Arial"/>
          <w:color w:val="0000FF"/>
          <w:sz w:val="18"/>
          <w:szCs w:val="24"/>
          <w:lang w:val="en-GB"/>
        </w:rPr>
        <w:t>"</w:t>
      </w:r>
      <w:r w:rsidRPr="00405888">
        <w:rPr>
          <w:rFonts w:ascii="Arial" w:hAnsi="Arial" w:cs="Arial"/>
          <w:color w:val="FF0000"/>
          <w:sz w:val="18"/>
          <w:szCs w:val="24"/>
          <w:lang w:val="en-GB"/>
        </w:rPr>
        <w:t xml:space="preserve"> value</w:t>
      </w:r>
      <w:r w:rsidRPr="00405888">
        <w:rPr>
          <w:rFonts w:ascii="Arial" w:hAnsi="Arial" w:cs="Arial"/>
          <w:color w:val="0000FF"/>
          <w:sz w:val="18"/>
          <w:szCs w:val="24"/>
          <w:lang w:val="en-GB"/>
        </w:rPr>
        <w:t>="</w:t>
      </w:r>
      <w:r w:rsidRPr="00405888">
        <w:rPr>
          <w:rFonts w:ascii="Arial" w:hAnsi="Arial" w:cs="Arial"/>
          <w:color w:val="000000"/>
          <w:sz w:val="18"/>
          <w:szCs w:val="24"/>
          <w:lang w:val="en-GB"/>
        </w:rPr>
        <w:t>urn:sdmx:org.sdmx.infomodel.base.Agency=ESTAT</w:t>
      </w:r>
      <w:r w:rsidRPr="00405888">
        <w:rPr>
          <w:rFonts w:ascii="Arial" w:hAnsi="Arial" w:cs="Arial"/>
          <w:color w:val="0000FF"/>
          <w:sz w:val="18"/>
          <w:szCs w:val="24"/>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24"/>
          <w:lang w:val="en-GB"/>
        </w:rPr>
      </w:pPr>
      <w:r w:rsidRPr="00405888">
        <w:rPr>
          <w:rFonts w:ascii="Arial" w:hAnsi="Arial" w:cs="Arial"/>
          <w:color w:val="000000"/>
          <w:sz w:val="18"/>
          <w:szCs w:val="24"/>
          <w:lang w:val="en-GB"/>
        </w:rPr>
        <w:tab/>
      </w:r>
      <w:r w:rsidRPr="00405888">
        <w:rPr>
          <w:rFonts w:ascii="Arial" w:hAnsi="Arial" w:cs="Arial"/>
          <w:color w:val="000000"/>
          <w:sz w:val="18"/>
          <w:szCs w:val="24"/>
          <w:lang w:val="en-GB"/>
        </w:rPr>
        <w:tab/>
      </w:r>
      <w:r w:rsidRPr="00405888">
        <w:rPr>
          <w:rFonts w:ascii="Arial" w:hAnsi="Arial" w:cs="Arial"/>
          <w:color w:val="0000FF"/>
          <w:sz w:val="18"/>
          <w:szCs w:val="24"/>
          <w:lang w:val="en-GB"/>
        </w:rPr>
        <w:t>&lt;</w:t>
      </w:r>
      <w:r w:rsidRPr="00405888">
        <w:rPr>
          <w:rFonts w:ascii="Arial" w:hAnsi="Arial" w:cs="Arial"/>
          <w:color w:val="800000"/>
          <w:sz w:val="18"/>
          <w:szCs w:val="24"/>
          <w:lang w:val="en-GB"/>
        </w:rPr>
        <w:t>gen:ReportedAttribute</w:t>
      </w:r>
      <w:r w:rsidRPr="00405888">
        <w:rPr>
          <w:rFonts w:ascii="Arial" w:hAnsi="Arial" w:cs="Arial"/>
          <w:color w:val="FF0000"/>
          <w:sz w:val="18"/>
          <w:szCs w:val="24"/>
          <w:lang w:val="en-GB"/>
        </w:rPr>
        <w:t xml:space="preserve"> id</w:t>
      </w:r>
      <w:r w:rsidRPr="00405888">
        <w:rPr>
          <w:rFonts w:ascii="Arial" w:hAnsi="Arial" w:cs="Arial"/>
          <w:color w:val="0000FF"/>
          <w:sz w:val="18"/>
          <w:szCs w:val="24"/>
          <w:lang w:val="en-GB"/>
        </w:rPr>
        <w:t>="</w:t>
      </w:r>
      <w:r w:rsidRPr="00405888">
        <w:rPr>
          <w:rFonts w:ascii="Arial" w:hAnsi="Arial" w:cs="Arial"/>
          <w:color w:val="000000"/>
          <w:sz w:val="18"/>
          <w:szCs w:val="24"/>
          <w:lang w:val="en-GB"/>
        </w:rPr>
        <w:t>TITLE</w:t>
      </w:r>
      <w:r w:rsidRPr="00405888">
        <w:rPr>
          <w:rFonts w:ascii="Arial" w:hAnsi="Arial" w:cs="Arial"/>
          <w:color w:val="0000FF"/>
          <w:sz w:val="18"/>
          <w:szCs w:val="24"/>
          <w:lang w:val="en-GB"/>
        </w:rPr>
        <w:t>"</w:t>
      </w:r>
      <w:r w:rsidRPr="00405888">
        <w:rPr>
          <w:rFonts w:ascii="Arial" w:hAnsi="Arial" w:cs="Arial"/>
          <w:color w:val="FF0000"/>
          <w:sz w:val="18"/>
          <w:szCs w:val="24"/>
          <w:lang w:val="en-GB"/>
        </w:rPr>
        <w:t xml:space="preserve"> value</w:t>
      </w:r>
      <w:r w:rsidRPr="00405888">
        <w:rPr>
          <w:rFonts w:ascii="Arial" w:hAnsi="Arial" w:cs="Arial"/>
          <w:color w:val="0000FF"/>
          <w:sz w:val="18"/>
          <w:szCs w:val="24"/>
          <w:lang w:val="en-GB"/>
        </w:rPr>
        <w:t>="</w:t>
      </w:r>
      <w:r w:rsidRPr="00405888">
        <w:rPr>
          <w:rFonts w:ascii="Arial" w:hAnsi="Arial" w:cs="Arial"/>
          <w:color w:val="000000"/>
          <w:sz w:val="18"/>
          <w:szCs w:val="24"/>
          <w:lang w:val="en-GB"/>
        </w:rPr>
        <w:t>DCAT Catalogue for Eurostat Data Sets</w:t>
      </w:r>
      <w:r w:rsidRPr="00405888">
        <w:rPr>
          <w:rFonts w:ascii="Arial" w:hAnsi="Arial" w:cs="Arial"/>
          <w:color w:val="0000FF"/>
          <w:sz w:val="18"/>
          <w:szCs w:val="24"/>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24"/>
          <w:lang w:val="en-GB"/>
        </w:rPr>
      </w:pPr>
      <w:r w:rsidRPr="00405888">
        <w:rPr>
          <w:rFonts w:ascii="Arial" w:hAnsi="Arial" w:cs="Arial"/>
          <w:color w:val="000000"/>
          <w:sz w:val="18"/>
          <w:szCs w:val="24"/>
          <w:lang w:val="en-GB"/>
        </w:rPr>
        <w:tab/>
      </w:r>
      <w:r w:rsidRPr="00405888">
        <w:rPr>
          <w:rFonts w:ascii="Arial" w:hAnsi="Arial" w:cs="Arial"/>
          <w:color w:val="000000"/>
          <w:sz w:val="18"/>
          <w:szCs w:val="24"/>
          <w:lang w:val="en-GB"/>
        </w:rPr>
        <w:tab/>
      </w:r>
      <w:r w:rsidRPr="00405888">
        <w:rPr>
          <w:rFonts w:ascii="Arial" w:hAnsi="Arial" w:cs="Arial"/>
          <w:color w:val="0000FF"/>
          <w:sz w:val="18"/>
          <w:szCs w:val="24"/>
          <w:lang w:val="en-GB"/>
        </w:rPr>
        <w:t>&lt;</w:t>
      </w:r>
      <w:r w:rsidRPr="00405888">
        <w:rPr>
          <w:rFonts w:ascii="Arial" w:hAnsi="Arial" w:cs="Arial"/>
          <w:color w:val="800000"/>
          <w:sz w:val="18"/>
          <w:szCs w:val="24"/>
          <w:lang w:val="en-GB"/>
        </w:rPr>
        <w:t>gen:ReportedAttribute</w:t>
      </w:r>
      <w:r w:rsidRPr="00405888">
        <w:rPr>
          <w:rFonts w:ascii="Arial" w:hAnsi="Arial" w:cs="Arial"/>
          <w:color w:val="FF0000"/>
          <w:sz w:val="18"/>
          <w:szCs w:val="24"/>
          <w:lang w:val="en-GB"/>
        </w:rPr>
        <w:t xml:space="preserve"> id</w:t>
      </w:r>
      <w:r w:rsidRPr="00405888">
        <w:rPr>
          <w:rFonts w:ascii="Arial" w:hAnsi="Arial" w:cs="Arial"/>
          <w:color w:val="0000FF"/>
          <w:sz w:val="18"/>
          <w:szCs w:val="24"/>
          <w:lang w:val="en-GB"/>
        </w:rPr>
        <w:t>="</w:t>
      </w:r>
      <w:r w:rsidRPr="00405888">
        <w:rPr>
          <w:rFonts w:ascii="Arial" w:hAnsi="Arial" w:cs="Arial"/>
          <w:color w:val="000000"/>
          <w:sz w:val="18"/>
          <w:szCs w:val="24"/>
          <w:lang w:val="en-GB"/>
        </w:rPr>
        <w:t>CATALOGUE_HOMEPAGE</w:t>
      </w:r>
      <w:r w:rsidRPr="00405888">
        <w:rPr>
          <w:rFonts w:ascii="Arial" w:hAnsi="Arial" w:cs="Arial"/>
          <w:color w:val="0000FF"/>
          <w:sz w:val="18"/>
          <w:szCs w:val="24"/>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24"/>
          <w:lang w:val="en-GB"/>
        </w:rPr>
      </w:pPr>
      <w:r w:rsidRPr="00405888">
        <w:rPr>
          <w:rFonts w:ascii="Arial" w:hAnsi="Arial" w:cs="Arial"/>
          <w:color w:val="000000"/>
          <w:sz w:val="18"/>
          <w:szCs w:val="24"/>
          <w:lang w:val="en-GB"/>
        </w:rPr>
        <w:tab/>
      </w:r>
      <w:r w:rsidRPr="00405888">
        <w:rPr>
          <w:rFonts w:ascii="Arial" w:hAnsi="Arial" w:cs="Arial"/>
          <w:color w:val="000000"/>
          <w:sz w:val="18"/>
          <w:szCs w:val="24"/>
          <w:lang w:val="en-GB"/>
        </w:rPr>
        <w:tab/>
      </w:r>
      <w:r w:rsidRPr="00405888">
        <w:rPr>
          <w:rFonts w:ascii="Arial" w:hAnsi="Arial" w:cs="Arial"/>
          <w:color w:val="0000FF"/>
          <w:sz w:val="18"/>
          <w:szCs w:val="24"/>
          <w:lang w:val="en-GB"/>
        </w:rPr>
        <w:t>&lt;</w:t>
      </w:r>
      <w:r w:rsidRPr="00405888">
        <w:rPr>
          <w:rFonts w:ascii="Arial" w:hAnsi="Arial" w:cs="Arial"/>
          <w:color w:val="800000"/>
          <w:sz w:val="18"/>
          <w:szCs w:val="24"/>
          <w:lang w:val="en-GB"/>
        </w:rPr>
        <w:t>com:StructuredText</w:t>
      </w:r>
      <w:r w:rsidRPr="00405888">
        <w:rPr>
          <w:rFonts w:ascii="Arial" w:hAnsi="Arial" w:cs="Arial"/>
          <w:color w:val="FF0000"/>
          <w:sz w:val="18"/>
          <w:szCs w:val="24"/>
          <w:lang w:val="en-GB"/>
        </w:rPr>
        <w:t xml:space="preserve"> xml:lang</w:t>
      </w:r>
      <w:r w:rsidRPr="00405888">
        <w:rPr>
          <w:rFonts w:ascii="Arial" w:hAnsi="Arial" w:cs="Arial"/>
          <w:color w:val="0000FF"/>
          <w:sz w:val="18"/>
          <w:szCs w:val="24"/>
          <w:lang w:val="en-GB"/>
        </w:rPr>
        <w:t>="</w:t>
      </w:r>
      <w:r w:rsidRPr="00405888">
        <w:rPr>
          <w:rFonts w:ascii="Arial" w:hAnsi="Arial" w:cs="Arial"/>
          <w:color w:val="000000"/>
          <w:sz w:val="18"/>
          <w:szCs w:val="24"/>
          <w:lang w:val="en-GB"/>
        </w:rPr>
        <w:t>en</w:t>
      </w:r>
      <w:r w:rsidRPr="00405888">
        <w:rPr>
          <w:rFonts w:ascii="Arial" w:hAnsi="Arial" w:cs="Arial"/>
          <w:color w:val="0000FF"/>
          <w:sz w:val="18"/>
          <w:szCs w:val="24"/>
          <w:lang w:val="en-GB"/>
        </w:rPr>
        <w:t>"</w:t>
      </w:r>
      <w:r w:rsidRPr="00405888">
        <w:rPr>
          <w:rFonts w:ascii="Arial" w:hAnsi="Arial" w:cs="Arial"/>
          <w:color w:val="FF0000"/>
          <w:sz w:val="18"/>
          <w:szCs w:val="24"/>
          <w:lang w:val="en-GB"/>
        </w:rPr>
        <w:t xml:space="preserve"> xmlns:com</w:t>
      </w:r>
      <w:r w:rsidRPr="00405888">
        <w:rPr>
          <w:rFonts w:ascii="Arial" w:hAnsi="Arial" w:cs="Arial"/>
          <w:color w:val="0000FF"/>
          <w:sz w:val="18"/>
          <w:szCs w:val="24"/>
          <w:lang w:val="en-GB"/>
        </w:rPr>
        <w:t>="</w:t>
      </w:r>
      <w:r w:rsidRPr="00405888">
        <w:rPr>
          <w:rFonts w:ascii="Arial" w:hAnsi="Arial" w:cs="Arial"/>
          <w:color w:val="000000"/>
          <w:sz w:val="18"/>
          <w:szCs w:val="24"/>
          <w:lang w:val="en-GB"/>
        </w:rPr>
        <w:t>http://www.sdmx.org/resources/sdmxml/schemas/v2_1/common</w:t>
      </w:r>
      <w:r w:rsidRPr="00405888">
        <w:rPr>
          <w:rFonts w:ascii="Arial" w:hAnsi="Arial" w:cs="Arial"/>
          <w:color w:val="0000FF"/>
          <w:sz w:val="18"/>
          <w:szCs w:val="24"/>
          <w:lang w:val="en-GB"/>
        </w:rPr>
        <w:t>"&gt;</w:t>
      </w:r>
      <w:r w:rsidRPr="00405888">
        <w:rPr>
          <w:rFonts w:ascii="Arial" w:hAnsi="Arial" w:cs="Arial"/>
          <w:color w:val="000000"/>
          <w:sz w:val="18"/>
          <w:szCs w:val="24"/>
          <w:lang w:val="en-GB"/>
        </w:rPr>
        <w:t>&amp;lt;p</w:t>
      </w:r>
      <w:r w:rsidRPr="00405888">
        <w:rPr>
          <w:rFonts w:ascii="Arial" w:hAnsi="Arial" w:cs="Arial"/>
          <w:color w:val="0000FF"/>
          <w:sz w:val="18"/>
          <w:szCs w:val="24"/>
          <w:lang w:val="en-GB"/>
        </w:rPr>
        <w:t>&gt;</w:t>
      </w:r>
      <w:r w:rsidRPr="00405888">
        <w:rPr>
          <w:rFonts w:ascii="Arial" w:hAnsi="Arial" w:cs="Arial"/>
          <w:color w:val="000000"/>
          <w:sz w:val="18"/>
          <w:szCs w:val="24"/>
          <w:lang w:val="en-GB"/>
        </w:rPr>
        <w:t>&amp;lt;a href="http://ec.europa.eu/DataCatalogue"</w:t>
      </w:r>
      <w:r w:rsidRPr="00405888">
        <w:rPr>
          <w:rFonts w:ascii="Arial" w:hAnsi="Arial" w:cs="Arial"/>
          <w:color w:val="0000FF"/>
          <w:sz w:val="18"/>
          <w:szCs w:val="24"/>
          <w:lang w:val="en-GB"/>
        </w:rPr>
        <w:t>&gt;</w:t>
      </w:r>
      <w:r w:rsidRPr="00405888">
        <w:rPr>
          <w:rFonts w:ascii="Arial" w:hAnsi="Arial" w:cs="Arial"/>
          <w:color w:val="000000"/>
          <w:sz w:val="18"/>
          <w:szCs w:val="24"/>
          <w:lang w:val="en-GB"/>
        </w:rPr>
        <w:t>http://ec.europa.eu/DataCatalogue&amp;lt;/a</w:t>
      </w:r>
      <w:r w:rsidRPr="00405888">
        <w:rPr>
          <w:rFonts w:ascii="Arial" w:hAnsi="Arial" w:cs="Arial"/>
          <w:color w:val="0000FF"/>
          <w:sz w:val="18"/>
          <w:szCs w:val="24"/>
          <w:lang w:val="en-GB"/>
        </w:rPr>
        <w:t>&gt;</w:t>
      </w:r>
      <w:r w:rsidRPr="00405888">
        <w:rPr>
          <w:rFonts w:ascii="Arial" w:hAnsi="Arial" w:cs="Arial"/>
          <w:color w:val="000000"/>
          <w:sz w:val="18"/>
          <w:szCs w:val="24"/>
          <w:lang w:val="en-GB"/>
        </w:rPr>
        <w:t>&amp;lt;/p</w:t>
      </w:r>
      <w:r w:rsidRPr="00405888">
        <w:rPr>
          <w:rFonts w:ascii="Arial" w:hAnsi="Arial" w:cs="Arial"/>
          <w:color w:val="0000FF"/>
          <w:sz w:val="18"/>
          <w:szCs w:val="24"/>
          <w:lang w:val="en-GB"/>
        </w:rPr>
        <w:t>&gt;&lt;/</w:t>
      </w:r>
      <w:r w:rsidRPr="00405888">
        <w:rPr>
          <w:rFonts w:ascii="Arial" w:hAnsi="Arial" w:cs="Arial"/>
          <w:color w:val="800000"/>
          <w:sz w:val="18"/>
          <w:szCs w:val="24"/>
          <w:lang w:val="en-GB"/>
        </w:rPr>
        <w:t>com:StructuredText</w:t>
      </w:r>
      <w:r w:rsidRPr="00405888">
        <w:rPr>
          <w:rFonts w:ascii="Arial" w:hAnsi="Arial" w:cs="Arial"/>
          <w:color w:val="0000FF"/>
          <w:sz w:val="18"/>
          <w:szCs w:val="24"/>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24"/>
          <w:lang w:val="en-GB"/>
        </w:rPr>
      </w:pPr>
      <w:r w:rsidRPr="00405888">
        <w:rPr>
          <w:rFonts w:ascii="Arial" w:hAnsi="Arial" w:cs="Arial"/>
          <w:color w:val="000000"/>
          <w:sz w:val="18"/>
          <w:szCs w:val="24"/>
          <w:lang w:val="en-GB"/>
        </w:rPr>
        <w:tab/>
      </w:r>
      <w:r w:rsidRPr="00405888">
        <w:rPr>
          <w:rFonts w:ascii="Arial" w:hAnsi="Arial" w:cs="Arial"/>
          <w:color w:val="000000"/>
          <w:sz w:val="18"/>
          <w:szCs w:val="24"/>
          <w:lang w:val="en-GB"/>
        </w:rPr>
        <w:tab/>
      </w:r>
      <w:r w:rsidRPr="00405888">
        <w:rPr>
          <w:rFonts w:ascii="Arial" w:hAnsi="Arial" w:cs="Arial"/>
          <w:color w:val="0000FF"/>
          <w:sz w:val="18"/>
          <w:szCs w:val="24"/>
          <w:lang w:val="en-GB"/>
        </w:rPr>
        <w:t>&lt;/</w:t>
      </w:r>
      <w:r w:rsidRPr="00405888">
        <w:rPr>
          <w:rFonts w:ascii="Arial" w:hAnsi="Arial" w:cs="Arial"/>
          <w:color w:val="800000"/>
          <w:sz w:val="18"/>
          <w:szCs w:val="24"/>
          <w:lang w:val="en-GB"/>
        </w:rPr>
        <w:t>gen:ReportedAttribute</w:t>
      </w:r>
      <w:r w:rsidRPr="00405888">
        <w:rPr>
          <w:rFonts w:ascii="Arial" w:hAnsi="Arial" w:cs="Arial"/>
          <w:color w:val="0000FF"/>
          <w:sz w:val="18"/>
          <w:szCs w:val="24"/>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24"/>
          <w:lang w:val="en-GB"/>
        </w:rPr>
      </w:pPr>
      <w:r w:rsidRPr="00405888">
        <w:rPr>
          <w:rFonts w:ascii="Arial" w:hAnsi="Arial" w:cs="Arial"/>
          <w:color w:val="000000"/>
          <w:sz w:val="18"/>
          <w:szCs w:val="24"/>
          <w:lang w:val="en-GB"/>
        </w:rPr>
        <w:tab/>
      </w:r>
      <w:r w:rsidRPr="00405888">
        <w:rPr>
          <w:rFonts w:ascii="Arial" w:hAnsi="Arial" w:cs="Arial"/>
          <w:color w:val="000000"/>
          <w:sz w:val="18"/>
          <w:szCs w:val="24"/>
          <w:lang w:val="en-GB"/>
        </w:rPr>
        <w:tab/>
      </w:r>
      <w:r w:rsidRPr="00405888">
        <w:rPr>
          <w:rFonts w:ascii="Arial" w:hAnsi="Arial" w:cs="Arial"/>
          <w:color w:val="0000FF"/>
          <w:sz w:val="18"/>
          <w:szCs w:val="24"/>
          <w:lang w:val="en-GB"/>
        </w:rPr>
        <w:t>&lt;</w:t>
      </w:r>
      <w:r w:rsidRPr="00405888">
        <w:rPr>
          <w:rFonts w:ascii="Arial" w:hAnsi="Arial" w:cs="Arial"/>
          <w:color w:val="800000"/>
          <w:sz w:val="18"/>
          <w:szCs w:val="24"/>
          <w:lang w:val="en-GB"/>
        </w:rPr>
        <w:t>gen:ReportedAttribute</w:t>
      </w:r>
      <w:r w:rsidRPr="00405888">
        <w:rPr>
          <w:rFonts w:ascii="Arial" w:hAnsi="Arial" w:cs="Arial"/>
          <w:color w:val="FF0000"/>
          <w:sz w:val="18"/>
          <w:szCs w:val="24"/>
          <w:lang w:val="en-GB"/>
        </w:rPr>
        <w:t xml:space="preserve"> id</w:t>
      </w:r>
      <w:r w:rsidRPr="00405888">
        <w:rPr>
          <w:rFonts w:ascii="Arial" w:hAnsi="Arial" w:cs="Arial"/>
          <w:color w:val="0000FF"/>
          <w:sz w:val="18"/>
          <w:szCs w:val="24"/>
          <w:lang w:val="en-GB"/>
        </w:rPr>
        <w:t>="</w:t>
      </w:r>
      <w:r w:rsidRPr="00405888">
        <w:rPr>
          <w:rFonts w:ascii="Arial" w:hAnsi="Arial" w:cs="Arial"/>
          <w:color w:val="000000"/>
          <w:sz w:val="18"/>
          <w:szCs w:val="24"/>
          <w:lang w:val="en-GB"/>
        </w:rPr>
        <w:t>LANGUAGE</w:t>
      </w:r>
      <w:r w:rsidRPr="00405888">
        <w:rPr>
          <w:rFonts w:ascii="Arial" w:hAnsi="Arial" w:cs="Arial"/>
          <w:color w:val="0000FF"/>
          <w:sz w:val="18"/>
          <w:szCs w:val="24"/>
          <w:lang w:val="en-GB"/>
        </w:rPr>
        <w:t>"</w:t>
      </w:r>
      <w:r w:rsidRPr="00405888">
        <w:rPr>
          <w:rFonts w:ascii="Arial" w:hAnsi="Arial" w:cs="Arial"/>
          <w:color w:val="FF0000"/>
          <w:sz w:val="18"/>
          <w:szCs w:val="24"/>
          <w:lang w:val="en-GB"/>
        </w:rPr>
        <w:t xml:space="preserve"> value</w:t>
      </w:r>
      <w:r w:rsidRPr="00405888">
        <w:rPr>
          <w:rFonts w:ascii="Arial" w:hAnsi="Arial" w:cs="Arial"/>
          <w:color w:val="0000FF"/>
          <w:sz w:val="18"/>
          <w:szCs w:val="24"/>
          <w:lang w:val="en-GB"/>
        </w:rPr>
        <w:t>="</w:t>
      </w:r>
      <w:r w:rsidRPr="00405888">
        <w:rPr>
          <w:rFonts w:ascii="Arial" w:hAnsi="Arial" w:cs="Arial"/>
          <w:color w:val="000000"/>
          <w:sz w:val="18"/>
          <w:szCs w:val="24"/>
          <w:lang w:val="en-GB"/>
        </w:rPr>
        <w:t>en</w:t>
      </w:r>
      <w:r w:rsidRPr="00405888">
        <w:rPr>
          <w:rFonts w:ascii="Arial" w:hAnsi="Arial" w:cs="Arial"/>
          <w:color w:val="0000FF"/>
          <w:sz w:val="18"/>
          <w:szCs w:val="24"/>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24"/>
          <w:lang w:val="en-GB"/>
        </w:rPr>
      </w:pPr>
      <w:r w:rsidRPr="00405888">
        <w:rPr>
          <w:rFonts w:ascii="Arial" w:hAnsi="Arial" w:cs="Arial"/>
          <w:color w:val="000000"/>
          <w:sz w:val="18"/>
          <w:szCs w:val="24"/>
          <w:lang w:val="en-GB"/>
        </w:rPr>
        <w:tab/>
      </w:r>
      <w:r w:rsidRPr="00405888">
        <w:rPr>
          <w:rFonts w:ascii="Arial" w:hAnsi="Arial" w:cs="Arial"/>
          <w:color w:val="000000"/>
          <w:sz w:val="18"/>
          <w:szCs w:val="24"/>
          <w:lang w:val="en-GB"/>
        </w:rPr>
        <w:tab/>
      </w:r>
      <w:r w:rsidRPr="00405888">
        <w:rPr>
          <w:rFonts w:ascii="Arial" w:hAnsi="Arial" w:cs="Arial"/>
          <w:color w:val="0000FF"/>
          <w:sz w:val="18"/>
          <w:szCs w:val="24"/>
          <w:lang w:val="en-GB"/>
        </w:rPr>
        <w:t>&lt;</w:t>
      </w:r>
      <w:r w:rsidRPr="00405888">
        <w:rPr>
          <w:rFonts w:ascii="Arial" w:hAnsi="Arial" w:cs="Arial"/>
          <w:color w:val="800000"/>
          <w:sz w:val="18"/>
          <w:szCs w:val="24"/>
          <w:lang w:val="en-GB"/>
        </w:rPr>
        <w:t>gen:ReportedAttribute</w:t>
      </w:r>
      <w:r w:rsidRPr="00405888">
        <w:rPr>
          <w:rFonts w:ascii="Arial" w:hAnsi="Arial" w:cs="Arial"/>
          <w:color w:val="FF0000"/>
          <w:sz w:val="18"/>
          <w:szCs w:val="24"/>
          <w:lang w:val="en-GB"/>
        </w:rPr>
        <w:t xml:space="preserve"> id</w:t>
      </w:r>
      <w:r w:rsidRPr="00405888">
        <w:rPr>
          <w:rFonts w:ascii="Arial" w:hAnsi="Arial" w:cs="Arial"/>
          <w:color w:val="0000FF"/>
          <w:sz w:val="18"/>
          <w:szCs w:val="24"/>
          <w:lang w:val="en-GB"/>
        </w:rPr>
        <w:t>="</w:t>
      </w:r>
      <w:r w:rsidRPr="00405888">
        <w:rPr>
          <w:rFonts w:ascii="Arial" w:hAnsi="Arial" w:cs="Arial"/>
          <w:color w:val="000000"/>
          <w:sz w:val="18"/>
          <w:szCs w:val="24"/>
          <w:lang w:val="en-GB"/>
        </w:rPr>
        <w:t>CATALOGUE_LICENSE</w:t>
      </w:r>
      <w:r w:rsidRPr="00405888">
        <w:rPr>
          <w:rFonts w:ascii="Arial" w:hAnsi="Arial" w:cs="Arial"/>
          <w:color w:val="0000FF"/>
          <w:sz w:val="18"/>
          <w:szCs w:val="24"/>
          <w:lang w:val="en-GB"/>
        </w:rPr>
        <w:t>"</w:t>
      </w:r>
      <w:r w:rsidRPr="00405888">
        <w:rPr>
          <w:rFonts w:ascii="Arial" w:hAnsi="Arial" w:cs="Arial"/>
          <w:color w:val="FF0000"/>
          <w:sz w:val="18"/>
          <w:szCs w:val="24"/>
          <w:lang w:val="en-GB"/>
        </w:rPr>
        <w:t xml:space="preserve"> value</w:t>
      </w:r>
      <w:r w:rsidRPr="00405888">
        <w:rPr>
          <w:rFonts w:ascii="Arial" w:hAnsi="Arial" w:cs="Arial"/>
          <w:color w:val="0000FF"/>
          <w:sz w:val="18"/>
          <w:szCs w:val="24"/>
          <w:lang w:val="en-GB"/>
        </w:rPr>
        <w:t>="</w:t>
      </w:r>
      <w:r w:rsidRPr="00405888">
        <w:rPr>
          <w:rFonts w:ascii="Arial" w:hAnsi="Arial" w:cs="Arial"/>
          <w:color w:val="000000"/>
          <w:sz w:val="18"/>
          <w:szCs w:val="24"/>
          <w:lang w:val="en-GB"/>
        </w:rPr>
        <w:t>Free to use provided Eurostat is acknowledged as the source</w:t>
      </w:r>
      <w:r w:rsidRPr="00405888">
        <w:rPr>
          <w:rFonts w:ascii="Arial" w:hAnsi="Arial" w:cs="Arial"/>
          <w:color w:val="0000FF"/>
          <w:sz w:val="18"/>
          <w:szCs w:val="24"/>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24"/>
          <w:lang w:val="en-GB"/>
        </w:rPr>
      </w:pPr>
      <w:r w:rsidRPr="00405888">
        <w:rPr>
          <w:rFonts w:ascii="Arial" w:hAnsi="Arial" w:cs="Arial"/>
          <w:color w:val="000000"/>
          <w:sz w:val="18"/>
          <w:szCs w:val="24"/>
          <w:lang w:val="en-GB"/>
        </w:rPr>
        <w:tab/>
      </w:r>
      <w:r w:rsidRPr="00405888">
        <w:rPr>
          <w:rFonts w:ascii="Arial" w:hAnsi="Arial" w:cs="Arial"/>
          <w:color w:val="000000"/>
          <w:sz w:val="18"/>
          <w:szCs w:val="24"/>
          <w:lang w:val="en-GB"/>
        </w:rPr>
        <w:tab/>
      </w:r>
      <w:r w:rsidRPr="00405888">
        <w:rPr>
          <w:rFonts w:ascii="Arial" w:hAnsi="Arial" w:cs="Arial"/>
          <w:color w:val="0000FF"/>
          <w:sz w:val="18"/>
          <w:szCs w:val="24"/>
          <w:lang w:val="en-GB"/>
        </w:rPr>
        <w:t>&lt;</w:t>
      </w:r>
      <w:r w:rsidRPr="00405888">
        <w:rPr>
          <w:rFonts w:ascii="Arial" w:hAnsi="Arial" w:cs="Arial"/>
          <w:color w:val="800000"/>
          <w:sz w:val="18"/>
          <w:szCs w:val="24"/>
          <w:lang w:val="en-GB"/>
        </w:rPr>
        <w:t>gen:ReportedAttribute</w:t>
      </w:r>
      <w:r w:rsidRPr="00405888">
        <w:rPr>
          <w:rFonts w:ascii="Arial" w:hAnsi="Arial" w:cs="Arial"/>
          <w:color w:val="FF0000"/>
          <w:sz w:val="18"/>
          <w:szCs w:val="24"/>
          <w:lang w:val="en-GB"/>
        </w:rPr>
        <w:t xml:space="preserve"> id</w:t>
      </w:r>
      <w:r w:rsidRPr="00405888">
        <w:rPr>
          <w:rFonts w:ascii="Arial" w:hAnsi="Arial" w:cs="Arial"/>
          <w:color w:val="0000FF"/>
          <w:sz w:val="18"/>
          <w:szCs w:val="24"/>
          <w:lang w:val="en-GB"/>
        </w:rPr>
        <w:t>="</w:t>
      </w:r>
      <w:r w:rsidRPr="00405888">
        <w:rPr>
          <w:rFonts w:ascii="Arial" w:hAnsi="Arial" w:cs="Arial"/>
          <w:color w:val="000000"/>
          <w:sz w:val="18"/>
          <w:szCs w:val="24"/>
          <w:lang w:val="en-GB"/>
        </w:rPr>
        <w:t>CATALOGUE_THEME</w:t>
      </w:r>
      <w:r w:rsidRPr="00405888">
        <w:rPr>
          <w:rFonts w:ascii="Arial" w:hAnsi="Arial" w:cs="Arial"/>
          <w:color w:val="0000FF"/>
          <w:sz w:val="18"/>
          <w:szCs w:val="24"/>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24"/>
          <w:lang w:val="en-GB"/>
        </w:rPr>
      </w:pPr>
      <w:r w:rsidRPr="00405888">
        <w:rPr>
          <w:rFonts w:ascii="Arial" w:hAnsi="Arial" w:cs="Arial"/>
          <w:color w:val="000000"/>
          <w:sz w:val="18"/>
          <w:szCs w:val="24"/>
          <w:lang w:val="en-GB"/>
        </w:rPr>
        <w:tab/>
      </w:r>
      <w:r w:rsidRPr="00405888">
        <w:rPr>
          <w:rFonts w:ascii="Arial" w:hAnsi="Arial" w:cs="Arial"/>
          <w:color w:val="000000"/>
          <w:sz w:val="18"/>
          <w:szCs w:val="24"/>
          <w:lang w:val="en-GB"/>
        </w:rPr>
        <w:tab/>
      </w:r>
      <w:r w:rsidRPr="00405888">
        <w:rPr>
          <w:rFonts w:ascii="Arial" w:hAnsi="Arial" w:cs="Arial"/>
          <w:color w:val="0000FF"/>
          <w:sz w:val="18"/>
          <w:szCs w:val="24"/>
          <w:lang w:val="en-GB"/>
        </w:rPr>
        <w:t>&lt;</w:t>
      </w:r>
      <w:r w:rsidRPr="00405888">
        <w:rPr>
          <w:rFonts w:ascii="Arial" w:hAnsi="Arial" w:cs="Arial"/>
          <w:color w:val="800000"/>
          <w:sz w:val="18"/>
          <w:szCs w:val="24"/>
          <w:lang w:val="en-GB"/>
        </w:rPr>
        <w:t>com:StructuredText</w:t>
      </w:r>
      <w:r w:rsidRPr="00405888">
        <w:rPr>
          <w:rFonts w:ascii="Arial" w:hAnsi="Arial" w:cs="Arial"/>
          <w:color w:val="FF0000"/>
          <w:sz w:val="18"/>
          <w:szCs w:val="24"/>
          <w:lang w:val="en-GB"/>
        </w:rPr>
        <w:t xml:space="preserve"> xml:lang</w:t>
      </w:r>
      <w:r w:rsidRPr="00405888">
        <w:rPr>
          <w:rFonts w:ascii="Arial" w:hAnsi="Arial" w:cs="Arial"/>
          <w:color w:val="0000FF"/>
          <w:sz w:val="18"/>
          <w:szCs w:val="24"/>
          <w:lang w:val="en-GB"/>
        </w:rPr>
        <w:t>="</w:t>
      </w:r>
      <w:r w:rsidRPr="00405888">
        <w:rPr>
          <w:rFonts w:ascii="Arial" w:hAnsi="Arial" w:cs="Arial"/>
          <w:color w:val="000000"/>
          <w:sz w:val="18"/>
          <w:szCs w:val="24"/>
          <w:lang w:val="en-GB"/>
        </w:rPr>
        <w:t>en</w:t>
      </w:r>
      <w:r w:rsidRPr="00405888">
        <w:rPr>
          <w:rFonts w:ascii="Arial" w:hAnsi="Arial" w:cs="Arial"/>
          <w:color w:val="0000FF"/>
          <w:sz w:val="18"/>
          <w:szCs w:val="24"/>
          <w:lang w:val="en-GB"/>
        </w:rPr>
        <w:t>"</w:t>
      </w:r>
      <w:r w:rsidRPr="00405888">
        <w:rPr>
          <w:rFonts w:ascii="Arial" w:hAnsi="Arial" w:cs="Arial"/>
          <w:color w:val="FF0000"/>
          <w:sz w:val="18"/>
          <w:szCs w:val="24"/>
          <w:lang w:val="en-GB"/>
        </w:rPr>
        <w:t xml:space="preserve"> xmlns:com</w:t>
      </w:r>
      <w:r w:rsidRPr="00405888">
        <w:rPr>
          <w:rFonts w:ascii="Arial" w:hAnsi="Arial" w:cs="Arial"/>
          <w:color w:val="0000FF"/>
          <w:sz w:val="18"/>
          <w:szCs w:val="24"/>
          <w:lang w:val="en-GB"/>
        </w:rPr>
        <w:t>="</w:t>
      </w:r>
      <w:r w:rsidRPr="00405888">
        <w:rPr>
          <w:rFonts w:ascii="Arial" w:hAnsi="Arial" w:cs="Arial"/>
          <w:color w:val="000000"/>
          <w:sz w:val="18"/>
          <w:szCs w:val="24"/>
          <w:lang w:val="en-GB"/>
        </w:rPr>
        <w:t>http://www.sdmx.org/resources/sdmxml/schemas/v2_1/common</w:t>
      </w:r>
      <w:r w:rsidRPr="00405888">
        <w:rPr>
          <w:rFonts w:ascii="Arial" w:hAnsi="Arial" w:cs="Arial"/>
          <w:color w:val="0000FF"/>
          <w:sz w:val="18"/>
          <w:szCs w:val="24"/>
          <w:lang w:val="en-GB"/>
        </w:rPr>
        <w:t>"&gt;</w:t>
      </w:r>
      <w:r w:rsidRPr="00405888">
        <w:rPr>
          <w:rFonts w:ascii="Arial" w:hAnsi="Arial" w:cs="Arial"/>
          <w:color w:val="000000"/>
          <w:sz w:val="18"/>
          <w:szCs w:val="24"/>
          <w:lang w:val="en-GB"/>
        </w:rPr>
        <w:t>&amp;lt;p</w:t>
      </w:r>
      <w:r w:rsidRPr="00405888">
        <w:rPr>
          <w:rFonts w:ascii="Arial" w:hAnsi="Arial" w:cs="Arial"/>
          <w:color w:val="0000FF"/>
          <w:sz w:val="18"/>
          <w:szCs w:val="24"/>
          <w:lang w:val="en-GB"/>
        </w:rPr>
        <w:t>&gt;</w:t>
      </w:r>
      <w:r w:rsidRPr="00405888">
        <w:rPr>
          <w:rFonts w:ascii="Arial" w:hAnsi="Arial" w:cs="Arial"/>
          <w:color w:val="000000"/>
          <w:sz w:val="18"/>
          <w:szCs w:val="24"/>
          <w:lang w:val="en-GB"/>
        </w:rPr>
        <w:t>&amp;lt;a href="urn:sdmx:org.sdmx.infomodel.categoryscheme.CategoryScheme=ESTAT:MDR_THEMES(1.0)"</w:t>
      </w:r>
      <w:r w:rsidRPr="00405888">
        <w:rPr>
          <w:rFonts w:ascii="Arial" w:hAnsi="Arial" w:cs="Arial"/>
          <w:color w:val="0000FF"/>
          <w:sz w:val="18"/>
          <w:szCs w:val="24"/>
          <w:lang w:val="en-GB"/>
        </w:rPr>
        <w:t>&gt;</w:t>
      </w:r>
      <w:r w:rsidRPr="00405888">
        <w:rPr>
          <w:rFonts w:ascii="Arial" w:hAnsi="Arial" w:cs="Arial"/>
          <w:color w:val="000000"/>
          <w:sz w:val="18"/>
          <w:szCs w:val="24"/>
          <w:lang w:val="en-GB"/>
        </w:rPr>
        <w:t>urn:sdmx:org.sdmx.infomodel.categoryscheme.CategoryScheme=ESTAT:MDR_THEMES(1.0)&amp;lt;/a</w:t>
      </w:r>
      <w:r w:rsidRPr="00405888">
        <w:rPr>
          <w:rFonts w:ascii="Arial" w:hAnsi="Arial" w:cs="Arial"/>
          <w:color w:val="0000FF"/>
          <w:sz w:val="18"/>
          <w:szCs w:val="24"/>
          <w:lang w:val="en-GB"/>
        </w:rPr>
        <w:t>&gt;</w:t>
      </w:r>
      <w:r w:rsidRPr="00405888">
        <w:rPr>
          <w:rFonts w:ascii="Arial" w:hAnsi="Arial" w:cs="Arial"/>
          <w:color w:val="000000"/>
          <w:sz w:val="18"/>
          <w:szCs w:val="24"/>
          <w:lang w:val="en-GB"/>
        </w:rPr>
        <w:t>&amp;lt;/p</w:t>
      </w:r>
      <w:r w:rsidRPr="00405888">
        <w:rPr>
          <w:rFonts w:ascii="Arial" w:hAnsi="Arial" w:cs="Arial"/>
          <w:color w:val="0000FF"/>
          <w:sz w:val="18"/>
          <w:szCs w:val="24"/>
          <w:lang w:val="en-GB"/>
        </w:rPr>
        <w:t>&gt;&lt;/</w:t>
      </w:r>
      <w:r w:rsidRPr="00405888">
        <w:rPr>
          <w:rFonts w:ascii="Arial" w:hAnsi="Arial" w:cs="Arial"/>
          <w:color w:val="800000"/>
          <w:sz w:val="18"/>
          <w:szCs w:val="24"/>
          <w:lang w:val="en-GB"/>
        </w:rPr>
        <w:t>com:StructuredText</w:t>
      </w:r>
      <w:r w:rsidRPr="00405888">
        <w:rPr>
          <w:rFonts w:ascii="Arial" w:hAnsi="Arial" w:cs="Arial"/>
          <w:color w:val="0000FF"/>
          <w:sz w:val="18"/>
          <w:szCs w:val="24"/>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24"/>
          <w:lang w:val="en-GB"/>
        </w:rPr>
      </w:pPr>
      <w:r w:rsidRPr="00405888">
        <w:rPr>
          <w:rFonts w:ascii="Arial" w:hAnsi="Arial" w:cs="Arial"/>
          <w:color w:val="000000"/>
          <w:sz w:val="18"/>
          <w:szCs w:val="24"/>
          <w:lang w:val="en-GB"/>
        </w:rPr>
        <w:tab/>
      </w:r>
      <w:r w:rsidRPr="00405888">
        <w:rPr>
          <w:rFonts w:ascii="Arial" w:hAnsi="Arial" w:cs="Arial"/>
          <w:color w:val="000000"/>
          <w:sz w:val="18"/>
          <w:szCs w:val="24"/>
          <w:lang w:val="en-GB"/>
        </w:rPr>
        <w:tab/>
      </w:r>
      <w:r w:rsidRPr="00405888">
        <w:rPr>
          <w:rFonts w:ascii="Arial" w:hAnsi="Arial" w:cs="Arial"/>
          <w:color w:val="0000FF"/>
          <w:sz w:val="18"/>
          <w:szCs w:val="24"/>
          <w:lang w:val="en-GB"/>
        </w:rPr>
        <w:t>&lt;/</w:t>
      </w:r>
      <w:r w:rsidRPr="00405888">
        <w:rPr>
          <w:rFonts w:ascii="Arial" w:hAnsi="Arial" w:cs="Arial"/>
          <w:color w:val="800000"/>
          <w:sz w:val="18"/>
          <w:szCs w:val="24"/>
          <w:lang w:val="en-GB"/>
        </w:rPr>
        <w:t>gen:ReportedAttribute</w:t>
      </w:r>
      <w:r w:rsidRPr="00405888">
        <w:rPr>
          <w:rFonts w:ascii="Arial" w:hAnsi="Arial" w:cs="Arial"/>
          <w:color w:val="0000FF"/>
          <w:sz w:val="18"/>
          <w:szCs w:val="24"/>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24"/>
          <w:lang w:val="en-GB"/>
        </w:rPr>
      </w:pPr>
      <w:r w:rsidRPr="00405888">
        <w:rPr>
          <w:rFonts w:ascii="Arial" w:hAnsi="Arial" w:cs="Arial"/>
          <w:color w:val="000000"/>
          <w:sz w:val="18"/>
          <w:szCs w:val="24"/>
          <w:lang w:val="en-GB"/>
        </w:rPr>
        <w:tab/>
      </w:r>
      <w:r w:rsidRPr="00405888">
        <w:rPr>
          <w:rFonts w:ascii="Arial" w:hAnsi="Arial" w:cs="Arial"/>
          <w:color w:val="0000FF"/>
          <w:sz w:val="18"/>
          <w:szCs w:val="24"/>
          <w:lang w:val="en-GB"/>
        </w:rPr>
        <w:t>&lt;/</w:t>
      </w:r>
      <w:r w:rsidRPr="00405888">
        <w:rPr>
          <w:rFonts w:ascii="Arial" w:hAnsi="Arial" w:cs="Arial"/>
          <w:color w:val="800000"/>
          <w:sz w:val="18"/>
          <w:szCs w:val="24"/>
          <w:lang w:val="en-GB"/>
        </w:rPr>
        <w:t>gen:AttributeSet</w:t>
      </w:r>
      <w:r w:rsidRPr="00405888">
        <w:rPr>
          <w:rFonts w:ascii="Arial" w:hAnsi="Arial" w:cs="Arial"/>
          <w:color w:val="0000FF"/>
          <w:sz w:val="18"/>
          <w:szCs w:val="24"/>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24"/>
          <w:lang w:val="en-GB"/>
        </w:rPr>
      </w:pPr>
      <w:r w:rsidRPr="00405888">
        <w:rPr>
          <w:rFonts w:ascii="Arial" w:hAnsi="Arial" w:cs="Arial"/>
          <w:color w:val="0000FF"/>
          <w:sz w:val="18"/>
          <w:szCs w:val="24"/>
          <w:lang w:val="en-GB"/>
        </w:rPr>
        <w:t>&lt;/</w:t>
      </w:r>
      <w:r w:rsidRPr="00405888">
        <w:rPr>
          <w:rFonts w:ascii="Arial" w:hAnsi="Arial" w:cs="Arial"/>
          <w:color w:val="800000"/>
          <w:sz w:val="18"/>
          <w:szCs w:val="24"/>
          <w:lang w:val="en-GB"/>
        </w:rPr>
        <w:t>gen:ReportedAttribute</w:t>
      </w:r>
      <w:r w:rsidRPr="00405888">
        <w:rPr>
          <w:rFonts w:ascii="Arial" w:hAnsi="Arial" w:cs="Arial"/>
          <w:color w:val="0000FF"/>
          <w:sz w:val="18"/>
          <w:szCs w:val="24"/>
          <w:lang w:val="en-GB"/>
        </w:rPr>
        <w:t>&gt;</w:t>
      </w:r>
    </w:p>
    <w:p w:rsidR="00B9432D" w:rsidRPr="00405888" w:rsidRDefault="00B9432D" w:rsidP="00B9432D">
      <w:pPr>
        <w:rPr>
          <w:lang w:val="en-GB"/>
        </w:rPr>
      </w:pPr>
    </w:p>
    <w:p w:rsidR="00B9432D" w:rsidRPr="00405888" w:rsidRDefault="00B9432D" w:rsidP="00B9432D">
      <w:pPr>
        <w:rPr>
          <w:lang w:val="en-GB"/>
        </w:rPr>
      </w:pPr>
      <w:r w:rsidRPr="00405888">
        <w:rPr>
          <w:noProof/>
          <w:lang w:val="en-US"/>
        </w:rPr>
        <w:drawing>
          <wp:inline distT="0" distB="0" distL="0" distR="0" wp14:anchorId="0FDEDE6A" wp14:editId="74075442">
            <wp:extent cx="5219700" cy="3238500"/>
            <wp:effectExtent l="1905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srcRect b="36435"/>
                    <a:stretch>
                      <a:fillRect/>
                    </a:stretch>
                  </pic:blipFill>
                  <pic:spPr bwMode="auto">
                    <a:xfrm>
                      <a:off x="0" y="0"/>
                      <a:ext cx="5219700" cy="3238500"/>
                    </a:xfrm>
                    <a:prstGeom prst="rect">
                      <a:avLst/>
                    </a:prstGeom>
                    <a:noFill/>
                    <a:ln w="9525">
                      <a:noFill/>
                      <a:miter lim="800000"/>
                      <a:headEnd/>
                      <a:tailEnd/>
                    </a:ln>
                  </pic:spPr>
                </pic:pic>
              </a:graphicData>
            </a:graphic>
          </wp:inline>
        </w:drawing>
      </w:r>
      <w:r w:rsidRPr="00405888">
        <w:rPr>
          <w:lang w:val="en-GB" w:eastAsia="en-GB"/>
        </w:rPr>
        <w:t xml:space="preserve"> </w:t>
      </w:r>
    </w:p>
    <w:p w:rsidR="00B9432D" w:rsidRPr="00405888" w:rsidRDefault="00B9432D" w:rsidP="00B9432D">
      <w:pPr>
        <w:rPr>
          <w:lang w:val="en-GB"/>
        </w:rPr>
      </w:pPr>
      <w:r w:rsidRPr="00405888">
        <w:rPr>
          <w:lang w:val="en-GB"/>
        </w:rPr>
        <w:t>And so on….</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FF0000"/>
          <w:sz w:val="18"/>
          <w:szCs w:val="18"/>
          <w:lang w:val="en-GB"/>
        </w:rPr>
        <w:t xml:space="preserve"> id</w:t>
      </w:r>
      <w:r w:rsidRPr="00405888">
        <w:rPr>
          <w:rFonts w:ascii="Arial" w:hAnsi="Arial" w:cs="Arial"/>
          <w:color w:val="0000FF"/>
          <w:sz w:val="18"/>
          <w:szCs w:val="18"/>
          <w:lang w:val="en-GB"/>
        </w:rPr>
        <w:t>="</w:t>
      </w:r>
      <w:r w:rsidRPr="00405888">
        <w:rPr>
          <w:rFonts w:ascii="Arial" w:hAnsi="Arial" w:cs="Arial"/>
          <w:color w:val="000000"/>
          <w:sz w:val="18"/>
          <w:szCs w:val="18"/>
          <w:lang w:val="en-GB"/>
        </w:rPr>
        <w:t>DCAT_CATEGORY_SCHEME</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ind w:firstLine="720"/>
        <w:jc w:val="left"/>
        <w:rPr>
          <w:rFonts w:ascii="Arial" w:hAnsi="Arial" w:cs="Arial"/>
          <w:color w:val="000000"/>
          <w:sz w:val="18"/>
          <w:szCs w:val="18"/>
          <w:lang w:val="en-GB"/>
        </w:rPr>
      </w:pPr>
      <w:r w:rsidRPr="00405888">
        <w:rPr>
          <w:rFonts w:ascii="Arial" w:hAnsi="Arial" w:cs="Arial"/>
          <w:color w:val="0000FF"/>
          <w:sz w:val="18"/>
          <w:szCs w:val="18"/>
          <w:lang w:val="en-GB"/>
        </w:rPr>
        <w:t>&lt;</w:t>
      </w:r>
      <w:r w:rsidRPr="00405888">
        <w:rPr>
          <w:rFonts w:ascii="Arial" w:hAnsi="Arial" w:cs="Arial"/>
          <w:color w:val="800000"/>
          <w:sz w:val="18"/>
          <w:szCs w:val="18"/>
          <w:lang w:val="en-GB"/>
        </w:rPr>
        <w:t>com:StructuredText</w:t>
      </w:r>
      <w:r w:rsidRPr="00405888">
        <w:rPr>
          <w:rFonts w:ascii="Arial" w:hAnsi="Arial" w:cs="Arial"/>
          <w:color w:val="FF0000"/>
          <w:sz w:val="18"/>
          <w:szCs w:val="18"/>
          <w:lang w:val="en-GB"/>
        </w:rPr>
        <w:t xml:space="preserve"> xml:lang</w:t>
      </w:r>
      <w:r w:rsidRPr="00405888">
        <w:rPr>
          <w:rFonts w:ascii="Arial" w:hAnsi="Arial" w:cs="Arial"/>
          <w:color w:val="0000FF"/>
          <w:sz w:val="18"/>
          <w:szCs w:val="18"/>
          <w:lang w:val="en-GB"/>
        </w:rPr>
        <w:t>="</w:t>
      </w:r>
      <w:r w:rsidRPr="00405888">
        <w:rPr>
          <w:rFonts w:ascii="Arial" w:hAnsi="Arial" w:cs="Arial"/>
          <w:color w:val="000000"/>
          <w:sz w:val="18"/>
          <w:szCs w:val="18"/>
          <w:lang w:val="en-GB"/>
        </w:rPr>
        <w:t>en</w:t>
      </w:r>
      <w:r w:rsidRPr="00405888">
        <w:rPr>
          <w:rFonts w:ascii="Arial" w:hAnsi="Arial" w:cs="Arial"/>
          <w:color w:val="0000FF"/>
          <w:sz w:val="18"/>
          <w:szCs w:val="18"/>
          <w:lang w:val="en-GB"/>
        </w:rPr>
        <w:t>"</w:t>
      </w:r>
      <w:r w:rsidRPr="00405888">
        <w:rPr>
          <w:rFonts w:ascii="Arial" w:hAnsi="Arial" w:cs="Arial"/>
          <w:color w:val="FF0000"/>
          <w:sz w:val="18"/>
          <w:szCs w:val="18"/>
          <w:lang w:val="en-GB"/>
        </w:rPr>
        <w:t xml:space="preserve"> xmlns:com</w:t>
      </w:r>
      <w:r w:rsidRPr="00405888">
        <w:rPr>
          <w:rFonts w:ascii="Arial" w:hAnsi="Arial" w:cs="Arial"/>
          <w:color w:val="0000FF"/>
          <w:sz w:val="18"/>
          <w:szCs w:val="18"/>
          <w:lang w:val="en-GB"/>
        </w:rPr>
        <w:t>="</w:t>
      </w:r>
      <w:r w:rsidRPr="00405888">
        <w:rPr>
          <w:rFonts w:ascii="Arial" w:hAnsi="Arial" w:cs="Arial"/>
          <w:color w:val="000000"/>
          <w:sz w:val="18"/>
          <w:szCs w:val="18"/>
          <w:lang w:val="en-GB"/>
        </w:rPr>
        <w:t>http://www.sdmx.org/resources/sdmxml/schemas/v2_1/common</w:t>
      </w:r>
      <w:r w:rsidRPr="00405888">
        <w:rPr>
          <w:rFonts w:ascii="Arial" w:hAnsi="Arial" w:cs="Arial"/>
          <w:color w:val="0000FF"/>
          <w:sz w:val="18"/>
          <w:szCs w:val="18"/>
          <w:lang w:val="en-GB"/>
        </w:rPr>
        <w:t>"&gt;</w:t>
      </w:r>
      <w:r w:rsidRPr="00405888">
        <w:rPr>
          <w:rFonts w:ascii="Arial" w:hAnsi="Arial" w:cs="Arial"/>
          <w:color w:val="000000"/>
          <w:sz w:val="18"/>
          <w:szCs w:val="18"/>
          <w:lang w:val="en-GB"/>
        </w:rPr>
        <w:t>&amp;lt;p</w:t>
      </w:r>
      <w:r w:rsidRPr="00405888">
        <w:rPr>
          <w:rFonts w:ascii="Arial" w:hAnsi="Arial" w:cs="Arial"/>
          <w:color w:val="0000FF"/>
          <w:sz w:val="18"/>
          <w:szCs w:val="18"/>
          <w:lang w:val="en-GB"/>
        </w:rPr>
        <w:t>&gt;</w:t>
      </w:r>
      <w:r w:rsidRPr="00405888">
        <w:rPr>
          <w:rFonts w:ascii="Arial" w:hAnsi="Arial" w:cs="Arial"/>
          <w:color w:val="000000"/>
          <w:sz w:val="18"/>
          <w:szCs w:val="18"/>
          <w:lang w:val="en-GB"/>
        </w:rPr>
        <w:t>&amp;lt;a href="urn:sdmx:org.sdmx.infomodel.categoryscheme.CategoryScheme=ESTAT:MDR_THEMES(1.0)"</w:t>
      </w:r>
      <w:r w:rsidRPr="00405888">
        <w:rPr>
          <w:rFonts w:ascii="Arial" w:hAnsi="Arial" w:cs="Arial"/>
          <w:color w:val="0000FF"/>
          <w:sz w:val="18"/>
          <w:szCs w:val="18"/>
          <w:lang w:val="en-GB"/>
        </w:rPr>
        <w:t>&gt;</w:t>
      </w:r>
      <w:r w:rsidRPr="00405888">
        <w:rPr>
          <w:rFonts w:ascii="Arial" w:hAnsi="Arial" w:cs="Arial"/>
          <w:color w:val="000000"/>
          <w:sz w:val="18"/>
          <w:szCs w:val="18"/>
          <w:lang w:val="en-GB"/>
        </w:rPr>
        <w:t>urn:sdmx:org.sdmx.infomodel.categoryscheme.CategoryScheme=ESTAT:MDR_THEMES(1.0)&amp;lt;/a</w:t>
      </w:r>
      <w:r w:rsidRPr="00405888">
        <w:rPr>
          <w:rFonts w:ascii="Arial" w:hAnsi="Arial" w:cs="Arial"/>
          <w:color w:val="0000FF"/>
          <w:sz w:val="18"/>
          <w:szCs w:val="18"/>
          <w:lang w:val="en-GB"/>
        </w:rPr>
        <w:t>&gt;</w:t>
      </w:r>
      <w:r w:rsidRPr="00405888">
        <w:rPr>
          <w:rFonts w:ascii="Arial" w:hAnsi="Arial" w:cs="Arial"/>
          <w:color w:val="000000"/>
          <w:sz w:val="18"/>
          <w:szCs w:val="18"/>
          <w:lang w:val="en-GB"/>
        </w:rPr>
        <w:t>&amp;lt;/p</w:t>
      </w:r>
      <w:r w:rsidRPr="00405888">
        <w:rPr>
          <w:rFonts w:ascii="Arial" w:hAnsi="Arial" w:cs="Arial"/>
          <w:color w:val="0000FF"/>
          <w:sz w:val="18"/>
          <w:szCs w:val="18"/>
          <w:lang w:val="en-GB"/>
        </w:rPr>
        <w:t>&gt;&lt;/</w:t>
      </w:r>
      <w:r w:rsidRPr="00405888">
        <w:rPr>
          <w:rFonts w:ascii="Arial" w:hAnsi="Arial" w:cs="Arial"/>
          <w:color w:val="800000"/>
          <w:sz w:val="18"/>
          <w:szCs w:val="18"/>
          <w:lang w:val="en-GB"/>
        </w:rPr>
        <w:t>com:StructuredText</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gen:AttributeSet</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FF0000"/>
          <w:sz w:val="18"/>
          <w:szCs w:val="18"/>
          <w:lang w:val="en-GB"/>
        </w:rPr>
        <w:t xml:space="preserve"> id</w:t>
      </w:r>
      <w:r w:rsidRPr="00405888">
        <w:rPr>
          <w:rFonts w:ascii="Arial" w:hAnsi="Arial" w:cs="Arial"/>
          <w:color w:val="0000FF"/>
          <w:sz w:val="18"/>
          <w:szCs w:val="18"/>
          <w:lang w:val="en-GB"/>
        </w:rPr>
        <w:t>="</w:t>
      </w:r>
      <w:r w:rsidRPr="00405888">
        <w:rPr>
          <w:rFonts w:ascii="Arial" w:hAnsi="Arial" w:cs="Arial"/>
          <w:color w:val="000000"/>
          <w:sz w:val="18"/>
          <w:szCs w:val="18"/>
          <w:lang w:val="en-GB"/>
        </w:rPr>
        <w:t>CATEGORY_SCHEME_TITLE</w:t>
      </w:r>
      <w:r w:rsidRPr="00405888">
        <w:rPr>
          <w:rFonts w:ascii="Arial" w:hAnsi="Arial" w:cs="Arial"/>
          <w:color w:val="0000FF"/>
          <w:sz w:val="18"/>
          <w:szCs w:val="18"/>
          <w:lang w:val="en-GB"/>
        </w:rPr>
        <w:t>"</w:t>
      </w:r>
      <w:r w:rsidRPr="00405888">
        <w:rPr>
          <w:rFonts w:ascii="Arial" w:hAnsi="Arial" w:cs="Arial"/>
          <w:color w:val="FF0000"/>
          <w:sz w:val="18"/>
          <w:szCs w:val="18"/>
          <w:lang w:val="en-GB"/>
        </w:rPr>
        <w:t xml:space="preserve"> value</w:t>
      </w:r>
      <w:r w:rsidRPr="00405888">
        <w:rPr>
          <w:rFonts w:ascii="Arial" w:hAnsi="Arial" w:cs="Arial"/>
          <w:color w:val="0000FF"/>
          <w:sz w:val="18"/>
          <w:szCs w:val="18"/>
          <w:lang w:val="en-GB"/>
        </w:rPr>
        <w:t>="</w:t>
      </w:r>
      <w:r w:rsidRPr="00405888">
        <w:rPr>
          <w:rFonts w:ascii="Arial" w:hAnsi="Arial" w:cs="Arial"/>
          <w:color w:val="000000"/>
          <w:sz w:val="18"/>
          <w:szCs w:val="18"/>
          <w:lang w:val="en-GB"/>
        </w:rPr>
        <w:t>MDR Themes</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FF0000"/>
          <w:sz w:val="18"/>
          <w:szCs w:val="18"/>
          <w:lang w:val="en-GB"/>
        </w:rPr>
        <w:t xml:space="preserve"> id</w:t>
      </w:r>
      <w:r w:rsidRPr="00405888">
        <w:rPr>
          <w:rFonts w:ascii="Arial" w:hAnsi="Arial" w:cs="Arial"/>
          <w:color w:val="0000FF"/>
          <w:sz w:val="18"/>
          <w:szCs w:val="18"/>
          <w:lang w:val="en-GB"/>
        </w:rPr>
        <w:t>="</w:t>
      </w:r>
      <w:r w:rsidRPr="00405888">
        <w:rPr>
          <w:rFonts w:ascii="Arial" w:hAnsi="Arial" w:cs="Arial"/>
          <w:color w:val="000000"/>
          <w:sz w:val="18"/>
          <w:szCs w:val="18"/>
          <w:lang w:val="en-GB"/>
        </w:rPr>
        <w:t>DCAT_CATEGORY</w:t>
      </w:r>
      <w:r w:rsidRPr="00405888">
        <w:rPr>
          <w:rFonts w:ascii="Arial" w:hAnsi="Arial" w:cs="Arial"/>
          <w:color w:val="0000FF"/>
          <w:sz w:val="18"/>
          <w:szCs w:val="18"/>
          <w:lang w:val="en-GB"/>
        </w:rPr>
        <w:t>"</w:t>
      </w:r>
      <w:r w:rsidRPr="00405888">
        <w:rPr>
          <w:rFonts w:ascii="Arial" w:hAnsi="Arial" w:cs="Arial"/>
          <w:color w:val="FF0000"/>
          <w:sz w:val="18"/>
          <w:szCs w:val="18"/>
          <w:lang w:val="en-GB"/>
        </w:rPr>
        <w:t xml:space="preserve"> value</w:t>
      </w:r>
      <w:r w:rsidRPr="00405888">
        <w:rPr>
          <w:rFonts w:ascii="Arial" w:hAnsi="Arial" w:cs="Arial"/>
          <w:color w:val="0000FF"/>
          <w:sz w:val="18"/>
          <w:szCs w:val="18"/>
          <w:lang w:val="en-GB"/>
        </w:rPr>
        <w:t>="</w:t>
      </w:r>
      <w:r w:rsidRPr="00405888">
        <w:rPr>
          <w:rFonts w:ascii="Arial" w:hAnsi="Arial" w:cs="Arial"/>
          <w:color w:val="000000"/>
          <w:sz w:val="18"/>
          <w:szCs w:val="18"/>
          <w:lang w:val="en-GB"/>
        </w:rPr>
        <w:t>urn:sdmx:org.sdmx.infomodel.categoryscheme.Category=ESTAT:MDR_THEMES(1.0).AGRI</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gen:AttributeSet</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FF0000"/>
          <w:sz w:val="18"/>
          <w:szCs w:val="18"/>
          <w:lang w:val="en-GB"/>
        </w:rPr>
        <w:t xml:space="preserve"> id</w:t>
      </w:r>
      <w:r w:rsidRPr="00405888">
        <w:rPr>
          <w:rFonts w:ascii="Arial" w:hAnsi="Arial" w:cs="Arial"/>
          <w:color w:val="0000FF"/>
          <w:sz w:val="18"/>
          <w:szCs w:val="18"/>
          <w:lang w:val="en-GB"/>
        </w:rPr>
        <w:t>="</w:t>
      </w:r>
      <w:r w:rsidRPr="00405888">
        <w:rPr>
          <w:rFonts w:ascii="Arial" w:hAnsi="Arial" w:cs="Arial"/>
          <w:color w:val="000000"/>
          <w:sz w:val="18"/>
          <w:szCs w:val="18"/>
          <w:lang w:val="en-GB"/>
        </w:rPr>
        <w:t>PREFERRED_LABEL</w:t>
      </w:r>
      <w:r w:rsidRPr="00405888">
        <w:rPr>
          <w:rFonts w:ascii="Arial" w:hAnsi="Arial" w:cs="Arial"/>
          <w:color w:val="0000FF"/>
          <w:sz w:val="18"/>
          <w:szCs w:val="18"/>
          <w:lang w:val="en-GB"/>
        </w:rPr>
        <w:t>"</w:t>
      </w:r>
      <w:r w:rsidRPr="00405888">
        <w:rPr>
          <w:rFonts w:ascii="Arial" w:hAnsi="Arial" w:cs="Arial"/>
          <w:color w:val="FF0000"/>
          <w:sz w:val="18"/>
          <w:szCs w:val="18"/>
          <w:lang w:val="en-GB"/>
        </w:rPr>
        <w:t xml:space="preserve"> value</w:t>
      </w:r>
      <w:r w:rsidRPr="00405888">
        <w:rPr>
          <w:rFonts w:ascii="Arial" w:hAnsi="Arial" w:cs="Arial"/>
          <w:color w:val="0000FF"/>
          <w:sz w:val="18"/>
          <w:szCs w:val="18"/>
          <w:lang w:val="en-GB"/>
        </w:rPr>
        <w:t>="</w:t>
      </w:r>
      <w:r w:rsidRPr="00405888">
        <w:rPr>
          <w:rFonts w:ascii="Arial" w:hAnsi="Arial" w:cs="Arial"/>
          <w:color w:val="000000"/>
          <w:sz w:val="18"/>
          <w:szCs w:val="18"/>
          <w:lang w:val="en-GB"/>
        </w:rPr>
        <w:t>Agriculture, fisheries, forestry and food</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gen:AttributeSet</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800000"/>
          <w:sz w:val="18"/>
          <w:szCs w:val="18"/>
          <w:lang w:val="en-GB"/>
        </w:rPr>
        <w:t>gen:ReportedAttribute</w:t>
      </w:r>
      <w:r w:rsidRPr="00405888">
        <w:rPr>
          <w:rFonts w:ascii="Arial" w:hAnsi="Arial" w:cs="Arial"/>
          <w:color w:val="FF0000"/>
          <w:sz w:val="18"/>
          <w:szCs w:val="18"/>
          <w:lang w:val="en-GB"/>
        </w:rPr>
        <w:t xml:space="preserve"> id</w:t>
      </w:r>
      <w:r w:rsidRPr="00405888">
        <w:rPr>
          <w:rFonts w:ascii="Arial" w:hAnsi="Arial" w:cs="Arial"/>
          <w:color w:val="0000FF"/>
          <w:sz w:val="18"/>
          <w:szCs w:val="18"/>
          <w:lang w:val="en-GB"/>
        </w:rPr>
        <w:t>="</w:t>
      </w:r>
      <w:r w:rsidRPr="00405888">
        <w:rPr>
          <w:rFonts w:ascii="Arial" w:hAnsi="Arial" w:cs="Arial"/>
          <w:color w:val="000000"/>
          <w:sz w:val="18"/>
          <w:szCs w:val="18"/>
          <w:lang w:val="en-GB"/>
        </w:rPr>
        <w:t>DCAT_CATEGORY</w:t>
      </w:r>
      <w:r w:rsidRPr="00405888">
        <w:rPr>
          <w:rFonts w:ascii="Arial" w:hAnsi="Arial" w:cs="Arial"/>
          <w:color w:val="0000FF"/>
          <w:sz w:val="18"/>
          <w:szCs w:val="18"/>
          <w:lang w:val="en-GB"/>
        </w:rPr>
        <w:t>"</w:t>
      </w:r>
      <w:r w:rsidRPr="00405888">
        <w:rPr>
          <w:rFonts w:ascii="Arial" w:hAnsi="Arial" w:cs="Arial"/>
          <w:color w:val="FF0000"/>
          <w:sz w:val="18"/>
          <w:szCs w:val="18"/>
          <w:lang w:val="en-GB"/>
        </w:rPr>
        <w:t xml:space="preserve"> value</w:t>
      </w:r>
      <w:r w:rsidRPr="00405888">
        <w:rPr>
          <w:rFonts w:ascii="Arial" w:hAnsi="Arial" w:cs="Arial"/>
          <w:color w:val="0000FF"/>
          <w:sz w:val="18"/>
          <w:szCs w:val="18"/>
          <w:lang w:val="en-GB"/>
        </w:rPr>
        <w:t>="</w:t>
      </w:r>
      <w:r w:rsidRPr="00405888">
        <w:rPr>
          <w:rFonts w:ascii="Arial" w:hAnsi="Arial" w:cs="Arial"/>
          <w:color w:val="000000"/>
          <w:sz w:val="18"/>
          <w:szCs w:val="18"/>
          <w:lang w:val="en-GB"/>
        </w:rPr>
        <w:t>urn:sdmx:org.sdmx.infomodel.categoryscheme.Category=ESTAT:MDR_THEMES(1.0).ECON</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gen:AttributeSet</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FF0000"/>
          <w:sz w:val="18"/>
          <w:szCs w:val="18"/>
          <w:lang w:val="en-GB"/>
        </w:rPr>
        <w:t xml:space="preserve"> id</w:t>
      </w:r>
      <w:r w:rsidRPr="00405888">
        <w:rPr>
          <w:rFonts w:ascii="Arial" w:hAnsi="Arial" w:cs="Arial"/>
          <w:color w:val="0000FF"/>
          <w:sz w:val="18"/>
          <w:szCs w:val="18"/>
          <w:lang w:val="en-GB"/>
        </w:rPr>
        <w:t>="</w:t>
      </w:r>
      <w:r w:rsidRPr="00405888">
        <w:rPr>
          <w:rFonts w:ascii="Arial" w:hAnsi="Arial" w:cs="Arial"/>
          <w:color w:val="000000"/>
          <w:sz w:val="18"/>
          <w:szCs w:val="18"/>
          <w:lang w:val="en-GB"/>
        </w:rPr>
        <w:t>PREFERRED_LABEL</w:t>
      </w:r>
      <w:r w:rsidRPr="00405888">
        <w:rPr>
          <w:rFonts w:ascii="Arial" w:hAnsi="Arial" w:cs="Arial"/>
          <w:color w:val="0000FF"/>
          <w:sz w:val="18"/>
          <w:szCs w:val="18"/>
          <w:lang w:val="en-GB"/>
        </w:rPr>
        <w:t>"</w:t>
      </w:r>
      <w:r w:rsidRPr="00405888">
        <w:rPr>
          <w:rFonts w:ascii="Arial" w:hAnsi="Arial" w:cs="Arial"/>
          <w:color w:val="FF0000"/>
          <w:sz w:val="18"/>
          <w:szCs w:val="18"/>
          <w:lang w:val="en-GB"/>
        </w:rPr>
        <w:t xml:space="preserve"> value</w:t>
      </w:r>
      <w:r w:rsidRPr="00405888">
        <w:rPr>
          <w:rFonts w:ascii="Arial" w:hAnsi="Arial" w:cs="Arial"/>
          <w:color w:val="0000FF"/>
          <w:sz w:val="18"/>
          <w:szCs w:val="18"/>
          <w:lang w:val="en-GB"/>
        </w:rPr>
        <w:t>="</w:t>
      </w:r>
      <w:r w:rsidRPr="00405888">
        <w:rPr>
          <w:rFonts w:ascii="Arial" w:hAnsi="Arial" w:cs="Arial"/>
          <w:color w:val="000000"/>
          <w:sz w:val="18"/>
          <w:szCs w:val="18"/>
          <w:lang w:val="en-GB"/>
        </w:rPr>
        <w:t>Economy and finance</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gen:AttributeSet</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FF0000"/>
          <w:sz w:val="18"/>
          <w:szCs w:val="18"/>
          <w:lang w:val="en-GB"/>
        </w:rPr>
        <w:t xml:space="preserve"> id</w:t>
      </w:r>
      <w:r w:rsidRPr="00405888">
        <w:rPr>
          <w:rFonts w:ascii="Arial" w:hAnsi="Arial" w:cs="Arial"/>
          <w:color w:val="0000FF"/>
          <w:sz w:val="18"/>
          <w:szCs w:val="18"/>
          <w:lang w:val="en-GB"/>
        </w:rPr>
        <w:t>="</w:t>
      </w:r>
      <w:r w:rsidRPr="00405888">
        <w:rPr>
          <w:rFonts w:ascii="Arial" w:hAnsi="Arial" w:cs="Arial"/>
          <w:color w:val="000000"/>
          <w:sz w:val="18"/>
          <w:szCs w:val="18"/>
          <w:lang w:val="en-GB"/>
        </w:rPr>
        <w:t>DCAT_CATEGORY</w:t>
      </w:r>
      <w:r w:rsidRPr="00405888">
        <w:rPr>
          <w:rFonts w:ascii="Arial" w:hAnsi="Arial" w:cs="Arial"/>
          <w:color w:val="0000FF"/>
          <w:sz w:val="18"/>
          <w:szCs w:val="18"/>
          <w:lang w:val="en-GB"/>
        </w:rPr>
        <w:t>"</w:t>
      </w:r>
      <w:r w:rsidRPr="00405888">
        <w:rPr>
          <w:rFonts w:ascii="Arial" w:hAnsi="Arial" w:cs="Arial"/>
          <w:color w:val="FF0000"/>
          <w:sz w:val="18"/>
          <w:szCs w:val="18"/>
          <w:lang w:val="en-GB"/>
        </w:rPr>
        <w:t xml:space="preserve"> value</w:t>
      </w:r>
      <w:r w:rsidRPr="00405888">
        <w:rPr>
          <w:rFonts w:ascii="Arial" w:hAnsi="Arial" w:cs="Arial"/>
          <w:color w:val="0000FF"/>
          <w:sz w:val="18"/>
          <w:szCs w:val="18"/>
          <w:lang w:val="en-GB"/>
        </w:rPr>
        <w:t>="</w:t>
      </w:r>
      <w:r w:rsidRPr="00405888">
        <w:rPr>
          <w:rFonts w:ascii="Arial" w:hAnsi="Arial" w:cs="Arial"/>
          <w:color w:val="000000"/>
          <w:sz w:val="18"/>
          <w:szCs w:val="18"/>
          <w:lang w:val="en-GB"/>
        </w:rPr>
        <w:t>urn:sdmx:org.sdmx.infomodel.categoryscheme.Category=ESTAT:MDR_THEMES(1.0).EDUC</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gen:AttributeSet</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FF0000"/>
          <w:sz w:val="18"/>
          <w:szCs w:val="18"/>
          <w:lang w:val="en-GB"/>
        </w:rPr>
        <w:t xml:space="preserve"> id</w:t>
      </w:r>
      <w:r w:rsidRPr="00405888">
        <w:rPr>
          <w:rFonts w:ascii="Arial" w:hAnsi="Arial" w:cs="Arial"/>
          <w:color w:val="0000FF"/>
          <w:sz w:val="18"/>
          <w:szCs w:val="18"/>
          <w:lang w:val="en-GB"/>
        </w:rPr>
        <w:t>="</w:t>
      </w:r>
      <w:r w:rsidRPr="00405888">
        <w:rPr>
          <w:rFonts w:ascii="Arial" w:hAnsi="Arial" w:cs="Arial"/>
          <w:color w:val="000000"/>
          <w:sz w:val="18"/>
          <w:szCs w:val="18"/>
          <w:lang w:val="en-GB"/>
        </w:rPr>
        <w:t>PREFERRED_LABEL</w:t>
      </w:r>
      <w:r w:rsidRPr="00405888">
        <w:rPr>
          <w:rFonts w:ascii="Arial" w:hAnsi="Arial" w:cs="Arial"/>
          <w:color w:val="0000FF"/>
          <w:sz w:val="18"/>
          <w:szCs w:val="18"/>
          <w:lang w:val="en-GB"/>
        </w:rPr>
        <w:t>"</w:t>
      </w:r>
      <w:r w:rsidRPr="00405888">
        <w:rPr>
          <w:rFonts w:ascii="Arial" w:hAnsi="Arial" w:cs="Arial"/>
          <w:color w:val="FF0000"/>
          <w:sz w:val="18"/>
          <w:szCs w:val="18"/>
          <w:lang w:val="en-GB"/>
        </w:rPr>
        <w:t xml:space="preserve"> value</w:t>
      </w:r>
      <w:r w:rsidRPr="00405888">
        <w:rPr>
          <w:rFonts w:ascii="Arial" w:hAnsi="Arial" w:cs="Arial"/>
          <w:color w:val="0000FF"/>
          <w:sz w:val="18"/>
          <w:szCs w:val="18"/>
          <w:lang w:val="en-GB"/>
        </w:rPr>
        <w:t>="</w:t>
      </w:r>
      <w:r w:rsidRPr="00405888">
        <w:rPr>
          <w:rFonts w:ascii="Arial" w:hAnsi="Arial" w:cs="Arial"/>
          <w:color w:val="000000"/>
          <w:sz w:val="18"/>
          <w:szCs w:val="18"/>
          <w:lang w:val="en-GB"/>
        </w:rPr>
        <w:t>Education, culture and sport</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gen:AttributeSet</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FF0000"/>
          <w:sz w:val="18"/>
          <w:szCs w:val="18"/>
          <w:lang w:val="en-GB"/>
        </w:rPr>
        <w:t xml:space="preserve"> id</w:t>
      </w:r>
      <w:r w:rsidRPr="00405888">
        <w:rPr>
          <w:rFonts w:ascii="Arial" w:hAnsi="Arial" w:cs="Arial"/>
          <w:color w:val="0000FF"/>
          <w:sz w:val="18"/>
          <w:szCs w:val="18"/>
          <w:lang w:val="en-GB"/>
        </w:rPr>
        <w:t>="</w:t>
      </w:r>
      <w:r w:rsidRPr="00405888">
        <w:rPr>
          <w:rFonts w:ascii="Arial" w:hAnsi="Arial" w:cs="Arial"/>
          <w:color w:val="000000"/>
          <w:sz w:val="18"/>
          <w:szCs w:val="18"/>
          <w:lang w:val="en-GB"/>
        </w:rPr>
        <w:t>DCAT_CATEGORY</w:t>
      </w:r>
      <w:r w:rsidRPr="00405888">
        <w:rPr>
          <w:rFonts w:ascii="Arial" w:hAnsi="Arial" w:cs="Arial"/>
          <w:color w:val="0000FF"/>
          <w:sz w:val="18"/>
          <w:szCs w:val="18"/>
          <w:lang w:val="en-GB"/>
        </w:rPr>
        <w:t>"</w:t>
      </w:r>
      <w:r w:rsidRPr="00405888">
        <w:rPr>
          <w:rFonts w:ascii="Arial" w:hAnsi="Arial" w:cs="Arial"/>
          <w:color w:val="FF0000"/>
          <w:sz w:val="18"/>
          <w:szCs w:val="18"/>
          <w:lang w:val="en-GB"/>
        </w:rPr>
        <w:t xml:space="preserve"> value</w:t>
      </w:r>
      <w:r w:rsidRPr="00405888">
        <w:rPr>
          <w:rFonts w:ascii="Arial" w:hAnsi="Arial" w:cs="Arial"/>
          <w:color w:val="0000FF"/>
          <w:sz w:val="18"/>
          <w:szCs w:val="18"/>
          <w:lang w:val="en-GB"/>
        </w:rPr>
        <w:t>="</w:t>
      </w:r>
      <w:r w:rsidRPr="00405888">
        <w:rPr>
          <w:rFonts w:ascii="Arial" w:hAnsi="Arial" w:cs="Arial"/>
          <w:color w:val="000000"/>
          <w:sz w:val="18"/>
          <w:szCs w:val="18"/>
          <w:lang w:val="en-GB"/>
        </w:rPr>
        <w:t>urn:sdmx:org.sdmx.infomodel.categoryscheme.Category=ESTAT:MDR_THEMES(1.0).ENER</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gen:AttributeSet</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FF0000"/>
          <w:sz w:val="18"/>
          <w:szCs w:val="18"/>
          <w:lang w:val="en-GB"/>
        </w:rPr>
        <w:t xml:space="preserve"> id</w:t>
      </w:r>
      <w:r w:rsidRPr="00405888">
        <w:rPr>
          <w:rFonts w:ascii="Arial" w:hAnsi="Arial" w:cs="Arial"/>
          <w:color w:val="0000FF"/>
          <w:sz w:val="18"/>
          <w:szCs w:val="18"/>
          <w:lang w:val="en-GB"/>
        </w:rPr>
        <w:t>="</w:t>
      </w:r>
      <w:r w:rsidRPr="00405888">
        <w:rPr>
          <w:rFonts w:ascii="Arial" w:hAnsi="Arial" w:cs="Arial"/>
          <w:color w:val="000000"/>
          <w:sz w:val="18"/>
          <w:szCs w:val="18"/>
          <w:lang w:val="en-GB"/>
        </w:rPr>
        <w:t>PREFERRED_LABEL</w:t>
      </w:r>
      <w:r w:rsidRPr="00405888">
        <w:rPr>
          <w:rFonts w:ascii="Arial" w:hAnsi="Arial" w:cs="Arial"/>
          <w:color w:val="0000FF"/>
          <w:sz w:val="18"/>
          <w:szCs w:val="18"/>
          <w:lang w:val="en-GB"/>
        </w:rPr>
        <w:t>"</w:t>
      </w:r>
      <w:r w:rsidRPr="00405888">
        <w:rPr>
          <w:rFonts w:ascii="Arial" w:hAnsi="Arial" w:cs="Arial"/>
          <w:color w:val="FF0000"/>
          <w:sz w:val="18"/>
          <w:szCs w:val="18"/>
          <w:lang w:val="en-GB"/>
        </w:rPr>
        <w:t xml:space="preserve"> value</w:t>
      </w:r>
      <w:r w:rsidRPr="00405888">
        <w:rPr>
          <w:rFonts w:ascii="Arial" w:hAnsi="Arial" w:cs="Arial"/>
          <w:color w:val="0000FF"/>
          <w:sz w:val="18"/>
          <w:szCs w:val="18"/>
          <w:lang w:val="en-GB"/>
        </w:rPr>
        <w:t>="</w:t>
      </w:r>
      <w:r w:rsidRPr="00405888">
        <w:rPr>
          <w:rFonts w:ascii="Arial" w:hAnsi="Arial" w:cs="Arial"/>
          <w:color w:val="000000"/>
          <w:sz w:val="18"/>
          <w:szCs w:val="18"/>
          <w:lang w:val="en-GB"/>
        </w:rPr>
        <w:t>Energy</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gen:AttributeSet</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FF"/>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0000FF"/>
          <w:sz w:val="18"/>
          <w:szCs w:val="18"/>
          <w:lang w:val="en-GB"/>
        </w:rPr>
        <w:t>&gt;</w:t>
      </w:r>
    </w:p>
    <w:p w:rsidR="00B9432D" w:rsidRPr="00405888" w:rsidRDefault="00B9432D" w:rsidP="00B9432D">
      <w:pPr>
        <w:rPr>
          <w:lang w:val="en-GB"/>
        </w:rPr>
      </w:pPr>
      <w:r w:rsidRPr="00405888">
        <w:rPr>
          <w:lang w:val="en-GB"/>
        </w:rPr>
        <w:lastRenderedPageBreak/>
        <w:t>And so on….</w:t>
      </w:r>
    </w:p>
    <w:p w:rsidR="00B9432D" w:rsidRPr="00405888" w:rsidRDefault="00B9432D" w:rsidP="00B9432D">
      <w:pPr>
        <w:rPr>
          <w:lang w:val="en-GB"/>
        </w:rPr>
      </w:pPr>
      <w:r w:rsidRPr="00405888">
        <w:rPr>
          <w:noProof/>
          <w:lang w:val="en-US"/>
        </w:rPr>
        <w:drawing>
          <wp:inline distT="0" distB="0" distL="0" distR="0" wp14:anchorId="58385A51" wp14:editId="04EDB650">
            <wp:extent cx="5568950" cy="3625850"/>
            <wp:effectExtent l="19050" t="0" r="0" b="0"/>
            <wp:docPr id="4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6"/>
                    <a:srcRect/>
                    <a:stretch>
                      <a:fillRect/>
                    </a:stretch>
                  </pic:blipFill>
                  <pic:spPr bwMode="auto">
                    <a:xfrm>
                      <a:off x="0" y="0"/>
                      <a:ext cx="5568950" cy="3625850"/>
                    </a:xfrm>
                    <a:prstGeom prst="rect">
                      <a:avLst/>
                    </a:prstGeom>
                    <a:noFill/>
                    <a:ln w="9525">
                      <a:noFill/>
                      <a:miter lim="800000"/>
                      <a:headEnd/>
                      <a:tailEnd/>
                    </a:ln>
                  </pic:spPr>
                </pic:pic>
              </a:graphicData>
            </a:graphic>
          </wp:inline>
        </w:drawing>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gen:ReportedAttribute</w:t>
      </w:r>
      <w:r w:rsidRPr="00405888">
        <w:rPr>
          <w:rFonts w:ascii="Arial" w:hAnsi="Arial" w:cs="Arial"/>
          <w:color w:val="FF0000"/>
          <w:sz w:val="16"/>
          <w:szCs w:val="16"/>
          <w:lang w:val="en-GB"/>
        </w:rPr>
        <w:t xml:space="preserve"> id</w:t>
      </w:r>
      <w:r w:rsidRPr="00405888">
        <w:rPr>
          <w:rFonts w:ascii="Arial" w:hAnsi="Arial" w:cs="Arial"/>
          <w:color w:val="0000FF"/>
          <w:sz w:val="16"/>
          <w:szCs w:val="16"/>
          <w:lang w:val="en-GB"/>
        </w:rPr>
        <w:t>="</w:t>
      </w:r>
      <w:r w:rsidRPr="00405888">
        <w:rPr>
          <w:rFonts w:ascii="Arial" w:hAnsi="Arial" w:cs="Arial"/>
          <w:color w:val="000000"/>
          <w:sz w:val="16"/>
          <w:szCs w:val="16"/>
          <w:lang w:val="en-GB"/>
        </w:rPr>
        <w:t>DCAT_DATASET</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gen:AttributeSet</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gen:ReportedAttribute</w:t>
      </w:r>
      <w:r w:rsidRPr="00405888">
        <w:rPr>
          <w:rFonts w:ascii="Arial" w:hAnsi="Arial" w:cs="Arial"/>
          <w:color w:val="FF0000"/>
          <w:sz w:val="16"/>
          <w:szCs w:val="16"/>
          <w:lang w:val="en-GB"/>
        </w:rPr>
        <w:t xml:space="preserve"> id</w:t>
      </w:r>
      <w:r w:rsidRPr="00405888">
        <w:rPr>
          <w:rFonts w:ascii="Arial" w:hAnsi="Arial" w:cs="Arial"/>
          <w:color w:val="0000FF"/>
          <w:sz w:val="16"/>
          <w:szCs w:val="16"/>
          <w:lang w:val="en-GB"/>
        </w:rPr>
        <w:t>="</w:t>
      </w:r>
      <w:r w:rsidRPr="00405888">
        <w:rPr>
          <w:rFonts w:ascii="Arial" w:hAnsi="Arial" w:cs="Arial"/>
          <w:color w:val="000000"/>
          <w:sz w:val="16"/>
          <w:szCs w:val="16"/>
          <w:lang w:val="en-GB"/>
        </w:rPr>
        <w:t>DATASET_DESCRIPTION</w:t>
      </w:r>
      <w:r w:rsidRPr="00405888">
        <w:rPr>
          <w:rFonts w:ascii="Arial" w:hAnsi="Arial" w:cs="Arial"/>
          <w:color w:val="0000FF"/>
          <w:sz w:val="16"/>
          <w:szCs w:val="16"/>
          <w:lang w:val="en-GB"/>
        </w:rPr>
        <w:t>"</w:t>
      </w:r>
      <w:r w:rsidRPr="00405888">
        <w:rPr>
          <w:rFonts w:ascii="Arial" w:hAnsi="Arial" w:cs="Arial"/>
          <w:color w:val="FF0000"/>
          <w:sz w:val="16"/>
          <w:szCs w:val="16"/>
          <w:lang w:val="en-GB"/>
        </w:rPr>
        <w:t xml:space="preserve"> value</w:t>
      </w:r>
      <w:r w:rsidRPr="00405888">
        <w:rPr>
          <w:rFonts w:ascii="Arial" w:hAnsi="Arial" w:cs="Arial"/>
          <w:color w:val="0000FF"/>
          <w:sz w:val="16"/>
          <w:szCs w:val="16"/>
          <w:lang w:val="en-GB"/>
        </w:rPr>
        <w:t>="</w:t>
      </w:r>
      <w:r w:rsidRPr="00405888">
        <w:rPr>
          <w:rFonts w:ascii="Arial" w:hAnsi="Arial" w:cs="Arial"/>
          <w:color w:val="000000"/>
          <w:sz w:val="16"/>
          <w:szCs w:val="16"/>
          <w:lang w:val="en-GB"/>
        </w:rPr>
        <w:t>Extended description for Population aged 15-74 by sex, age group, educational attainment (ISCED 1997) and occupation (ISCO 1988)</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gen:ReportedAttribute</w:t>
      </w:r>
      <w:r w:rsidRPr="00405888">
        <w:rPr>
          <w:rFonts w:ascii="Arial" w:hAnsi="Arial" w:cs="Arial"/>
          <w:color w:val="FF0000"/>
          <w:sz w:val="16"/>
          <w:szCs w:val="16"/>
          <w:lang w:val="en-GB"/>
        </w:rPr>
        <w:t xml:space="preserve"> id</w:t>
      </w:r>
      <w:r w:rsidRPr="00405888">
        <w:rPr>
          <w:rFonts w:ascii="Arial" w:hAnsi="Arial" w:cs="Arial"/>
          <w:color w:val="0000FF"/>
          <w:sz w:val="16"/>
          <w:szCs w:val="16"/>
          <w:lang w:val="en-GB"/>
        </w:rPr>
        <w:t>="</w:t>
      </w:r>
      <w:r w:rsidRPr="00405888">
        <w:rPr>
          <w:rFonts w:ascii="Arial" w:hAnsi="Arial" w:cs="Arial"/>
          <w:color w:val="000000"/>
          <w:sz w:val="16"/>
          <w:szCs w:val="16"/>
          <w:lang w:val="en-GB"/>
        </w:rPr>
        <w:t>DATASET_TITLE</w:t>
      </w:r>
      <w:r w:rsidRPr="00405888">
        <w:rPr>
          <w:rFonts w:ascii="Arial" w:hAnsi="Arial" w:cs="Arial"/>
          <w:color w:val="0000FF"/>
          <w:sz w:val="16"/>
          <w:szCs w:val="16"/>
          <w:lang w:val="en-GB"/>
        </w:rPr>
        <w:t>"</w:t>
      </w:r>
      <w:r w:rsidRPr="00405888">
        <w:rPr>
          <w:rFonts w:ascii="Arial" w:hAnsi="Arial" w:cs="Arial"/>
          <w:color w:val="FF0000"/>
          <w:sz w:val="16"/>
          <w:szCs w:val="16"/>
          <w:lang w:val="en-GB"/>
        </w:rPr>
        <w:t xml:space="preserve"> value</w:t>
      </w:r>
      <w:r w:rsidRPr="00405888">
        <w:rPr>
          <w:rFonts w:ascii="Arial" w:hAnsi="Arial" w:cs="Arial"/>
          <w:color w:val="0000FF"/>
          <w:sz w:val="16"/>
          <w:szCs w:val="16"/>
          <w:lang w:val="en-GB"/>
        </w:rPr>
        <w:t>="</w:t>
      </w:r>
      <w:r w:rsidRPr="00405888">
        <w:rPr>
          <w:rFonts w:ascii="Arial" w:hAnsi="Arial" w:cs="Arial"/>
          <w:color w:val="000000"/>
          <w:sz w:val="16"/>
          <w:szCs w:val="16"/>
          <w:lang w:val="en-GB"/>
        </w:rPr>
        <w:t>Population aged 15-74 by sex, age group, educational attainment (ISCED 1997) and occupation (ISCO 1988)</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gen:ReportedAttribute</w:t>
      </w:r>
      <w:r w:rsidRPr="00405888">
        <w:rPr>
          <w:rFonts w:ascii="Arial" w:hAnsi="Arial" w:cs="Arial"/>
          <w:color w:val="FF0000"/>
          <w:sz w:val="16"/>
          <w:szCs w:val="16"/>
          <w:lang w:val="en-GB"/>
        </w:rPr>
        <w:t xml:space="preserve"> id</w:t>
      </w:r>
      <w:r w:rsidRPr="00405888">
        <w:rPr>
          <w:rFonts w:ascii="Arial" w:hAnsi="Arial" w:cs="Arial"/>
          <w:color w:val="0000FF"/>
          <w:sz w:val="16"/>
          <w:szCs w:val="16"/>
          <w:lang w:val="en-GB"/>
        </w:rPr>
        <w:t>="</w:t>
      </w:r>
      <w:r w:rsidRPr="00405888">
        <w:rPr>
          <w:rFonts w:ascii="Arial" w:hAnsi="Arial" w:cs="Arial"/>
          <w:color w:val="000000"/>
          <w:sz w:val="16"/>
          <w:szCs w:val="16"/>
          <w:lang w:val="en-GB"/>
        </w:rPr>
        <w:t>CONTACT_POINT</w:t>
      </w:r>
      <w:r w:rsidRPr="00405888">
        <w:rPr>
          <w:rFonts w:ascii="Arial" w:hAnsi="Arial" w:cs="Arial"/>
          <w:color w:val="0000FF"/>
          <w:sz w:val="16"/>
          <w:szCs w:val="16"/>
          <w:lang w:val="en-GB"/>
        </w:rPr>
        <w:t>"</w:t>
      </w:r>
      <w:r w:rsidRPr="00405888">
        <w:rPr>
          <w:rFonts w:ascii="Arial" w:hAnsi="Arial" w:cs="Arial"/>
          <w:color w:val="FF0000"/>
          <w:sz w:val="16"/>
          <w:szCs w:val="16"/>
          <w:lang w:val="en-GB"/>
        </w:rPr>
        <w:t xml:space="preserve"> value</w:t>
      </w:r>
      <w:r w:rsidRPr="00405888">
        <w:rPr>
          <w:rFonts w:ascii="Arial" w:hAnsi="Arial" w:cs="Arial"/>
          <w:color w:val="0000FF"/>
          <w:sz w:val="16"/>
          <w:szCs w:val="16"/>
          <w:lang w:val="en-GB"/>
        </w:rPr>
        <w:t>="</w:t>
      </w:r>
      <w:r w:rsidRPr="00405888">
        <w:rPr>
          <w:rFonts w:ascii="Arial" w:hAnsi="Arial" w:cs="Arial"/>
          <w:color w:val="000000"/>
          <w:sz w:val="16"/>
          <w:szCs w:val="16"/>
          <w:lang w:val="en-GB"/>
        </w:rPr>
        <w:t>Dissemination</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gen:AttributeSet</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gen:ReportedAttribute</w:t>
      </w:r>
      <w:r w:rsidRPr="00405888">
        <w:rPr>
          <w:rFonts w:ascii="Arial" w:hAnsi="Arial" w:cs="Arial"/>
          <w:color w:val="FF0000"/>
          <w:sz w:val="16"/>
          <w:szCs w:val="16"/>
          <w:lang w:val="en-GB"/>
        </w:rPr>
        <w:t xml:space="preserve"> id</w:t>
      </w:r>
      <w:r w:rsidRPr="00405888">
        <w:rPr>
          <w:rFonts w:ascii="Arial" w:hAnsi="Arial" w:cs="Arial"/>
          <w:color w:val="0000FF"/>
          <w:sz w:val="16"/>
          <w:szCs w:val="16"/>
          <w:lang w:val="en-GB"/>
        </w:rPr>
        <w:t>="</w:t>
      </w:r>
      <w:r w:rsidRPr="00405888">
        <w:rPr>
          <w:rFonts w:ascii="Arial" w:hAnsi="Arial" w:cs="Arial"/>
          <w:color w:val="000000"/>
          <w:sz w:val="16"/>
          <w:szCs w:val="16"/>
          <w:lang w:val="en-GB"/>
        </w:rPr>
        <w:t>CONTACT_PHONE</w:t>
      </w:r>
      <w:r w:rsidRPr="00405888">
        <w:rPr>
          <w:rFonts w:ascii="Arial" w:hAnsi="Arial" w:cs="Arial"/>
          <w:color w:val="0000FF"/>
          <w:sz w:val="16"/>
          <w:szCs w:val="16"/>
          <w:lang w:val="en-GB"/>
        </w:rPr>
        <w:t>"</w:t>
      </w:r>
      <w:r w:rsidRPr="00405888">
        <w:rPr>
          <w:rFonts w:ascii="Arial" w:hAnsi="Arial" w:cs="Arial"/>
          <w:color w:val="FF0000"/>
          <w:sz w:val="16"/>
          <w:szCs w:val="16"/>
          <w:lang w:val="en-GB"/>
        </w:rPr>
        <w:t xml:space="preserve"> value</w:t>
      </w:r>
      <w:r w:rsidRPr="00405888">
        <w:rPr>
          <w:rFonts w:ascii="Arial" w:hAnsi="Arial" w:cs="Arial"/>
          <w:color w:val="0000FF"/>
          <w:sz w:val="16"/>
          <w:szCs w:val="16"/>
          <w:lang w:val="en-GB"/>
        </w:rPr>
        <w:t>="</w:t>
      </w:r>
      <w:r w:rsidRPr="00405888">
        <w:rPr>
          <w:rFonts w:ascii="Arial" w:hAnsi="Arial" w:cs="Arial"/>
          <w:color w:val="000000"/>
          <w:sz w:val="16"/>
          <w:szCs w:val="16"/>
          <w:lang w:val="en-GB"/>
        </w:rPr>
        <w:t>+352431034320</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gen:ReportedAttribute</w:t>
      </w:r>
      <w:r w:rsidRPr="00405888">
        <w:rPr>
          <w:rFonts w:ascii="Arial" w:hAnsi="Arial" w:cs="Arial"/>
          <w:color w:val="FF0000"/>
          <w:sz w:val="16"/>
          <w:szCs w:val="16"/>
          <w:lang w:val="en-GB"/>
        </w:rPr>
        <w:t xml:space="preserve"> id</w:t>
      </w:r>
      <w:r w:rsidRPr="00405888">
        <w:rPr>
          <w:rFonts w:ascii="Arial" w:hAnsi="Arial" w:cs="Arial"/>
          <w:color w:val="0000FF"/>
          <w:sz w:val="16"/>
          <w:szCs w:val="16"/>
          <w:lang w:val="en-GB"/>
        </w:rPr>
        <w:t>="</w:t>
      </w:r>
      <w:r w:rsidRPr="00405888">
        <w:rPr>
          <w:rFonts w:ascii="Arial" w:hAnsi="Arial" w:cs="Arial"/>
          <w:color w:val="000000"/>
          <w:sz w:val="16"/>
          <w:szCs w:val="16"/>
          <w:lang w:val="en-GB"/>
        </w:rPr>
        <w:t>CONTACT_EMAIL</w:t>
      </w:r>
      <w:r w:rsidRPr="00405888">
        <w:rPr>
          <w:rFonts w:ascii="Arial" w:hAnsi="Arial" w:cs="Arial"/>
          <w:color w:val="0000FF"/>
          <w:sz w:val="16"/>
          <w:szCs w:val="16"/>
          <w:lang w:val="en-GB"/>
        </w:rPr>
        <w:t>"</w:t>
      </w:r>
      <w:r w:rsidRPr="00405888">
        <w:rPr>
          <w:rFonts w:ascii="Arial" w:hAnsi="Arial" w:cs="Arial"/>
          <w:color w:val="FF0000"/>
          <w:sz w:val="16"/>
          <w:szCs w:val="16"/>
          <w:lang w:val="en-GB"/>
        </w:rPr>
        <w:t xml:space="preserve"> value</w:t>
      </w:r>
      <w:r w:rsidRPr="00405888">
        <w:rPr>
          <w:rFonts w:ascii="Arial" w:hAnsi="Arial" w:cs="Arial"/>
          <w:color w:val="0000FF"/>
          <w:sz w:val="16"/>
          <w:szCs w:val="16"/>
          <w:lang w:val="en-GB"/>
        </w:rPr>
        <w:t>="</w:t>
      </w:r>
      <w:r w:rsidRPr="00405888">
        <w:rPr>
          <w:rFonts w:ascii="Arial" w:hAnsi="Arial" w:cs="Arial"/>
          <w:color w:val="000000"/>
          <w:sz w:val="16"/>
          <w:szCs w:val="16"/>
          <w:lang w:val="en-GB"/>
        </w:rPr>
        <w:t>dissemination@ec.europa.eu</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gen:AttributeSet</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gen:ReportedAttribute</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gen:ReportedAttribute</w:t>
      </w:r>
      <w:r w:rsidRPr="00405888">
        <w:rPr>
          <w:rFonts w:ascii="Arial" w:hAnsi="Arial" w:cs="Arial"/>
          <w:color w:val="FF0000"/>
          <w:sz w:val="16"/>
          <w:szCs w:val="16"/>
          <w:lang w:val="en-GB"/>
        </w:rPr>
        <w:t xml:space="preserve"> id</w:t>
      </w:r>
      <w:r w:rsidRPr="00405888">
        <w:rPr>
          <w:rFonts w:ascii="Arial" w:hAnsi="Arial" w:cs="Arial"/>
          <w:color w:val="0000FF"/>
          <w:sz w:val="16"/>
          <w:szCs w:val="16"/>
          <w:lang w:val="en-GB"/>
        </w:rPr>
        <w:t>="</w:t>
      </w:r>
      <w:r w:rsidRPr="00405888">
        <w:rPr>
          <w:rFonts w:ascii="Arial" w:hAnsi="Arial" w:cs="Arial"/>
          <w:color w:val="000000"/>
          <w:sz w:val="16"/>
          <w:szCs w:val="16"/>
          <w:lang w:val="en-GB"/>
        </w:rPr>
        <w:t>DISTRIBUTION</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com:StructuredText</w:t>
      </w:r>
      <w:r w:rsidRPr="00405888">
        <w:rPr>
          <w:rFonts w:ascii="Arial" w:hAnsi="Arial" w:cs="Arial"/>
          <w:color w:val="FF0000"/>
          <w:sz w:val="16"/>
          <w:szCs w:val="16"/>
          <w:lang w:val="en-GB"/>
        </w:rPr>
        <w:t xml:space="preserve"> xml:lang</w:t>
      </w:r>
      <w:r w:rsidRPr="00405888">
        <w:rPr>
          <w:rFonts w:ascii="Arial" w:hAnsi="Arial" w:cs="Arial"/>
          <w:color w:val="0000FF"/>
          <w:sz w:val="16"/>
          <w:szCs w:val="16"/>
          <w:lang w:val="en-GB"/>
        </w:rPr>
        <w:t>="</w:t>
      </w:r>
      <w:r w:rsidRPr="00405888">
        <w:rPr>
          <w:rFonts w:ascii="Arial" w:hAnsi="Arial" w:cs="Arial"/>
          <w:color w:val="000000"/>
          <w:sz w:val="16"/>
          <w:szCs w:val="16"/>
          <w:lang w:val="en-GB"/>
        </w:rPr>
        <w:t>en</w:t>
      </w:r>
      <w:r w:rsidRPr="00405888">
        <w:rPr>
          <w:rFonts w:ascii="Arial" w:hAnsi="Arial" w:cs="Arial"/>
          <w:color w:val="0000FF"/>
          <w:sz w:val="16"/>
          <w:szCs w:val="16"/>
          <w:lang w:val="en-GB"/>
        </w:rPr>
        <w:t>"</w:t>
      </w:r>
      <w:r w:rsidRPr="00405888">
        <w:rPr>
          <w:rFonts w:ascii="Arial" w:hAnsi="Arial" w:cs="Arial"/>
          <w:color w:val="FF0000"/>
          <w:sz w:val="16"/>
          <w:szCs w:val="16"/>
          <w:lang w:val="en-GB"/>
        </w:rPr>
        <w:t xml:space="preserve"> xmlns:com</w:t>
      </w:r>
      <w:r w:rsidRPr="00405888">
        <w:rPr>
          <w:rFonts w:ascii="Arial" w:hAnsi="Arial" w:cs="Arial"/>
          <w:color w:val="0000FF"/>
          <w:sz w:val="16"/>
          <w:szCs w:val="16"/>
          <w:lang w:val="en-GB"/>
        </w:rPr>
        <w:t>="</w:t>
      </w:r>
      <w:r w:rsidRPr="00405888">
        <w:rPr>
          <w:rFonts w:ascii="Arial" w:hAnsi="Arial" w:cs="Arial"/>
          <w:color w:val="000000"/>
          <w:sz w:val="16"/>
          <w:szCs w:val="16"/>
          <w:lang w:val="en-GB"/>
        </w:rPr>
        <w:t>http://www.sdmx.org/resources/sdmxml/schemas/v2_1/common</w:t>
      </w:r>
      <w:r w:rsidRPr="00405888">
        <w:rPr>
          <w:rFonts w:ascii="Arial" w:hAnsi="Arial" w:cs="Arial"/>
          <w:color w:val="0000FF"/>
          <w:sz w:val="16"/>
          <w:szCs w:val="16"/>
          <w:lang w:val="en-GB"/>
        </w:rPr>
        <w:t>"&gt;</w:t>
      </w:r>
      <w:r w:rsidRPr="00405888">
        <w:rPr>
          <w:rFonts w:ascii="Arial" w:hAnsi="Arial" w:cs="Arial"/>
          <w:color w:val="000000"/>
          <w:sz w:val="16"/>
          <w:szCs w:val="16"/>
          <w:lang w:val="en-GB"/>
        </w:rPr>
        <w:t>&amp;lt;p</w:t>
      </w:r>
      <w:r w:rsidRPr="00405888">
        <w:rPr>
          <w:rFonts w:ascii="Arial" w:hAnsi="Arial" w:cs="Arial"/>
          <w:color w:val="0000FF"/>
          <w:sz w:val="16"/>
          <w:szCs w:val="16"/>
          <w:lang w:val="en-GB"/>
        </w:rPr>
        <w:t>&gt;</w:t>
      </w:r>
      <w:r w:rsidRPr="00405888">
        <w:rPr>
          <w:rFonts w:ascii="Arial" w:hAnsi="Arial" w:cs="Arial"/>
          <w:color w:val="000000"/>
          <w:sz w:val="16"/>
          <w:szCs w:val="16"/>
          <w:lang w:val="en-GB"/>
        </w:rPr>
        <w:t>&amp;lt;a href="urn:sdmx:org.sdmx.infomodel.registry.ProvisionAgreement=ESTAT:AT-NEISCO(1.0)"</w:t>
      </w:r>
      <w:r w:rsidRPr="00405888">
        <w:rPr>
          <w:rFonts w:ascii="Arial" w:hAnsi="Arial" w:cs="Arial"/>
          <w:color w:val="0000FF"/>
          <w:sz w:val="16"/>
          <w:szCs w:val="16"/>
          <w:lang w:val="en-GB"/>
        </w:rPr>
        <w:t>&gt;</w:t>
      </w:r>
      <w:r w:rsidRPr="00405888">
        <w:rPr>
          <w:rFonts w:ascii="Arial" w:hAnsi="Arial" w:cs="Arial"/>
          <w:color w:val="000000"/>
          <w:sz w:val="16"/>
          <w:szCs w:val="16"/>
          <w:lang w:val="en-GB"/>
        </w:rPr>
        <w:t>urn:sdmx:org.sdmx.infomodel.registry.ProvisionAgreement=ESTAT:AT-NEISCO(1.0)&amp;lt;/a</w:t>
      </w:r>
      <w:r w:rsidRPr="00405888">
        <w:rPr>
          <w:rFonts w:ascii="Arial" w:hAnsi="Arial" w:cs="Arial"/>
          <w:color w:val="0000FF"/>
          <w:sz w:val="16"/>
          <w:szCs w:val="16"/>
          <w:lang w:val="en-GB"/>
        </w:rPr>
        <w:t>&gt;</w:t>
      </w:r>
      <w:r w:rsidRPr="00405888">
        <w:rPr>
          <w:rFonts w:ascii="Arial" w:hAnsi="Arial" w:cs="Arial"/>
          <w:color w:val="000000"/>
          <w:sz w:val="16"/>
          <w:szCs w:val="16"/>
          <w:lang w:val="en-GB"/>
        </w:rPr>
        <w:t>&amp;lt;/p</w:t>
      </w:r>
      <w:r w:rsidRPr="00405888">
        <w:rPr>
          <w:rFonts w:ascii="Arial" w:hAnsi="Arial" w:cs="Arial"/>
          <w:color w:val="0000FF"/>
          <w:sz w:val="16"/>
          <w:szCs w:val="16"/>
          <w:lang w:val="en-GB"/>
        </w:rPr>
        <w:t>&gt;&lt;/</w:t>
      </w:r>
      <w:r w:rsidRPr="00405888">
        <w:rPr>
          <w:rFonts w:ascii="Arial" w:hAnsi="Arial" w:cs="Arial"/>
          <w:color w:val="800000"/>
          <w:sz w:val="16"/>
          <w:szCs w:val="16"/>
          <w:lang w:val="en-GB"/>
        </w:rPr>
        <w:t>com:StructuredText</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gen:ReportedAttribute</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gen:ReportedAttribute</w:t>
      </w:r>
      <w:r w:rsidRPr="00405888">
        <w:rPr>
          <w:rFonts w:ascii="Arial" w:hAnsi="Arial" w:cs="Arial"/>
          <w:color w:val="FF0000"/>
          <w:sz w:val="16"/>
          <w:szCs w:val="16"/>
          <w:lang w:val="en-GB"/>
        </w:rPr>
        <w:t xml:space="preserve"> id</w:t>
      </w:r>
      <w:r w:rsidRPr="00405888">
        <w:rPr>
          <w:rFonts w:ascii="Arial" w:hAnsi="Arial" w:cs="Arial"/>
          <w:color w:val="0000FF"/>
          <w:sz w:val="16"/>
          <w:szCs w:val="16"/>
          <w:lang w:val="en-GB"/>
        </w:rPr>
        <w:t>="</w:t>
      </w:r>
      <w:r w:rsidRPr="00405888">
        <w:rPr>
          <w:rFonts w:ascii="Arial" w:hAnsi="Arial" w:cs="Arial"/>
          <w:color w:val="000000"/>
          <w:sz w:val="16"/>
          <w:szCs w:val="16"/>
          <w:lang w:val="en-GB"/>
        </w:rPr>
        <w:t>KEYWORD</w:t>
      </w:r>
      <w:r w:rsidRPr="00405888">
        <w:rPr>
          <w:rFonts w:ascii="Arial" w:hAnsi="Arial" w:cs="Arial"/>
          <w:color w:val="0000FF"/>
          <w:sz w:val="16"/>
          <w:szCs w:val="16"/>
          <w:lang w:val="en-GB"/>
        </w:rPr>
        <w:t>"</w:t>
      </w:r>
      <w:r w:rsidRPr="00405888">
        <w:rPr>
          <w:rFonts w:ascii="Arial" w:hAnsi="Arial" w:cs="Arial"/>
          <w:color w:val="FF0000"/>
          <w:sz w:val="16"/>
          <w:szCs w:val="16"/>
          <w:lang w:val="en-GB"/>
        </w:rPr>
        <w:t xml:space="preserve"> value</w:t>
      </w:r>
      <w:r w:rsidRPr="00405888">
        <w:rPr>
          <w:rFonts w:ascii="Arial" w:hAnsi="Arial" w:cs="Arial"/>
          <w:color w:val="0000FF"/>
          <w:sz w:val="16"/>
          <w:szCs w:val="16"/>
          <w:lang w:val="en-GB"/>
        </w:rPr>
        <w:t>="</w:t>
      </w:r>
      <w:r w:rsidRPr="00405888">
        <w:rPr>
          <w:rFonts w:ascii="Arial" w:hAnsi="Arial" w:cs="Arial"/>
          <w:color w:val="000000"/>
          <w:sz w:val="16"/>
          <w:szCs w:val="16"/>
          <w:lang w:val="en-GB"/>
        </w:rPr>
        <w:t>Population</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gen:ReportedAttribute</w:t>
      </w:r>
      <w:r w:rsidRPr="00405888">
        <w:rPr>
          <w:rFonts w:ascii="Arial" w:hAnsi="Arial" w:cs="Arial"/>
          <w:color w:val="FF0000"/>
          <w:sz w:val="16"/>
          <w:szCs w:val="16"/>
          <w:lang w:val="en-GB"/>
        </w:rPr>
        <w:t xml:space="preserve"> id</w:t>
      </w:r>
      <w:r w:rsidRPr="00405888">
        <w:rPr>
          <w:rFonts w:ascii="Arial" w:hAnsi="Arial" w:cs="Arial"/>
          <w:color w:val="0000FF"/>
          <w:sz w:val="16"/>
          <w:szCs w:val="16"/>
          <w:lang w:val="en-GB"/>
        </w:rPr>
        <w:t>="</w:t>
      </w:r>
      <w:r w:rsidRPr="00405888">
        <w:rPr>
          <w:rFonts w:ascii="Arial" w:hAnsi="Arial" w:cs="Arial"/>
          <w:color w:val="000000"/>
          <w:sz w:val="16"/>
          <w:szCs w:val="16"/>
          <w:lang w:val="en-GB"/>
        </w:rPr>
        <w:t>KEYWORD</w:t>
      </w:r>
      <w:r w:rsidRPr="00405888">
        <w:rPr>
          <w:rFonts w:ascii="Arial" w:hAnsi="Arial" w:cs="Arial"/>
          <w:color w:val="0000FF"/>
          <w:sz w:val="16"/>
          <w:szCs w:val="16"/>
          <w:lang w:val="en-GB"/>
        </w:rPr>
        <w:t>"</w:t>
      </w:r>
      <w:r w:rsidRPr="00405888">
        <w:rPr>
          <w:rFonts w:ascii="Arial" w:hAnsi="Arial" w:cs="Arial"/>
          <w:color w:val="FF0000"/>
          <w:sz w:val="16"/>
          <w:szCs w:val="16"/>
          <w:lang w:val="en-GB"/>
        </w:rPr>
        <w:t xml:space="preserve"> value</w:t>
      </w:r>
      <w:r w:rsidRPr="00405888">
        <w:rPr>
          <w:rFonts w:ascii="Arial" w:hAnsi="Arial" w:cs="Arial"/>
          <w:color w:val="0000FF"/>
          <w:sz w:val="16"/>
          <w:szCs w:val="16"/>
          <w:lang w:val="en-GB"/>
        </w:rPr>
        <w:t>="</w:t>
      </w:r>
      <w:r w:rsidRPr="00405888">
        <w:rPr>
          <w:rFonts w:ascii="Arial" w:hAnsi="Arial" w:cs="Arial"/>
          <w:color w:val="000000"/>
          <w:sz w:val="16"/>
          <w:szCs w:val="16"/>
          <w:lang w:val="en-GB"/>
        </w:rPr>
        <w:t>Austria</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gen:ReportedAttribute</w:t>
      </w:r>
      <w:r w:rsidRPr="00405888">
        <w:rPr>
          <w:rFonts w:ascii="Arial" w:hAnsi="Arial" w:cs="Arial"/>
          <w:color w:val="FF0000"/>
          <w:sz w:val="16"/>
          <w:szCs w:val="16"/>
          <w:lang w:val="en-GB"/>
        </w:rPr>
        <w:t xml:space="preserve"> id</w:t>
      </w:r>
      <w:r w:rsidRPr="00405888">
        <w:rPr>
          <w:rFonts w:ascii="Arial" w:hAnsi="Arial" w:cs="Arial"/>
          <w:color w:val="0000FF"/>
          <w:sz w:val="16"/>
          <w:szCs w:val="16"/>
          <w:lang w:val="en-GB"/>
        </w:rPr>
        <w:t>="</w:t>
      </w:r>
      <w:r w:rsidRPr="00405888">
        <w:rPr>
          <w:rFonts w:ascii="Arial" w:hAnsi="Arial" w:cs="Arial"/>
          <w:color w:val="000000"/>
          <w:sz w:val="16"/>
          <w:szCs w:val="16"/>
          <w:lang w:val="en-GB"/>
        </w:rPr>
        <w:t>KEYWORD</w:t>
      </w:r>
      <w:r w:rsidRPr="00405888">
        <w:rPr>
          <w:rFonts w:ascii="Arial" w:hAnsi="Arial" w:cs="Arial"/>
          <w:color w:val="0000FF"/>
          <w:sz w:val="16"/>
          <w:szCs w:val="16"/>
          <w:lang w:val="en-GB"/>
        </w:rPr>
        <w:t>"</w:t>
      </w:r>
      <w:r w:rsidRPr="00405888">
        <w:rPr>
          <w:rFonts w:ascii="Arial" w:hAnsi="Arial" w:cs="Arial"/>
          <w:color w:val="FF0000"/>
          <w:sz w:val="16"/>
          <w:szCs w:val="16"/>
          <w:lang w:val="en-GB"/>
        </w:rPr>
        <w:t xml:space="preserve"> value</w:t>
      </w:r>
      <w:r w:rsidRPr="00405888">
        <w:rPr>
          <w:rFonts w:ascii="Arial" w:hAnsi="Arial" w:cs="Arial"/>
          <w:color w:val="0000FF"/>
          <w:sz w:val="16"/>
          <w:szCs w:val="16"/>
          <w:lang w:val="en-GB"/>
        </w:rPr>
        <w:t>="</w:t>
      </w:r>
      <w:r w:rsidRPr="00405888">
        <w:rPr>
          <w:rFonts w:ascii="Arial" w:hAnsi="Arial" w:cs="Arial"/>
          <w:color w:val="000000"/>
          <w:sz w:val="16"/>
          <w:szCs w:val="16"/>
          <w:lang w:val="en-GB"/>
        </w:rPr>
        <w:t>Census</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gen:ReportedAttribute</w:t>
      </w:r>
      <w:r w:rsidRPr="00405888">
        <w:rPr>
          <w:rFonts w:ascii="Arial" w:hAnsi="Arial" w:cs="Arial"/>
          <w:color w:val="FF0000"/>
          <w:sz w:val="16"/>
          <w:szCs w:val="16"/>
          <w:lang w:val="en-GB"/>
        </w:rPr>
        <w:t xml:space="preserve"> id</w:t>
      </w:r>
      <w:r w:rsidRPr="00405888">
        <w:rPr>
          <w:rFonts w:ascii="Arial" w:hAnsi="Arial" w:cs="Arial"/>
          <w:color w:val="0000FF"/>
          <w:sz w:val="16"/>
          <w:szCs w:val="16"/>
          <w:lang w:val="en-GB"/>
        </w:rPr>
        <w:t>="</w:t>
      </w:r>
      <w:r w:rsidRPr="00405888">
        <w:rPr>
          <w:rFonts w:ascii="Arial" w:hAnsi="Arial" w:cs="Arial"/>
          <w:color w:val="000000"/>
          <w:sz w:val="16"/>
          <w:szCs w:val="16"/>
          <w:lang w:val="en-GB"/>
        </w:rPr>
        <w:t>DATASET_PUBLISHER</w:t>
      </w:r>
      <w:r w:rsidRPr="00405888">
        <w:rPr>
          <w:rFonts w:ascii="Arial" w:hAnsi="Arial" w:cs="Arial"/>
          <w:color w:val="0000FF"/>
          <w:sz w:val="16"/>
          <w:szCs w:val="16"/>
          <w:lang w:val="en-GB"/>
        </w:rPr>
        <w:t>"</w:t>
      </w:r>
      <w:r w:rsidRPr="00405888">
        <w:rPr>
          <w:rFonts w:ascii="Arial" w:hAnsi="Arial" w:cs="Arial"/>
          <w:color w:val="FF0000"/>
          <w:sz w:val="16"/>
          <w:szCs w:val="16"/>
          <w:lang w:val="en-GB"/>
        </w:rPr>
        <w:t xml:space="preserve"> value</w:t>
      </w:r>
      <w:r w:rsidRPr="00405888">
        <w:rPr>
          <w:rFonts w:ascii="Arial" w:hAnsi="Arial" w:cs="Arial"/>
          <w:color w:val="0000FF"/>
          <w:sz w:val="16"/>
          <w:szCs w:val="16"/>
          <w:lang w:val="en-GB"/>
        </w:rPr>
        <w:t>="</w:t>
      </w:r>
      <w:r w:rsidRPr="00405888">
        <w:rPr>
          <w:rFonts w:ascii="Arial" w:hAnsi="Arial" w:cs="Arial"/>
          <w:color w:val="000000"/>
          <w:sz w:val="16"/>
          <w:szCs w:val="16"/>
          <w:lang w:val="en-GB"/>
        </w:rPr>
        <w:t>ESTAT</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gen:ReportedAttribute</w:t>
      </w:r>
      <w:r w:rsidRPr="00405888">
        <w:rPr>
          <w:rFonts w:ascii="Arial" w:hAnsi="Arial" w:cs="Arial"/>
          <w:color w:val="FF0000"/>
          <w:sz w:val="16"/>
          <w:szCs w:val="16"/>
          <w:lang w:val="en-GB"/>
        </w:rPr>
        <w:t xml:space="preserve"> id</w:t>
      </w:r>
      <w:r w:rsidRPr="00405888">
        <w:rPr>
          <w:rFonts w:ascii="Arial" w:hAnsi="Arial" w:cs="Arial"/>
          <w:color w:val="0000FF"/>
          <w:sz w:val="16"/>
          <w:szCs w:val="16"/>
          <w:lang w:val="en-GB"/>
        </w:rPr>
        <w:t>="</w:t>
      </w:r>
      <w:r w:rsidRPr="00405888">
        <w:rPr>
          <w:rFonts w:ascii="Arial" w:hAnsi="Arial" w:cs="Arial"/>
          <w:color w:val="000000"/>
          <w:sz w:val="16"/>
          <w:szCs w:val="16"/>
          <w:lang w:val="en-GB"/>
        </w:rPr>
        <w:t>DATASET_THEME</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com:StructuredText</w:t>
      </w:r>
      <w:r w:rsidRPr="00405888">
        <w:rPr>
          <w:rFonts w:ascii="Arial" w:hAnsi="Arial" w:cs="Arial"/>
          <w:color w:val="FF0000"/>
          <w:sz w:val="16"/>
          <w:szCs w:val="16"/>
          <w:lang w:val="en-GB"/>
        </w:rPr>
        <w:t xml:space="preserve"> xml:lang</w:t>
      </w:r>
      <w:r w:rsidRPr="00405888">
        <w:rPr>
          <w:rFonts w:ascii="Arial" w:hAnsi="Arial" w:cs="Arial"/>
          <w:color w:val="0000FF"/>
          <w:sz w:val="16"/>
          <w:szCs w:val="16"/>
          <w:lang w:val="en-GB"/>
        </w:rPr>
        <w:t>="</w:t>
      </w:r>
      <w:r w:rsidRPr="00405888">
        <w:rPr>
          <w:rFonts w:ascii="Arial" w:hAnsi="Arial" w:cs="Arial"/>
          <w:color w:val="000000"/>
          <w:sz w:val="16"/>
          <w:szCs w:val="16"/>
          <w:lang w:val="en-GB"/>
        </w:rPr>
        <w:t>en</w:t>
      </w:r>
      <w:r w:rsidRPr="00405888">
        <w:rPr>
          <w:rFonts w:ascii="Arial" w:hAnsi="Arial" w:cs="Arial"/>
          <w:color w:val="0000FF"/>
          <w:sz w:val="16"/>
          <w:szCs w:val="16"/>
          <w:lang w:val="en-GB"/>
        </w:rPr>
        <w:t>"</w:t>
      </w:r>
      <w:r w:rsidRPr="00405888">
        <w:rPr>
          <w:rFonts w:ascii="Arial" w:hAnsi="Arial" w:cs="Arial"/>
          <w:color w:val="FF0000"/>
          <w:sz w:val="16"/>
          <w:szCs w:val="16"/>
          <w:lang w:val="en-GB"/>
        </w:rPr>
        <w:t xml:space="preserve"> xmlns:com</w:t>
      </w:r>
      <w:r w:rsidRPr="00405888">
        <w:rPr>
          <w:rFonts w:ascii="Arial" w:hAnsi="Arial" w:cs="Arial"/>
          <w:color w:val="0000FF"/>
          <w:sz w:val="16"/>
          <w:szCs w:val="16"/>
          <w:lang w:val="en-GB"/>
        </w:rPr>
        <w:t>="</w:t>
      </w:r>
      <w:r w:rsidRPr="00405888">
        <w:rPr>
          <w:rFonts w:ascii="Arial" w:hAnsi="Arial" w:cs="Arial"/>
          <w:color w:val="000000"/>
          <w:sz w:val="16"/>
          <w:szCs w:val="16"/>
          <w:lang w:val="en-GB"/>
        </w:rPr>
        <w:t>http://www.sdmx.org/resources/sdmxml/schemas/v2_1/common</w:t>
      </w:r>
      <w:r w:rsidRPr="00405888">
        <w:rPr>
          <w:rFonts w:ascii="Arial" w:hAnsi="Arial" w:cs="Arial"/>
          <w:color w:val="0000FF"/>
          <w:sz w:val="16"/>
          <w:szCs w:val="16"/>
          <w:lang w:val="en-GB"/>
        </w:rPr>
        <w:t>"&gt;</w:t>
      </w:r>
      <w:r w:rsidRPr="00405888">
        <w:rPr>
          <w:rFonts w:ascii="Arial" w:hAnsi="Arial" w:cs="Arial"/>
          <w:color w:val="000000"/>
          <w:sz w:val="16"/>
          <w:szCs w:val="16"/>
          <w:lang w:val="en-GB"/>
        </w:rPr>
        <w:t>&amp;lt;p</w:t>
      </w:r>
      <w:r w:rsidRPr="00405888">
        <w:rPr>
          <w:rFonts w:ascii="Arial" w:hAnsi="Arial" w:cs="Arial"/>
          <w:color w:val="0000FF"/>
          <w:sz w:val="16"/>
          <w:szCs w:val="16"/>
          <w:lang w:val="en-GB"/>
        </w:rPr>
        <w:t>&gt;</w:t>
      </w:r>
      <w:r w:rsidRPr="00405888">
        <w:rPr>
          <w:rFonts w:ascii="Arial" w:hAnsi="Arial" w:cs="Arial"/>
          <w:color w:val="000000"/>
          <w:sz w:val="16"/>
          <w:szCs w:val="16"/>
          <w:lang w:val="en-GB"/>
        </w:rPr>
        <w:t>&amp;lt;a href="http://urn:sdmx:org.sdmx.infomodel.categoryscheme.Category=ESTAT:MDR_THEMES(1.0).SOCI"</w:t>
      </w:r>
      <w:r w:rsidRPr="00405888">
        <w:rPr>
          <w:rFonts w:ascii="Arial" w:hAnsi="Arial" w:cs="Arial"/>
          <w:color w:val="0000FF"/>
          <w:sz w:val="16"/>
          <w:szCs w:val="16"/>
          <w:lang w:val="en-GB"/>
        </w:rPr>
        <w:t>&gt;</w:t>
      </w:r>
      <w:r w:rsidRPr="00405888">
        <w:rPr>
          <w:rFonts w:ascii="Arial" w:hAnsi="Arial" w:cs="Arial"/>
          <w:color w:val="000000"/>
          <w:sz w:val="16"/>
          <w:szCs w:val="16"/>
          <w:lang w:val="en-GB"/>
        </w:rPr>
        <w:t>http://urn:sdmx:org.sdmx.infomodel.categoryscheme.Category=ESTAT:MDR_THEMES(1.0).SOCI&amp;lt;/a</w:t>
      </w:r>
      <w:r w:rsidRPr="00405888">
        <w:rPr>
          <w:rFonts w:ascii="Arial" w:hAnsi="Arial" w:cs="Arial"/>
          <w:color w:val="0000FF"/>
          <w:sz w:val="16"/>
          <w:szCs w:val="16"/>
          <w:lang w:val="en-GB"/>
        </w:rPr>
        <w:t>&gt;</w:t>
      </w:r>
      <w:r w:rsidRPr="00405888">
        <w:rPr>
          <w:rFonts w:ascii="Arial" w:hAnsi="Arial" w:cs="Arial"/>
          <w:color w:val="000000"/>
          <w:sz w:val="16"/>
          <w:szCs w:val="16"/>
          <w:lang w:val="en-GB"/>
        </w:rPr>
        <w:t>&amp;lt;/p</w:t>
      </w:r>
      <w:r w:rsidRPr="00405888">
        <w:rPr>
          <w:rFonts w:ascii="Arial" w:hAnsi="Arial" w:cs="Arial"/>
          <w:color w:val="0000FF"/>
          <w:sz w:val="16"/>
          <w:szCs w:val="16"/>
          <w:lang w:val="en-GB"/>
        </w:rPr>
        <w:t>&gt;&lt;/</w:t>
      </w:r>
      <w:r w:rsidRPr="00405888">
        <w:rPr>
          <w:rFonts w:ascii="Arial" w:hAnsi="Arial" w:cs="Arial"/>
          <w:color w:val="800000"/>
          <w:sz w:val="16"/>
          <w:szCs w:val="16"/>
          <w:lang w:val="en-GB"/>
        </w:rPr>
        <w:t>com:StructuredText</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gen:ReportedAttribute</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gen:ReportedAttribute</w:t>
      </w:r>
      <w:r w:rsidRPr="00405888">
        <w:rPr>
          <w:rFonts w:ascii="Arial" w:hAnsi="Arial" w:cs="Arial"/>
          <w:color w:val="FF0000"/>
          <w:sz w:val="16"/>
          <w:szCs w:val="16"/>
          <w:lang w:val="en-GB"/>
        </w:rPr>
        <w:t xml:space="preserve"> id</w:t>
      </w:r>
      <w:r w:rsidRPr="00405888">
        <w:rPr>
          <w:rFonts w:ascii="Arial" w:hAnsi="Arial" w:cs="Arial"/>
          <w:color w:val="0000FF"/>
          <w:sz w:val="16"/>
          <w:szCs w:val="16"/>
          <w:lang w:val="en-GB"/>
        </w:rPr>
        <w:t>="</w:t>
      </w:r>
      <w:r w:rsidRPr="00405888">
        <w:rPr>
          <w:rFonts w:ascii="Arial" w:hAnsi="Arial" w:cs="Arial"/>
          <w:color w:val="000000"/>
          <w:sz w:val="16"/>
          <w:szCs w:val="16"/>
          <w:lang w:val="en-GB"/>
        </w:rPr>
        <w:t>NUM_SERIES</w:t>
      </w:r>
      <w:r w:rsidRPr="00405888">
        <w:rPr>
          <w:rFonts w:ascii="Arial" w:hAnsi="Arial" w:cs="Arial"/>
          <w:color w:val="0000FF"/>
          <w:sz w:val="16"/>
          <w:szCs w:val="16"/>
          <w:lang w:val="en-GB"/>
        </w:rPr>
        <w:t>"</w:t>
      </w:r>
      <w:r w:rsidRPr="00405888">
        <w:rPr>
          <w:rFonts w:ascii="Arial" w:hAnsi="Arial" w:cs="Arial"/>
          <w:color w:val="FF0000"/>
          <w:sz w:val="16"/>
          <w:szCs w:val="16"/>
          <w:lang w:val="en-GB"/>
        </w:rPr>
        <w:t xml:space="preserve"> value</w:t>
      </w:r>
      <w:r w:rsidRPr="00405888">
        <w:rPr>
          <w:rFonts w:ascii="Arial" w:hAnsi="Arial" w:cs="Arial"/>
          <w:color w:val="0000FF"/>
          <w:sz w:val="16"/>
          <w:szCs w:val="16"/>
          <w:lang w:val="en-GB"/>
        </w:rPr>
        <w:t>="</w:t>
      </w:r>
      <w:r w:rsidRPr="00405888">
        <w:rPr>
          <w:rFonts w:ascii="Arial" w:hAnsi="Arial" w:cs="Arial"/>
          <w:color w:val="000000"/>
          <w:sz w:val="16"/>
          <w:szCs w:val="16"/>
          <w:lang w:val="en-GB"/>
        </w:rPr>
        <w:t>110259</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gen:ReportedAttribute</w:t>
      </w:r>
      <w:r w:rsidRPr="00405888">
        <w:rPr>
          <w:rFonts w:ascii="Arial" w:hAnsi="Arial" w:cs="Arial"/>
          <w:color w:val="FF0000"/>
          <w:sz w:val="16"/>
          <w:szCs w:val="16"/>
          <w:lang w:val="en-GB"/>
        </w:rPr>
        <w:t xml:space="preserve"> id</w:t>
      </w:r>
      <w:r w:rsidRPr="00405888">
        <w:rPr>
          <w:rFonts w:ascii="Arial" w:hAnsi="Arial" w:cs="Arial"/>
          <w:color w:val="0000FF"/>
          <w:sz w:val="16"/>
          <w:szCs w:val="16"/>
          <w:lang w:val="en-GB"/>
        </w:rPr>
        <w:t>="</w:t>
      </w:r>
      <w:r w:rsidRPr="00405888">
        <w:rPr>
          <w:rFonts w:ascii="Arial" w:hAnsi="Arial" w:cs="Arial"/>
          <w:color w:val="000000"/>
          <w:sz w:val="16"/>
          <w:szCs w:val="16"/>
          <w:lang w:val="en-GB"/>
        </w:rPr>
        <w:t>STAT_MEASURE</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lastRenderedPageBreak/>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com:StructuredText</w:t>
      </w:r>
      <w:r w:rsidRPr="00405888">
        <w:rPr>
          <w:rFonts w:ascii="Arial" w:hAnsi="Arial" w:cs="Arial"/>
          <w:color w:val="FF0000"/>
          <w:sz w:val="16"/>
          <w:szCs w:val="16"/>
          <w:lang w:val="en-GB"/>
        </w:rPr>
        <w:t xml:space="preserve"> xml:lang</w:t>
      </w:r>
      <w:r w:rsidRPr="00405888">
        <w:rPr>
          <w:rFonts w:ascii="Arial" w:hAnsi="Arial" w:cs="Arial"/>
          <w:color w:val="0000FF"/>
          <w:sz w:val="16"/>
          <w:szCs w:val="16"/>
          <w:lang w:val="en-GB"/>
        </w:rPr>
        <w:t>="</w:t>
      </w:r>
      <w:r w:rsidRPr="00405888">
        <w:rPr>
          <w:rFonts w:ascii="Arial" w:hAnsi="Arial" w:cs="Arial"/>
          <w:color w:val="000000"/>
          <w:sz w:val="16"/>
          <w:szCs w:val="16"/>
          <w:lang w:val="en-GB"/>
        </w:rPr>
        <w:t>en</w:t>
      </w:r>
      <w:r w:rsidRPr="00405888">
        <w:rPr>
          <w:rFonts w:ascii="Arial" w:hAnsi="Arial" w:cs="Arial"/>
          <w:color w:val="0000FF"/>
          <w:sz w:val="16"/>
          <w:szCs w:val="16"/>
          <w:lang w:val="en-GB"/>
        </w:rPr>
        <w:t>"</w:t>
      </w:r>
      <w:r w:rsidRPr="00405888">
        <w:rPr>
          <w:rFonts w:ascii="Arial" w:hAnsi="Arial" w:cs="Arial"/>
          <w:color w:val="FF0000"/>
          <w:sz w:val="16"/>
          <w:szCs w:val="16"/>
          <w:lang w:val="en-GB"/>
        </w:rPr>
        <w:t xml:space="preserve"> xmlns:com</w:t>
      </w:r>
      <w:r w:rsidRPr="00405888">
        <w:rPr>
          <w:rFonts w:ascii="Arial" w:hAnsi="Arial" w:cs="Arial"/>
          <w:color w:val="0000FF"/>
          <w:sz w:val="16"/>
          <w:szCs w:val="16"/>
          <w:lang w:val="en-GB"/>
        </w:rPr>
        <w:t>="</w:t>
      </w:r>
      <w:r w:rsidRPr="00405888">
        <w:rPr>
          <w:rFonts w:ascii="Arial" w:hAnsi="Arial" w:cs="Arial"/>
          <w:color w:val="000000"/>
          <w:sz w:val="16"/>
          <w:szCs w:val="16"/>
          <w:lang w:val="en-GB"/>
        </w:rPr>
        <w:t>http://www.sdmx.org/resources/sdmxml/schemas/v2_1/common</w:t>
      </w:r>
      <w:r w:rsidRPr="00405888">
        <w:rPr>
          <w:rFonts w:ascii="Arial" w:hAnsi="Arial" w:cs="Arial"/>
          <w:color w:val="0000FF"/>
          <w:sz w:val="16"/>
          <w:szCs w:val="16"/>
          <w:lang w:val="en-GB"/>
        </w:rPr>
        <w:t>"&gt;</w:t>
      </w:r>
      <w:r w:rsidRPr="00405888">
        <w:rPr>
          <w:rFonts w:ascii="Arial" w:hAnsi="Arial" w:cs="Arial"/>
          <w:color w:val="000000"/>
          <w:sz w:val="16"/>
          <w:szCs w:val="16"/>
          <w:lang w:val="en-GB"/>
        </w:rPr>
        <w:t>&amp;lt;p</w:t>
      </w:r>
      <w:r w:rsidRPr="00405888">
        <w:rPr>
          <w:rFonts w:ascii="Arial" w:hAnsi="Arial" w:cs="Arial"/>
          <w:color w:val="0000FF"/>
          <w:sz w:val="16"/>
          <w:szCs w:val="16"/>
          <w:lang w:val="en-GB"/>
        </w:rPr>
        <w:t>&gt;</w:t>
      </w:r>
      <w:r w:rsidRPr="00405888">
        <w:rPr>
          <w:rFonts w:ascii="Arial" w:hAnsi="Arial" w:cs="Arial"/>
          <w:color w:val="000000"/>
          <w:sz w:val="16"/>
          <w:szCs w:val="16"/>
          <w:lang w:val="en-GB"/>
        </w:rPr>
        <w:t>&amp;lt;a href="http://example.com/measures/percentage"</w:t>
      </w:r>
      <w:r w:rsidRPr="00405888">
        <w:rPr>
          <w:rFonts w:ascii="Arial" w:hAnsi="Arial" w:cs="Arial"/>
          <w:color w:val="0000FF"/>
          <w:sz w:val="16"/>
          <w:szCs w:val="16"/>
          <w:lang w:val="en-GB"/>
        </w:rPr>
        <w:t>&gt;</w:t>
      </w:r>
      <w:r w:rsidRPr="00405888">
        <w:rPr>
          <w:rFonts w:ascii="Arial" w:hAnsi="Arial" w:cs="Arial"/>
          <w:color w:val="000000"/>
          <w:sz w:val="16"/>
          <w:szCs w:val="16"/>
          <w:lang w:val="en-GB"/>
        </w:rPr>
        <w:t>http://example.com/measures/percentage&amp;lt;/a</w:t>
      </w:r>
      <w:r w:rsidRPr="00405888">
        <w:rPr>
          <w:rFonts w:ascii="Arial" w:hAnsi="Arial" w:cs="Arial"/>
          <w:color w:val="0000FF"/>
          <w:sz w:val="16"/>
          <w:szCs w:val="16"/>
          <w:lang w:val="en-GB"/>
        </w:rPr>
        <w:t>&gt;</w:t>
      </w:r>
      <w:r w:rsidRPr="00405888">
        <w:rPr>
          <w:rFonts w:ascii="Arial" w:hAnsi="Arial" w:cs="Arial"/>
          <w:color w:val="000000"/>
          <w:sz w:val="16"/>
          <w:szCs w:val="16"/>
          <w:lang w:val="en-GB"/>
        </w:rPr>
        <w:t>&amp;lt;/p</w:t>
      </w:r>
      <w:r w:rsidRPr="00405888">
        <w:rPr>
          <w:rFonts w:ascii="Arial" w:hAnsi="Arial" w:cs="Arial"/>
          <w:color w:val="0000FF"/>
          <w:sz w:val="16"/>
          <w:szCs w:val="16"/>
          <w:lang w:val="en-GB"/>
        </w:rPr>
        <w:t>&gt;&lt;/</w:t>
      </w:r>
      <w:r w:rsidRPr="00405888">
        <w:rPr>
          <w:rFonts w:ascii="Arial" w:hAnsi="Arial" w:cs="Arial"/>
          <w:color w:val="800000"/>
          <w:sz w:val="16"/>
          <w:szCs w:val="16"/>
          <w:lang w:val="en-GB"/>
        </w:rPr>
        <w:t>com:StructuredText</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00"/>
          <w:sz w:val="16"/>
          <w:szCs w:val="16"/>
          <w:lang w:val="en-GB"/>
        </w:rPr>
      </w:pP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00"/>
          <w:sz w:val="16"/>
          <w:szCs w:val="16"/>
          <w:lang w:val="en-GB"/>
        </w:rPr>
        <w:tab/>
      </w:r>
      <w:r w:rsidRPr="00405888">
        <w:rPr>
          <w:rFonts w:ascii="Arial" w:hAnsi="Arial" w:cs="Arial"/>
          <w:color w:val="0000FF"/>
          <w:sz w:val="16"/>
          <w:szCs w:val="16"/>
          <w:lang w:val="en-GB"/>
        </w:rPr>
        <w:t>&lt;/</w:t>
      </w:r>
      <w:r w:rsidRPr="00405888">
        <w:rPr>
          <w:rFonts w:ascii="Arial" w:hAnsi="Arial" w:cs="Arial"/>
          <w:color w:val="800000"/>
          <w:sz w:val="16"/>
          <w:szCs w:val="16"/>
          <w:lang w:val="en-GB"/>
        </w:rPr>
        <w:t>gen:ReportedAttribute</w:t>
      </w:r>
      <w:r w:rsidRPr="00405888">
        <w:rPr>
          <w:rFonts w:ascii="Arial" w:hAnsi="Arial" w:cs="Arial"/>
          <w:color w:val="0000FF"/>
          <w:sz w:val="16"/>
          <w:szCs w:val="16"/>
          <w:lang w:val="en-GB"/>
        </w:rPr>
        <w:t>&gt;</w:t>
      </w:r>
    </w:p>
    <w:p w:rsidR="00B9432D" w:rsidRPr="00405888" w:rsidRDefault="00B9432D" w:rsidP="00B9432D">
      <w:pPr>
        <w:autoSpaceDE w:val="0"/>
        <w:autoSpaceDN w:val="0"/>
        <w:adjustRightInd w:val="0"/>
        <w:spacing w:after="0"/>
        <w:jc w:val="left"/>
        <w:rPr>
          <w:rFonts w:ascii="Arial" w:hAnsi="Arial" w:cs="Arial"/>
          <w:color w:val="0000FF"/>
          <w:sz w:val="18"/>
          <w:szCs w:val="18"/>
          <w:lang w:val="en-GB"/>
        </w:rPr>
      </w:pPr>
    </w:p>
    <w:p w:rsidR="00B9432D" w:rsidRPr="00405888" w:rsidRDefault="00B9432D" w:rsidP="00B9432D">
      <w:pPr>
        <w:rPr>
          <w:lang w:val="en-GB"/>
        </w:rPr>
      </w:pPr>
      <w:r w:rsidRPr="00405888">
        <w:rPr>
          <w:noProof/>
          <w:lang w:val="en-US"/>
        </w:rPr>
        <w:drawing>
          <wp:inline distT="0" distB="0" distL="0" distR="0" wp14:anchorId="2E77C938" wp14:editId="446F3EFD">
            <wp:extent cx="4032250" cy="1631950"/>
            <wp:effectExtent l="19050" t="0" r="635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srcRect/>
                    <a:stretch>
                      <a:fillRect/>
                    </a:stretch>
                  </pic:blipFill>
                  <pic:spPr bwMode="auto">
                    <a:xfrm>
                      <a:off x="0" y="0"/>
                      <a:ext cx="4032250" cy="1631950"/>
                    </a:xfrm>
                    <a:prstGeom prst="rect">
                      <a:avLst/>
                    </a:prstGeom>
                    <a:noFill/>
                    <a:ln w="9525">
                      <a:noFill/>
                      <a:miter lim="800000"/>
                      <a:headEnd/>
                      <a:tailEnd/>
                    </a:ln>
                  </pic:spPr>
                </pic:pic>
              </a:graphicData>
            </a:graphic>
          </wp:inline>
        </w:drawing>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FF0000"/>
          <w:sz w:val="18"/>
          <w:szCs w:val="18"/>
          <w:lang w:val="en-GB"/>
        </w:rPr>
        <w:t xml:space="preserve"> id</w:t>
      </w:r>
      <w:r w:rsidRPr="00405888">
        <w:rPr>
          <w:rFonts w:ascii="Arial" w:hAnsi="Arial" w:cs="Arial"/>
          <w:color w:val="0000FF"/>
          <w:sz w:val="18"/>
          <w:szCs w:val="18"/>
          <w:lang w:val="en-GB"/>
        </w:rPr>
        <w:t>="</w:t>
      </w:r>
      <w:r w:rsidRPr="00405888">
        <w:rPr>
          <w:rFonts w:ascii="Arial" w:hAnsi="Arial" w:cs="Arial"/>
          <w:color w:val="000000"/>
          <w:sz w:val="18"/>
          <w:szCs w:val="18"/>
          <w:lang w:val="en-GB"/>
        </w:rPr>
        <w:t>DCAT_DISTRIBUTION</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com:StructuredText</w:t>
      </w:r>
      <w:r w:rsidRPr="00405888">
        <w:rPr>
          <w:rFonts w:ascii="Arial" w:hAnsi="Arial" w:cs="Arial"/>
          <w:color w:val="FF0000"/>
          <w:sz w:val="18"/>
          <w:szCs w:val="18"/>
          <w:lang w:val="en-GB"/>
        </w:rPr>
        <w:t xml:space="preserve"> xml:lang</w:t>
      </w:r>
      <w:r w:rsidRPr="00405888">
        <w:rPr>
          <w:rFonts w:ascii="Arial" w:hAnsi="Arial" w:cs="Arial"/>
          <w:color w:val="0000FF"/>
          <w:sz w:val="18"/>
          <w:szCs w:val="18"/>
          <w:lang w:val="en-GB"/>
        </w:rPr>
        <w:t>="</w:t>
      </w:r>
      <w:r w:rsidRPr="00405888">
        <w:rPr>
          <w:rFonts w:ascii="Arial" w:hAnsi="Arial" w:cs="Arial"/>
          <w:color w:val="000000"/>
          <w:sz w:val="18"/>
          <w:szCs w:val="18"/>
          <w:lang w:val="en-GB"/>
        </w:rPr>
        <w:t>en</w:t>
      </w:r>
      <w:r w:rsidRPr="00405888">
        <w:rPr>
          <w:rFonts w:ascii="Arial" w:hAnsi="Arial" w:cs="Arial"/>
          <w:color w:val="0000FF"/>
          <w:sz w:val="18"/>
          <w:szCs w:val="18"/>
          <w:lang w:val="en-GB"/>
        </w:rPr>
        <w:t>"</w:t>
      </w:r>
      <w:r w:rsidRPr="00405888">
        <w:rPr>
          <w:rFonts w:ascii="Arial" w:hAnsi="Arial" w:cs="Arial"/>
          <w:color w:val="FF0000"/>
          <w:sz w:val="18"/>
          <w:szCs w:val="18"/>
          <w:lang w:val="en-GB"/>
        </w:rPr>
        <w:t xml:space="preserve"> xmlns:com</w:t>
      </w:r>
      <w:r w:rsidRPr="00405888">
        <w:rPr>
          <w:rFonts w:ascii="Arial" w:hAnsi="Arial" w:cs="Arial"/>
          <w:color w:val="0000FF"/>
          <w:sz w:val="18"/>
          <w:szCs w:val="18"/>
          <w:lang w:val="en-GB"/>
        </w:rPr>
        <w:t>="</w:t>
      </w:r>
      <w:r w:rsidRPr="00405888">
        <w:rPr>
          <w:rFonts w:ascii="Arial" w:hAnsi="Arial" w:cs="Arial"/>
          <w:color w:val="000000"/>
          <w:sz w:val="18"/>
          <w:szCs w:val="18"/>
          <w:lang w:val="en-GB"/>
        </w:rPr>
        <w:t>http://www.sdmx.org/resources/sdmxml/schemas/v2_1/common</w:t>
      </w:r>
      <w:r w:rsidRPr="00405888">
        <w:rPr>
          <w:rFonts w:ascii="Arial" w:hAnsi="Arial" w:cs="Arial"/>
          <w:color w:val="0000FF"/>
          <w:sz w:val="18"/>
          <w:szCs w:val="18"/>
          <w:lang w:val="en-GB"/>
        </w:rPr>
        <w:t>"&gt;</w:t>
      </w:r>
      <w:r w:rsidRPr="00405888">
        <w:rPr>
          <w:rFonts w:ascii="Arial" w:hAnsi="Arial" w:cs="Arial"/>
          <w:color w:val="000000"/>
          <w:sz w:val="18"/>
          <w:szCs w:val="18"/>
          <w:lang w:val="en-GB"/>
        </w:rPr>
        <w:t>&amp;lt;p</w:t>
      </w:r>
      <w:r w:rsidRPr="00405888">
        <w:rPr>
          <w:rFonts w:ascii="Arial" w:hAnsi="Arial" w:cs="Arial"/>
          <w:color w:val="0000FF"/>
          <w:sz w:val="18"/>
          <w:szCs w:val="18"/>
          <w:lang w:val="en-GB"/>
        </w:rPr>
        <w:t>&gt;</w:t>
      </w:r>
      <w:r w:rsidRPr="00405888">
        <w:rPr>
          <w:rFonts w:ascii="Arial" w:hAnsi="Arial" w:cs="Arial"/>
          <w:color w:val="000000"/>
          <w:sz w:val="18"/>
          <w:szCs w:val="18"/>
          <w:lang w:val="en-GB"/>
        </w:rPr>
        <w:t>&amp;lt;a href="urn:sdmx:org.sdmx.infomodel.registry.ProvisionAgreement=ESTAT:AT-NEISCO(1.0)"</w:t>
      </w:r>
      <w:r w:rsidRPr="00405888">
        <w:rPr>
          <w:rFonts w:ascii="Arial" w:hAnsi="Arial" w:cs="Arial"/>
          <w:color w:val="0000FF"/>
          <w:sz w:val="18"/>
          <w:szCs w:val="18"/>
          <w:lang w:val="en-GB"/>
        </w:rPr>
        <w:t>&gt;</w:t>
      </w:r>
      <w:r w:rsidRPr="00405888">
        <w:rPr>
          <w:rFonts w:ascii="Arial" w:hAnsi="Arial" w:cs="Arial"/>
          <w:color w:val="000000"/>
          <w:sz w:val="18"/>
          <w:szCs w:val="18"/>
          <w:lang w:val="en-GB"/>
        </w:rPr>
        <w:t>urn:sdmx:org.sdmx.infomodel.registry.ProvisionAgreement=ESTAT:AT-NEISCO(1.0)&amp;lt;/a</w:t>
      </w:r>
      <w:r w:rsidRPr="00405888">
        <w:rPr>
          <w:rFonts w:ascii="Arial" w:hAnsi="Arial" w:cs="Arial"/>
          <w:color w:val="0000FF"/>
          <w:sz w:val="18"/>
          <w:szCs w:val="18"/>
          <w:lang w:val="en-GB"/>
        </w:rPr>
        <w:t>&gt;</w:t>
      </w:r>
      <w:r w:rsidRPr="00405888">
        <w:rPr>
          <w:rFonts w:ascii="Arial" w:hAnsi="Arial" w:cs="Arial"/>
          <w:color w:val="000000"/>
          <w:sz w:val="18"/>
          <w:szCs w:val="18"/>
          <w:lang w:val="en-GB"/>
        </w:rPr>
        <w:t>&amp;lt;/p</w:t>
      </w:r>
      <w:r w:rsidRPr="00405888">
        <w:rPr>
          <w:rFonts w:ascii="Arial" w:hAnsi="Arial" w:cs="Arial"/>
          <w:color w:val="0000FF"/>
          <w:sz w:val="18"/>
          <w:szCs w:val="18"/>
          <w:lang w:val="en-GB"/>
        </w:rPr>
        <w:t>&gt;&lt;/</w:t>
      </w:r>
      <w:r w:rsidRPr="00405888">
        <w:rPr>
          <w:rFonts w:ascii="Arial" w:hAnsi="Arial" w:cs="Arial"/>
          <w:color w:val="800000"/>
          <w:sz w:val="18"/>
          <w:szCs w:val="18"/>
          <w:lang w:val="en-GB"/>
        </w:rPr>
        <w:t>com:StructuredText</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gen:AttributeSet</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FF0000"/>
          <w:sz w:val="18"/>
          <w:szCs w:val="18"/>
          <w:lang w:val="en-GB"/>
        </w:rPr>
        <w:t xml:space="preserve"> id</w:t>
      </w:r>
      <w:r w:rsidRPr="00405888">
        <w:rPr>
          <w:rFonts w:ascii="Arial" w:hAnsi="Arial" w:cs="Arial"/>
          <w:color w:val="0000FF"/>
          <w:sz w:val="18"/>
          <w:szCs w:val="18"/>
          <w:lang w:val="en-GB"/>
        </w:rPr>
        <w:t>="</w:t>
      </w:r>
      <w:r w:rsidRPr="00405888">
        <w:rPr>
          <w:rFonts w:ascii="Arial" w:hAnsi="Arial" w:cs="Arial"/>
          <w:color w:val="000000"/>
          <w:sz w:val="18"/>
          <w:szCs w:val="18"/>
          <w:lang w:val="en-GB"/>
        </w:rPr>
        <w:t>ACCESS_URL</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com:StructuredText</w:t>
      </w:r>
      <w:r w:rsidRPr="00405888">
        <w:rPr>
          <w:rFonts w:ascii="Arial" w:hAnsi="Arial" w:cs="Arial"/>
          <w:color w:val="FF0000"/>
          <w:sz w:val="18"/>
          <w:szCs w:val="18"/>
          <w:lang w:val="en-GB"/>
        </w:rPr>
        <w:t xml:space="preserve"> xml:lang</w:t>
      </w:r>
      <w:r w:rsidRPr="00405888">
        <w:rPr>
          <w:rFonts w:ascii="Arial" w:hAnsi="Arial" w:cs="Arial"/>
          <w:color w:val="0000FF"/>
          <w:sz w:val="18"/>
          <w:szCs w:val="18"/>
          <w:lang w:val="en-GB"/>
        </w:rPr>
        <w:t>="</w:t>
      </w:r>
      <w:r w:rsidRPr="00405888">
        <w:rPr>
          <w:rFonts w:ascii="Arial" w:hAnsi="Arial" w:cs="Arial"/>
          <w:color w:val="000000"/>
          <w:sz w:val="18"/>
          <w:szCs w:val="18"/>
          <w:lang w:val="en-GB"/>
        </w:rPr>
        <w:t>en</w:t>
      </w:r>
      <w:r w:rsidRPr="00405888">
        <w:rPr>
          <w:rFonts w:ascii="Arial" w:hAnsi="Arial" w:cs="Arial"/>
          <w:color w:val="0000FF"/>
          <w:sz w:val="18"/>
          <w:szCs w:val="18"/>
          <w:lang w:val="en-GB"/>
        </w:rPr>
        <w:t>"</w:t>
      </w:r>
      <w:r w:rsidRPr="00405888">
        <w:rPr>
          <w:rFonts w:ascii="Arial" w:hAnsi="Arial" w:cs="Arial"/>
          <w:color w:val="FF0000"/>
          <w:sz w:val="18"/>
          <w:szCs w:val="18"/>
          <w:lang w:val="en-GB"/>
        </w:rPr>
        <w:t xml:space="preserve"> xmlns:com</w:t>
      </w:r>
      <w:r w:rsidRPr="00405888">
        <w:rPr>
          <w:rFonts w:ascii="Arial" w:hAnsi="Arial" w:cs="Arial"/>
          <w:color w:val="0000FF"/>
          <w:sz w:val="18"/>
          <w:szCs w:val="18"/>
          <w:lang w:val="en-GB"/>
        </w:rPr>
        <w:t>="</w:t>
      </w:r>
      <w:r w:rsidRPr="00405888">
        <w:rPr>
          <w:rFonts w:ascii="Arial" w:hAnsi="Arial" w:cs="Arial"/>
          <w:color w:val="000000"/>
          <w:sz w:val="18"/>
          <w:szCs w:val="18"/>
          <w:lang w:val="en-GB"/>
        </w:rPr>
        <w:t>http://www.sdmx.org/resources/sdmxml/schemas/v2_1/common</w:t>
      </w:r>
      <w:r w:rsidRPr="00405888">
        <w:rPr>
          <w:rFonts w:ascii="Arial" w:hAnsi="Arial" w:cs="Arial"/>
          <w:color w:val="0000FF"/>
          <w:sz w:val="18"/>
          <w:szCs w:val="18"/>
          <w:lang w:val="en-GB"/>
        </w:rPr>
        <w:t>"&gt;</w:t>
      </w:r>
      <w:r w:rsidRPr="00405888">
        <w:rPr>
          <w:rFonts w:ascii="Arial" w:hAnsi="Arial" w:cs="Arial"/>
          <w:color w:val="000000"/>
          <w:sz w:val="18"/>
          <w:szCs w:val="18"/>
          <w:lang w:val="en-GB"/>
        </w:rPr>
        <w:t>&amp;lt;p</w:t>
      </w:r>
      <w:r w:rsidRPr="00405888">
        <w:rPr>
          <w:rFonts w:ascii="Arial" w:hAnsi="Arial" w:cs="Arial"/>
          <w:color w:val="0000FF"/>
          <w:sz w:val="18"/>
          <w:szCs w:val="18"/>
          <w:lang w:val="en-GB"/>
        </w:rPr>
        <w:t>&gt;</w:t>
      </w:r>
      <w:r w:rsidRPr="00405888">
        <w:rPr>
          <w:rFonts w:ascii="Arial" w:hAnsi="Arial" w:cs="Arial"/>
          <w:color w:val="000000"/>
          <w:sz w:val="18"/>
          <w:szCs w:val="18"/>
          <w:lang w:val="en-GB"/>
        </w:rPr>
        <w:t>&amp;lt;a href="http://localhost:8080/FusionRegistry/ws/rest"</w:t>
      </w:r>
      <w:r w:rsidRPr="00405888">
        <w:rPr>
          <w:rFonts w:ascii="Arial" w:hAnsi="Arial" w:cs="Arial"/>
          <w:color w:val="0000FF"/>
          <w:sz w:val="18"/>
          <w:szCs w:val="18"/>
          <w:lang w:val="en-GB"/>
        </w:rPr>
        <w:t>&gt;</w:t>
      </w:r>
      <w:r w:rsidRPr="00405888">
        <w:rPr>
          <w:rFonts w:ascii="Arial" w:hAnsi="Arial" w:cs="Arial"/>
          <w:color w:val="000000"/>
          <w:sz w:val="18"/>
          <w:szCs w:val="18"/>
          <w:lang w:val="en-GB"/>
        </w:rPr>
        <w:t>http://localhost:8080/FusionRegistry/ws/rest&amp;lt;/a</w:t>
      </w:r>
      <w:r w:rsidRPr="00405888">
        <w:rPr>
          <w:rFonts w:ascii="Arial" w:hAnsi="Arial" w:cs="Arial"/>
          <w:color w:val="0000FF"/>
          <w:sz w:val="18"/>
          <w:szCs w:val="18"/>
          <w:lang w:val="en-GB"/>
        </w:rPr>
        <w:t>&gt;</w:t>
      </w:r>
      <w:r w:rsidRPr="00405888">
        <w:rPr>
          <w:rFonts w:ascii="Arial" w:hAnsi="Arial" w:cs="Arial"/>
          <w:color w:val="000000"/>
          <w:sz w:val="18"/>
          <w:szCs w:val="18"/>
          <w:lang w:val="en-GB"/>
        </w:rPr>
        <w:t>&amp;lt;/p</w:t>
      </w:r>
      <w:r w:rsidRPr="00405888">
        <w:rPr>
          <w:rFonts w:ascii="Arial" w:hAnsi="Arial" w:cs="Arial"/>
          <w:color w:val="0000FF"/>
          <w:sz w:val="18"/>
          <w:szCs w:val="18"/>
          <w:lang w:val="en-GB"/>
        </w:rPr>
        <w:t>&gt;&lt;/</w:t>
      </w:r>
      <w:r w:rsidRPr="00405888">
        <w:rPr>
          <w:rFonts w:ascii="Arial" w:hAnsi="Arial" w:cs="Arial"/>
          <w:color w:val="800000"/>
          <w:sz w:val="18"/>
          <w:szCs w:val="18"/>
          <w:lang w:val="en-GB"/>
        </w:rPr>
        <w:t>com:StructuredText</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FF0000"/>
          <w:sz w:val="18"/>
          <w:szCs w:val="18"/>
          <w:lang w:val="en-GB"/>
        </w:rPr>
        <w:t xml:space="preserve"> id</w:t>
      </w:r>
      <w:r w:rsidRPr="00405888">
        <w:rPr>
          <w:rFonts w:ascii="Arial" w:hAnsi="Arial" w:cs="Arial"/>
          <w:color w:val="0000FF"/>
          <w:sz w:val="18"/>
          <w:szCs w:val="18"/>
          <w:lang w:val="en-GB"/>
        </w:rPr>
        <w:t>="</w:t>
      </w:r>
      <w:r w:rsidRPr="00405888">
        <w:rPr>
          <w:rFonts w:ascii="Arial" w:hAnsi="Arial" w:cs="Arial"/>
          <w:color w:val="000000"/>
          <w:sz w:val="18"/>
          <w:szCs w:val="18"/>
          <w:lang w:val="en-GB"/>
        </w:rPr>
        <w:t>DISTRIBUTION_DESCRIPTION</w:t>
      </w:r>
      <w:r w:rsidRPr="00405888">
        <w:rPr>
          <w:rFonts w:ascii="Arial" w:hAnsi="Arial" w:cs="Arial"/>
          <w:color w:val="0000FF"/>
          <w:sz w:val="18"/>
          <w:szCs w:val="18"/>
          <w:lang w:val="en-GB"/>
        </w:rPr>
        <w:t>"</w:t>
      </w:r>
      <w:r w:rsidRPr="00405888">
        <w:rPr>
          <w:rFonts w:ascii="Arial" w:hAnsi="Arial" w:cs="Arial"/>
          <w:color w:val="FF0000"/>
          <w:sz w:val="18"/>
          <w:szCs w:val="18"/>
          <w:lang w:val="en-GB"/>
        </w:rPr>
        <w:t xml:space="preserve"> value</w:t>
      </w:r>
      <w:r w:rsidRPr="00405888">
        <w:rPr>
          <w:rFonts w:ascii="Arial" w:hAnsi="Arial" w:cs="Arial"/>
          <w:color w:val="0000FF"/>
          <w:sz w:val="18"/>
          <w:szCs w:val="18"/>
          <w:lang w:val="en-GB"/>
        </w:rPr>
        <w:t>="</w:t>
      </w:r>
      <w:r w:rsidRPr="00405888">
        <w:rPr>
          <w:rFonts w:ascii="Arial" w:hAnsi="Arial" w:cs="Arial"/>
          <w:color w:val="000000"/>
          <w:sz w:val="18"/>
          <w:szCs w:val="18"/>
          <w:lang w:val="en-GB"/>
        </w:rPr>
        <w:t>Austria for Census by education and occupation</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FF0000"/>
          <w:sz w:val="18"/>
          <w:szCs w:val="18"/>
          <w:lang w:val="en-GB"/>
        </w:rPr>
        <w:t xml:space="preserve"> id</w:t>
      </w:r>
      <w:r w:rsidRPr="00405888">
        <w:rPr>
          <w:rFonts w:ascii="Arial" w:hAnsi="Arial" w:cs="Arial"/>
          <w:color w:val="0000FF"/>
          <w:sz w:val="18"/>
          <w:szCs w:val="18"/>
          <w:lang w:val="en-GB"/>
        </w:rPr>
        <w:t>="</w:t>
      </w:r>
      <w:r w:rsidRPr="00405888">
        <w:rPr>
          <w:rFonts w:ascii="Arial" w:hAnsi="Arial" w:cs="Arial"/>
          <w:color w:val="000000"/>
          <w:sz w:val="18"/>
          <w:szCs w:val="18"/>
          <w:lang w:val="en-GB"/>
        </w:rPr>
        <w:t>DISTRIBUTION_FORMAT</w:t>
      </w:r>
      <w:r w:rsidRPr="00405888">
        <w:rPr>
          <w:rFonts w:ascii="Arial" w:hAnsi="Arial" w:cs="Arial"/>
          <w:color w:val="0000FF"/>
          <w:sz w:val="18"/>
          <w:szCs w:val="18"/>
          <w:lang w:val="en-GB"/>
        </w:rPr>
        <w:t>"</w:t>
      </w:r>
      <w:r w:rsidRPr="00405888">
        <w:rPr>
          <w:rFonts w:ascii="Arial" w:hAnsi="Arial" w:cs="Arial"/>
          <w:color w:val="FF0000"/>
          <w:sz w:val="18"/>
          <w:szCs w:val="18"/>
          <w:lang w:val="en-GB"/>
        </w:rPr>
        <w:t xml:space="preserve"> value</w:t>
      </w:r>
      <w:r w:rsidRPr="00405888">
        <w:rPr>
          <w:rFonts w:ascii="Arial" w:hAnsi="Arial" w:cs="Arial"/>
          <w:color w:val="0000FF"/>
          <w:sz w:val="18"/>
          <w:szCs w:val="18"/>
          <w:lang w:val="en-GB"/>
        </w:rPr>
        <w:t>="</w:t>
      </w:r>
      <w:r w:rsidRPr="00405888">
        <w:rPr>
          <w:rFonts w:ascii="Arial" w:hAnsi="Arial" w:cs="Arial"/>
          <w:color w:val="000000"/>
          <w:sz w:val="18"/>
          <w:szCs w:val="18"/>
          <w:lang w:val="en-GB"/>
        </w:rPr>
        <w:t>SDMX Data Structure Specific</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FF0000"/>
          <w:sz w:val="18"/>
          <w:szCs w:val="18"/>
          <w:lang w:val="en-GB"/>
        </w:rPr>
        <w:t xml:space="preserve"> id</w:t>
      </w:r>
      <w:r w:rsidRPr="00405888">
        <w:rPr>
          <w:rFonts w:ascii="Arial" w:hAnsi="Arial" w:cs="Arial"/>
          <w:color w:val="0000FF"/>
          <w:sz w:val="18"/>
          <w:szCs w:val="18"/>
          <w:lang w:val="en-GB"/>
        </w:rPr>
        <w:t>="</w:t>
      </w:r>
      <w:r w:rsidRPr="00405888">
        <w:rPr>
          <w:rFonts w:ascii="Arial" w:hAnsi="Arial" w:cs="Arial"/>
          <w:color w:val="000000"/>
          <w:sz w:val="18"/>
          <w:szCs w:val="18"/>
          <w:lang w:val="en-GB"/>
        </w:rPr>
        <w:t>DISTRIBUTION_LICENSE</w:t>
      </w:r>
      <w:r w:rsidRPr="00405888">
        <w:rPr>
          <w:rFonts w:ascii="Arial" w:hAnsi="Arial" w:cs="Arial"/>
          <w:color w:val="0000FF"/>
          <w:sz w:val="18"/>
          <w:szCs w:val="18"/>
          <w:lang w:val="en-GB"/>
        </w:rPr>
        <w:t>"</w:t>
      </w:r>
      <w:r w:rsidRPr="00405888">
        <w:rPr>
          <w:rFonts w:ascii="Arial" w:hAnsi="Arial" w:cs="Arial"/>
          <w:color w:val="FF0000"/>
          <w:sz w:val="18"/>
          <w:szCs w:val="18"/>
          <w:lang w:val="en-GB"/>
        </w:rPr>
        <w:t xml:space="preserve"> value</w:t>
      </w:r>
      <w:r w:rsidRPr="00405888">
        <w:rPr>
          <w:rFonts w:ascii="Arial" w:hAnsi="Arial" w:cs="Arial"/>
          <w:color w:val="0000FF"/>
          <w:sz w:val="18"/>
          <w:szCs w:val="18"/>
          <w:lang w:val="en-GB"/>
        </w:rPr>
        <w:t>="</w:t>
      </w:r>
      <w:r w:rsidRPr="00405888">
        <w:rPr>
          <w:rFonts w:ascii="Arial" w:hAnsi="Arial" w:cs="Arial"/>
          <w:color w:val="000000"/>
          <w:sz w:val="18"/>
          <w:szCs w:val="18"/>
          <w:lang w:val="en-GB"/>
        </w:rPr>
        <w:t>Free to use provided Eurostat is acknowledged as the source</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gen:AttributeSet</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0000FF"/>
          <w:sz w:val="18"/>
          <w:szCs w:val="18"/>
          <w:lang w:val="en-GB"/>
        </w:rPr>
        <w:t>&gt;</w:t>
      </w:r>
    </w:p>
    <w:p w:rsidR="00B9432D" w:rsidRPr="00405888" w:rsidRDefault="00B9432D" w:rsidP="00B9432D">
      <w:pPr>
        <w:rPr>
          <w:lang w:val="en-GB"/>
        </w:rPr>
      </w:pPr>
    </w:p>
    <w:p w:rsidR="00B9432D" w:rsidRPr="00405888" w:rsidRDefault="00B9432D" w:rsidP="00B9432D">
      <w:pPr>
        <w:rPr>
          <w:lang w:val="en-GB"/>
        </w:rPr>
      </w:pPr>
      <w:r w:rsidRPr="00405888">
        <w:rPr>
          <w:noProof/>
          <w:lang w:val="en-US"/>
        </w:rPr>
        <w:drawing>
          <wp:inline distT="0" distB="0" distL="0" distR="0" wp14:anchorId="7AD03AFC" wp14:editId="2173D5E7">
            <wp:extent cx="2527300" cy="990600"/>
            <wp:effectExtent l="19050" t="0" r="635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a:srcRect/>
                    <a:stretch>
                      <a:fillRect/>
                    </a:stretch>
                  </pic:blipFill>
                  <pic:spPr bwMode="auto">
                    <a:xfrm>
                      <a:off x="0" y="0"/>
                      <a:ext cx="2527300" cy="990600"/>
                    </a:xfrm>
                    <a:prstGeom prst="rect">
                      <a:avLst/>
                    </a:prstGeom>
                    <a:noFill/>
                    <a:ln w="9525">
                      <a:noFill/>
                      <a:miter lim="800000"/>
                      <a:headEnd/>
                      <a:tailEnd/>
                    </a:ln>
                  </pic:spPr>
                </pic:pic>
              </a:graphicData>
            </a:graphic>
          </wp:inline>
        </w:drawing>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FF0000"/>
          <w:sz w:val="18"/>
          <w:szCs w:val="18"/>
          <w:lang w:val="en-GB"/>
        </w:rPr>
        <w:t xml:space="preserve"> id</w:t>
      </w:r>
      <w:r w:rsidRPr="00405888">
        <w:rPr>
          <w:rFonts w:ascii="Arial" w:hAnsi="Arial" w:cs="Arial"/>
          <w:color w:val="0000FF"/>
          <w:sz w:val="18"/>
          <w:szCs w:val="18"/>
          <w:lang w:val="en-GB"/>
        </w:rPr>
        <w:t>="</w:t>
      </w:r>
      <w:r w:rsidRPr="00405888">
        <w:rPr>
          <w:rFonts w:ascii="Arial" w:hAnsi="Arial" w:cs="Arial"/>
          <w:color w:val="000000"/>
          <w:sz w:val="18"/>
          <w:szCs w:val="18"/>
          <w:lang w:val="en-GB"/>
        </w:rPr>
        <w:t>DCAT_AGENT</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com:StructuredText</w:t>
      </w:r>
      <w:r w:rsidRPr="00405888">
        <w:rPr>
          <w:rFonts w:ascii="Arial" w:hAnsi="Arial" w:cs="Arial"/>
          <w:color w:val="FF0000"/>
          <w:sz w:val="18"/>
          <w:szCs w:val="18"/>
          <w:lang w:val="en-GB"/>
        </w:rPr>
        <w:t xml:space="preserve"> xml:lang</w:t>
      </w:r>
      <w:r w:rsidRPr="00405888">
        <w:rPr>
          <w:rFonts w:ascii="Arial" w:hAnsi="Arial" w:cs="Arial"/>
          <w:color w:val="0000FF"/>
          <w:sz w:val="18"/>
          <w:szCs w:val="18"/>
          <w:lang w:val="en-GB"/>
        </w:rPr>
        <w:t>="</w:t>
      </w:r>
      <w:r w:rsidRPr="00405888">
        <w:rPr>
          <w:rFonts w:ascii="Arial" w:hAnsi="Arial" w:cs="Arial"/>
          <w:color w:val="000000"/>
          <w:sz w:val="18"/>
          <w:szCs w:val="18"/>
          <w:lang w:val="en-GB"/>
        </w:rPr>
        <w:t>en</w:t>
      </w:r>
      <w:r w:rsidRPr="00405888">
        <w:rPr>
          <w:rFonts w:ascii="Arial" w:hAnsi="Arial" w:cs="Arial"/>
          <w:color w:val="0000FF"/>
          <w:sz w:val="18"/>
          <w:szCs w:val="18"/>
          <w:lang w:val="en-GB"/>
        </w:rPr>
        <w:t>"</w:t>
      </w:r>
      <w:r w:rsidRPr="00405888">
        <w:rPr>
          <w:rFonts w:ascii="Arial" w:hAnsi="Arial" w:cs="Arial"/>
          <w:color w:val="FF0000"/>
          <w:sz w:val="18"/>
          <w:szCs w:val="18"/>
          <w:lang w:val="en-GB"/>
        </w:rPr>
        <w:t xml:space="preserve"> xmlns:com</w:t>
      </w:r>
      <w:r w:rsidRPr="00405888">
        <w:rPr>
          <w:rFonts w:ascii="Arial" w:hAnsi="Arial" w:cs="Arial"/>
          <w:color w:val="0000FF"/>
          <w:sz w:val="18"/>
          <w:szCs w:val="18"/>
          <w:lang w:val="en-GB"/>
        </w:rPr>
        <w:t>="</w:t>
      </w:r>
      <w:r w:rsidRPr="00405888">
        <w:rPr>
          <w:rFonts w:ascii="Arial" w:hAnsi="Arial" w:cs="Arial"/>
          <w:color w:val="000000"/>
          <w:sz w:val="18"/>
          <w:szCs w:val="18"/>
          <w:lang w:val="en-GB"/>
        </w:rPr>
        <w:t>http://www.sdmx.org/resources/sdmxml/schemas/v2_1/common</w:t>
      </w:r>
      <w:r w:rsidRPr="00405888">
        <w:rPr>
          <w:rFonts w:ascii="Arial" w:hAnsi="Arial" w:cs="Arial"/>
          <w:color w:val="0000FF"/>
          <w:sz w:val="18"/>
          <w:szCs w:val="18"/>
          <w:lang w:val="en-GB"/>
        </w:rPr>
        <w:t>"&gt;</w:t>
      </w:r>
      <w:r w:rsidRPr="00405888">
        <w:rPr>
          <w:rFonts w:ascii="Arial" w:hAnsi="Arial" w:cs="Arial"/>
          <w:color w:val="000000"/>
          <w:sz w:val="18"/>
          <w:szCs w:val="18"/>
          <w:lang w:val="en-GB"/>
        </w:rPr>
        <w:t>&amp;lt;p</w:t>
      </w:r>
      <w:r w:rsidRPr="00405888">
        <w:rPr>
          <w:rFonts w:ascii="Arial" w:hAnsi="Arial" w:cs="Arial"/>
          <w:color w:val="0000FF"/>
          <w:sz w:val="18"/>
          <w:szCs w:val="18"/>
          <w:lang w:val="en-GB"/>
        </w:rPr>
        <w:t>&gt;</w:t>
      </w:r>
      <w:r w:rsidRPr="00405888">
        <w:rPr>
          <w:rFonts w:ascii="Arial" w:hAnsi="Arial" w:cs="Arial"/>
          <w:color w:val="000000"/>
          <w:sz w:val="18"/>
          <w:szCs w:val="18"/>
          <w:lang w:val="en-GB"/>
        </w:rPr>
        <w:t>&amp;lt;a href="urn:sdmx:org.sdmx.infomodel.base.Agency=ESTAT"</w:t>
      </w:r>
      <w:r w:rsidRPr="00405888">
        <w:rPr>
          <w:rFonts w:ascii="Arial" w:hAnsi="Arial" w:cs="Arial"/>
          <w:color w:val="0000FF"/>
          <w:sz w:val="18"/>
          <w:szCs w:val="18"/>
          <w:lang w:val="en-GB"/>
        </w:rPr>
        <w:t>&gt;</w:t>
      </w:r>
      <w:r w:rsidRPr="00405888">
        <w:rPr>
          <w:rFonts w:ascii="Arial" w:hAnsi="Arial" w:cs="Arial"/>
          <w:color w:val="000000"/>
          <w:sz w:val="18"/>
          <w:szCs w:val="18"/>
          <w:lang w:val="en-GB"/>
        </w:rPr>
        <w:t>urn:sdmx:org.sdmx.infomodel.base.Agency=ESTAT&amp;lt;/a</w:t>
      </w:r>
      <w:r w:rsidRPr="00405888">
        <w:rPr>
          <w:rFonts w:ascii="Arial" w:hAnsi="Arial" w:cs="Arial"/>
          <w:color w:val="0000FF"/>
          <w:sz w:val="18"/>
          <w:szCs w:val="18"/>
          <w:lang w:val="en-GB"/>
        </w:rPr>
        <w:t>&gt;</w:t>
      </w:r>
      <w:r w:rsidRPr="00405888">
        <w:rPr>
          <w:rFonts w:ascii="Arial" w:hAnsi="Arial" w:cs="Arial"/>
          <w:color w:val="000000"/>
          <w:sz w:val="18"/>
          <w:szCs w:val="18"/>
          <w:lang w:val="en-GB"/>
        </w:rPr>
        <w:t>&amp;lt;/p</w:t>
      </w:r>
      <w:r w:rsidRPr="00405888">
        <w:rPr>
          <w:rFonts w:ascii="Arial" w:hAnsi="Arial" w:cs="Arial"/>
          <w:color w:val="0000FF"/>
          <w:sz w:val="18"/>
          <w:szCs w:val="18"/>
          <w:lang w:val="en-GB"/>
        </w:rPr>
        <w:t>&gt;&lt;/</w:t>
      </w:r>
      <w:r w:rsidRPr="00405888">
        <w:rPr>
          <w:rFonts w:ascii="Arial" w:hAnsi="Arial" w:cs="Arial"/>
          <w:color w:val="800000"/>
          <w:sz w:val="18"/>
          <w:szCs w:val="18"/>
          <w:lang w:val="en-GB"/>
        </w:rPr>
        <w:t>com:StructuredText</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gen:AttributeSet</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FF0000"/>
          <w:sz w:val="18"/>
          <w:szCs w:val="18"/>
          <w:lang w:val="en-GB"/>
        </w:rPr>
        <w:t xml:space="preserve"> id</w:t>
      </w:r>
      <w:r w:rsidRPr="00405888">
        <w:rPr>
          <w:rFonts w:ascii="Arial" w:hAnsi="Arial" w:cs="Arial"/>
          <w:color w:val="0000FF"/>
          <w:sz w:val="18"/>
          <w:szCs w:val="18"/>
          <w:lang w:val="en-GB"/>
        </w:rPr>
        <w:t>="</w:t>
      </w:r>
      <w:r w:rsidRPr="00405888">
        <w:rPr>
          <w:rFonts w:ascii="Arial" w:hAnsi="Arial" w:cs="Arial"/>
          <w:color w:val="000000"/>
          <w:sz w:val="18"/>
          <w:szCs w:val="18"/>
          <w:lang w:val="en-GB"/>
        </w:rPr>
        <w:t>AGENT_NAME</w:t>
      </w:r>
      <w:r w:rsidRPr="00405888">
        <w:rPr>
          <w:rFonts w:ascii="Arial" w:hAnsi="Arial" w:cs="Arial"/>
          <w:color w:val="0000FF"/>
          <w:sz w:val="18"/>
          <w:szCs w:val="18"/>
          <w:lang w:val="en-GB"/>
        </w:rPr>
        <w:t>"</w:t>
      </w:r>
      <w:r w:rsidRPr="00405888">
        <w:rPr>
          <w:rFonts w:ascii="Arial" w:hAnsi="Arial" w:cs="Arial"/>
          <w:color w:val="FF0000"/>
          <w:sz w:val="18"/>
          <w:szCs w:val="18"/>
          <w:lang w:val="en-GB"/>
        </w:rPr>
        <w:t xml:space="preserve"> value</w:t>
      </w:r>
      <w:r w:rsidRPr="00405888">
        <w:rPr>
          <w:rFonts w:ascii="Arial" w:hAnsi="Arial" w:cs="Arial"/>
          <w:color w:val="0000FF"/>
          <w:sz w:val="18"/>
          <w:szCs w:val="18"/>
          <w:lang w:val="en-GB"/>
        </w:rPr>
        <w:t>="</w:t>
      </w:r>
      <w:r w:rsidRPr="00405888">
        <w:rPr>
          <w:rFonts w:ascii="Arial" w:hAnsi="Arial" w:cs="Arial"/>
          <w:color w:val="000000"/>
          <w:sz w:val="18"/>
          <w:szCs w:val="18"/>
          <w:lang w:val="en-GB"/>
        </w:rPr>
        <w:t>Eurostat</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FF0000"/>
          <w:sz w:val="18"/>
          <w:szCs w:val="18"/>
          <w:lang w:val="en-GB"/>
        </w:rPr>
        <w:t xml:space="preserve"> id</w:t>
      </w:r>
      <w:r w:rsidRPr="00405888">
        <w:rPr>
          <w:rFonts w:ascii="Arial" w:hAnsi="Arial" w:cs="Arial"/>
          <w:color w:val="0000FF"/>
          <w:sz w:val="18"/>
          <w:szCs w:val="18"/>
          <w:lang w:val="en-GB"/>
        </w:rPr>
        <w:t>="</w:t>
      </w:r>
      <w:r w:rsidRPr="00405888">
        <w:rPr>
          <w:rFonts w:ascii="Arial" w:hAnsi="Arial" w:cs="Arial"/>
          <w:color w:val="000000"/>
          <w:sz w:val="18"/>
          <w:szCs w:val="18"/>
          <w:lang w:val="en-GB"/>
        </w:rPr>
        <w:t>AGENT_TYPE</w:t>
      </w:r>
      <w:r w:rsidRPr="00405888">
        <w:rPr>
          <w:rFonts w:ascii="Arial" w:hAnsi="Arial" w:cs="Arial"/>
          <w:color w:val="0000FF"/>
          <w:sz w:val="18"/>
          <w:szCs w:val="18"/>
          <w:lang w:val="en-GB"/>
        </w:rPr>
        <w:t>"</w:t>
      </w:r>
      <w:r w:rsidRPr="00405888">
        <w:rPr>
          <w:rFonts w:ascii="Arial" w:hAnsi="Arial" w:cs="Arial"/>
          <w:color w:val="FF0000"/>
          <w:sz w:val="18"/>
          <w:szCs w:val="18"/>
          <w:lang w:val="en-GB"/>
        </w:rPr>
        <w:t xml:space="preserve"> value</w:t>
      </w:r>
      <w:r w:rsidRPr="00405888">
        <w:rPr>
          <w:rFonts w:ascii="Arial" w:hAnsi="Arial" w:cs="Arial"/>
          <w:color w:val="0000FF"/>
          <w:sz w:val="18"/>
          <w:szCs w:val="18"/>
          <w:lang w:val="en-GB"/>
        </w:rPr>
        <w:t>="</w:t>
      </w:r>
      <w:r w:rsidRPr="00405888">
        <w:rPr>
          <w:rFonts w:ascii="Arial" w:hAnsi="Arial" w:cs="Arial"/>
          <w:color w:val="000000"/>
          <w:sz w:val="18"/>
          <w:szCs w:val="18"/>
          <w:lang w:val="en-GB"/>
        </w:rPr>
        <w:t>Publisher</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gen:AttributeSet</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FF"/>
          <w:sz w:val="18"/>
          <w:szCs w:val="18"/>
          <w:lang w:val="en-GB"/>
        </w:rPr>
        <w:t>&lt;/</w:t>
      </w:r>
      <w:r w:rsidRPr="00405888">
        <w:rPr>
          <w:rFonts w:ascii="Arial" w:hAnsi="Arial" w:cs="Arial"/>
          <w:color w:val="800000"/>
          <w:sz w:val="18"/>
          <w:szCs w:val="18"/>
          <w:lang w:val="en-GB"/>
        </w:rPr>
        <w:t>gen:ReportedAttribute</w:t>
      </w:r>
      <w:r w:rsidRPr="00405888">
        <w:rPr>
          <w:rFonts w:ascii="Arial" w:hAnsi="Arial" w:cs="Arial"/>
          <w:color w:val="0000FF"/>
          <w:sz w:val="18"/>
          <w:szCs w:val="18"/>
          <w:lang w:val="en-GB"/>
        </w:rPr>
        <w:t>&gt;</w:t>
      </w:r>
    </w:p>
    <w:p w:rsidR="00B9432D" w:rsidRPr="00405888" w:rsidRDefault="00B9432D" w:rsidP="00B9432D">
      <w:pPr>
        <w:rPr>
          <w:lang w:val="en-GB"/>
        </w:rPr>
      </w:pPr>
      <w:r w:rsidRPr="00405888">
        <w:rPr>
          <w:lang w:val="en-GB"/>
        </w:rPr>
        <w:t>End of Metadata Set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gen:AttributeSet</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00"/>
          <w:sz w:val="18"/>
          <w:szCs w:val="18"/>
          <w:lang w:val="en-GB"/>
        </w:rPr>
        <w:tab/>
      </w:r>
      <w:r w:rsidRPr="00405888">
        <w:rPr>
          <w:rFonts w:ascii="Arial" w:hAnsi="Arial" w:cs="Arial"/>
          <w:color w:val="0000FF"/>
          <w:sz w:val="18"/>
          <w:szCs w:val="18"/>
          <w:lang w:val="en-GB"/>
        </w:rPr>
        <w:t>&lt;/</w:t>
      </w:r>
      <w:r w:rsidRPr="00405888">
        <w:rPr>
          <w:rFonts w:ascii="Arial" w:hAnsi="Arial" w:cs="Arial"/>
          <w:color w:val="800000"/>
          <w:sz w:val="18"/>
          <w:szCs w:val="18"/>
          <w:lang w:val="en-GB"/>
        </w:rPr>
        <w:t>gen:Report</w:t>
      </w:r>
      <w:r w:rsidRPr="00405888">
        <w:rPr>
          <w:rFonts w:ascii="Arial" w:hAnsi="Arial" w:cs="Arial"/>
          <w:color w:val="0000FF"/>
          <w:sz w:val="18"/>
          <w:szCs w:val="18"/>
          <w:lang w:val="en-GB"/>
        </w:rPr>
        <w:t>&gt;</w:t>
      </w:r>
    </w:p>
    <w:p w:rsidR="00B9432D" w:rsidRPr="00405888" w:rsidRDefault="00B9432D" w:rsidP="00B9432D">
      <w:pPr>
        <w:autoSpaceDE w:val="0"/>
        <w:autoSpaceDN w:val="0"/>
        <w:adjustRightInd w:val="0"/>
        <w:spacing w:after="0"/>
        <w:jc w:val="left"/>
        <w:rPr>
          <w:rFonts w:ascii="Arial" w:hAnsi="Arial" w:cs="Arial"/>
          <w:color w:val="000000"/>
          <w:sz w:val="18"/>
          <w:szCs w:val="18"/>
          <w:lang w:val="en-GB"/>
        </w:rPr>
      </w:pPr>
      <w:r w:rsidRPr="00405888">
        <w:rPr>
          <w:rFonts w:ascii="Arial" w:hAnsi="Arial" w:cs="Arial"/>
          <w:color w:val="0000FF"/>
          <w:sz w:val="18"/>
          <w:szCs w:val="18"/>
          <w:lang w:val="en-GB"/>
        </w:rPr>
        <w:t>&lt;/</w:t>
      </w:r>
      <w:r w:rsidRPr="00405888">
        <w:rPr>
          <w:rFonts w:ascii="Arial" w:hAnsi="Arial" w:cs="Arial"/>
          <w:color w:val="800000"/>
          <w:sz w:val="18"/>
          <w:szCs w:val="18"/>
          <w:lang w:val="en-GB"/>
        </w:rPr>
        <w:t>mes:MetadataSet</w:t>
      </w:r>
      <w:r w:rsidRPr="00405888">
        <w:rPr>
          <w:rFonts w:ascii="Arial" w:hAnsi="Arial" w:cs="Arial"/>
          <w:color w:val="0000FF"/>
          <w:sz w:val="18"/>
          <w:szCs w:val="18"/>
          <w:lang w:val="en-GB"/>
        </w:rPr>
        <w:t>&gt;</w:t>
      </w:r>
    </w:p>
    <w:p w:rsidR="00B9432D" w:rsidRPr="00405888" w:rsidRDefault="00B9432D" w:rsidP="00F524F6">
      <w:pPr>
        <w:pStyle w:val="Annex1"/>
      </w:pPr>
      <w:r w:rsidRPr="00405888">
        <w:lastRenderedPageBreak/>
        <w:t xml:space="preserve"> </w:t>
      </w:r>
      <w:bookmarkStart w:id="626" w:name="_Ref468377242"/>
      <w:bookmarkStart w:id="627" w:name="_Toc469902851"/>
      <w:bookmarkStart w:id="628" w:name="_Toc7535452"/>
      <w:bookmarkStart w:id="629" w:name="_Toc9848405"/>
      <w:r w:rsidRPr="00405888">
        <w:t>Examples of StatDCAT-AP descriptions of Data Cube DataSets</w:t>
      </w:r>
      <w:bookmarkEnd w:id="626"/>
      <w:bookmarkEnd w:id="627"/>
      <w:bookmarkEnd w:id="628"/>
      <w:bookmarkEnd w:id="629"/>
    </w:p>
    <w:p w:rsidR="00B9432D" w:rsidRPr="00405888" w:rsidRDefault="00B9432D" w:rsidP="00B9432D">
      <w:pPr>
        <w:pStyle w:val="Annex2"/>
        <w:numPr>
          <w:ilvl w:val="1"/>
          <w:numId w:val="0"/>
        </w:numPr>
        <w:ind w:left="576" w:hanging="576"/>
      </w:pPr>
      <w:bookmarkStart w:id="630" w:name="_Toc469902852"/>
      <w:bookmarkStart w:id="631" w:name="_Toc7535453"/>
      <w:bookmarkStart w:id="632" w:name="_Toc9848406"/>
      <w:r w:rsidRPr="00405888">
        <w:t>RDF Example 1</w:t>
      </w:r>
      <w:bookmarkEnd w:id="630"/>
      <w:bookmarkEnd w:id="631"/>
      <w:bookmarkEnd w:id="632"/>
    </w:p>
    <w:p w:rsidR="00B9432D" w:rsidRPr="00405888" w:rsidRDefault="00B9432D" w:rsidP="00B9432D">
      <w:pPr>
        <w:rPr>
          <w:lang w:val="en-GB"/>
        </w:rPr>
      </w:pPr>
      <w:r w:rsidRPr="00405888">
        <w:rPr>
          <w:lang w:val="en-GB"/>
        </w:rPr>
        <w:t xml:space="preserve">Derived from </w:t>
      </w:r>
      <w:hyperlink r:id="rId149" w:anchor="full-example" w:history="1">
        <w:r w:rsidRPr="00405888">
          <w:rPr>
            <w:rStyle w:val="Hyperlink"/>
            <w:lang w:val="en-GB"/>
          </w:rPr>
          <w:t>https://www.w3.org/TR/vocab-data-cube/#full-example</w:t>
        </w:r>
      </w:hyperlink>
      <w:r w:rsidRPr="00405888">
        <w:rPr>
          <w:lang w:val="en-GB"/>
        </w:rPr>
        <w:t xml:space="preserve"> </w:t>
      </w:r>
    </w:p>
    <w:p w:rsidR="00B9432D" w:rsidRPr="00405888" w:rsidRDefault="00B9432D" w:rsidP="00B9432D">
      <w:pPr>
        <w:pStyle w:val="Code"/>
      </w:pPr>
      <w:r w:rsidRPr="00405888">
        <w:t>@prefix dcat:     &lt;http://www.w3.org/ns/dcat#&gt; .</w:t>
      </w:r>
    </w:p>
    <w:p w:rsidR="00B9432D" w:rsidRPr="00405888" w:rsidRDefault="00B9432D" w:rsidP="00B9432D">
      <w:pPr>
        <w:pStyle w:val="Code"/>
      </w:pPr>
      <w:r w:rsidRPr="00405888">
        <w:t>@prefi</w:t>
      </w:r>
      <w:r w:rsidR="00D07D8A" w:rsidRPr="00405888">
        <w:t>x dct:      &lt;http://purl.org/dc/</w:t>
      </w:r>
      <w:r w:rsidRPr="00405888">
        <w:t xml:space="preserve">terms/&gt; . </w:t>
      </w:r>
    </w:p>
    <w:p w:rsidR="00B9432D" w:rsidRPr="00405888" w:rsidRDefault="00B9432D" w:rsidP="00B9432D">
      <w:pPr>
        <w:pStyle w:val="Code"/>
      </w:pPr>
      <w:r w:rsidRPr="00405888">
        <w:t>@prefix eg:       &lt;http://example.org/ns#&gt; .</w:t>
      </w:r>
    </w:p>
    <w:p w:rsidR="00B9432D" w:rsidRPr="00405888" w:rsidRDefault="00B9432D" w:rsidP="00B9432D">
      <w:pPr>
        <w:pStyle w:val="Code"/>
      </w:pPr>
      <w:r w:rsidRPr="00405888">
        <w:t xml:space="preserve">@prefix geonames: &lt;http://sws.geonames.org/&gt; . </w:t>
      </w:r>
    </w:p>
    <w:p w:rsidR="00B9432D" w:rsidRPr="00414DF1" w:rsidRDefault="00B9432D" w:rsidP="00B9432D">
      <w:pPr>
        <w:pStyle w:val="Code"/>
        <w:rPr>
          <w:lang w:val="fr-BE"/>
        </w:rPr>
      </w:pPr>
      <w:r w:rsidRPr="00414DF1">
        <w:rPr>
          <w:lang w:val="fr-BE"/>
        </w:rPr>
        <w:t>@prefix sdmx-dimension:  &lt;http://purl.org/linked-data/sdmx/2009/dimension#&gt; .</w:t>
      </w:r>
    </w:p>
    <w:p w:rsidR="00B9432D" w:rsidRPr="00414DF1" w:rsidRDefault="00B9432D" w:rsidP="00B9432D">
      <w:pPr>
        <w:pStyle w:val="Code"/>
        <w:rPr>
          <w:lang w:val="fr-BE"/>
        </w:rPr>
      </w:pPr>
      <w:r w:rsidRPr="00414DF1">
        <w:rPr>
          <w:lang w:val="fr-BE"/>
        </w:rPr>
        <w:t>@prefix sdmx-attribute:  &lt;http://purl.org/linked-data/sdmx/2009/attribute#&gt; .</w:t>
      </w:r>
    </w:p>
    <w:p w:rsidR="00B9432D" w:rsidRPr="00414DF1" w:rsidRDefault="00B9432D" w:rsidP="00B9432D">
      <w:pPr>
        <w:pStyle w:val="Code"/>
        <w:rPr>
          <w:lang w:val="fr-BE"/>
        </w:rPr>
      </w:pPr>
      <w:r w:rsidRPr="00414DF1">
        <w:rPr>
          <w:lang w:val="fr-BE"/>
        </w:rPr>
        <w:t>@prefix stat :    &lt;http://data.europa.eu/(xyz)/statdcat-ap/&gt; .</w:t>
      </w:r>
    </w:p>
    <w:p w:rsidR="00B9432D" w:rsidRPr="00405888" w:rsidRDefault="00B9432D" w:rsidP="00B9432D">
      <w:pPr>
        <w:pStyle w:val="Code"/>
      </w:pPr>
      <w:r w:rsidRPr="00405888">
        <w:t>@prefix theme:    &lt;http://publications.europa.eu/resource/authority/data-theme/&gt; .</w:t>
      </w:r>
    </w:p>
    <w:p w:rsidR="00B9432D" w:rsidRPr="00405888" w:rsidRDefault="00B9432D" w:rsidP="00B9432D">
      <w:pPr>
        <w:pStyle w:val="Code"/>
      </w:pPr>
      <w:r w:rsidRPr="00405888">
        <w:t>@prefix xsd:      &lt;http://www.w3.org/2001/XMLSchema#&gt; .</w:t>
      </w:r>
    </w:p>
    <w:p w:rsidR="00B9432D" w:rsidRPr="00405888" w:rsidRDefault="00B9432D" w:rsidP="00B9432D">
      <w:pPr>
        <w:pStyle w:val="Code"/>
      </w:pPr>
    </w:p>
    <w:p w:rsidR="00B9432D" w:rsidRPr="00405888" w:rsidRDefault="00B9432D" w:rsidP="00B9432D">
      <w:pPr>
        <w:pStyle w:val="Code"/>
      </w:pPr>
      <w:r w:rsidRPr="00405888">
        <w:t># -- Dataset --------------------------------------------</w:t>
      </w:r>
    </w:p>
    <w:p w:rsidR="00B9432D" w:rsidRPr="00405888" w:rsidRDefault="00B9432D" w:rsidP="00B9432D">
      <w:pPr>
        <w:pStyle w:val="Code"/>
      </w:pPr>
    </w:p>
    <w:p w:rsidR="00B9432D" w:rsidRPr="00405888" w:rsidRDefault="00B9432D" w:rsidP="00B9432D">
      <w:pPr>
        <w:pStyle w:val="Code"/>
      </w:pPr>
      <w:r w:rsidRPr="00405888">
        <w:t>eg:dataset-le3 a dcat:Dataset ;</w:t>
      </w:r>
    </w:p>
    <w:p w:rsidR="00B9432D" w:rsidRPr="00405888" w:rsidRDefault="00B9432D" w:rsidP="00B9432D">
      <w:pPr>
        <w:pStyle w:val="Code"/>
      </w:pPr>
      <w:r w:rsidRPr="00405888">
        <w:t xml:space="preserve">    dct:title       "Life expectancy"@en ;</w:t>
      </w:r>
    </w:p>
    <w:p w:rsidR="00B9432D" w:rsidRPr="00405888" w:rsidRDefault="00B9432D" w:rsidP="00B9432D">
      <w:pPr>
        <w:pStyle w:val="Code"/>
      </w:pPr>
      <w:r w:rsidRPr="00405888">
        <w:t xml:space="preserve">    dct:description "Life expectancy within Welsh Unitary authorities - extracted from Stats Wales"@en ;</w:t>
      </w:r>
    </w:p>
    <w:p w:rsidR="00B9432D" w:rsidRPr="00405888" w:rsidRDefault="00B9432D" w:rsidP="00B9432D">
      <w:pPr>
        <w:pStyle w:val="Code"/>
      </w:pPr>
      <w:r w:rsidRPr="00405888">
        <w:t xml:space="preserve">    dct:publisher   eg:organization ;</w:t>
      </w:r>
    </w:p>
    <w:p w:rsidR="00B9432D" w:rsidRPr="00405888" w:rsidRDefault="00B9432D" w:rsidP="00B9432D">
      <w:pPr>
        <w:pStyle w:val="Code"/>
      </w:pPr>
      <w:r w:rsidRPr="00405888">
        <w:t xml:space="preserve">    dct:issued      "2010-08-11"^^xsd:date ;</w:t>
      </w:r>
    </w:p>
    <w:p w:rsidR="00B9432D" w:rsidRPr="00405888" w:rsidRDefault="00B9432D" w:rsidP="00B9432D">
      <w:pPr>
        <w:pStyle w:val="Code"/>
      </w:pPr>
    </w:p>
    <w:p w:rsidR="00B9432D" w:rsidRPr="00405888" w:rsidRDefault="00B9432D" w:rsidP="00B9432D">
      <w:pPr>
        <w:pStyle w:val="Code"/>
      </w:pPr>
      <w:r w:rsidRPr="00405888">
        <w:t># These four properties have been copied from the source metadata.</w:t>
      </w:r>
    </w:p>
    <w:p w:rsidR="00B9432D" w:rsidRPr="00405888" w:rsidRDefault="00B9432D" w:rsidP="00B9432D">
      <w:pPr>
        <w:pStyle w:val="Code"/>
      </w:pPr>
    </w:p>
    <w:p w:rsidR="00B9432D" w:rsidRPr="00405888" w:rsidRDefault="00B9432D" w:rsidP="00B9432D">
      <w:pPr>
        <w:pStyle w:val="Code"/>
      </w:pPr>
      <w:r w:rsidRPr="00405888">
        <w:t xml:space="preserve">    dcat:theme</w:t>
      </w:r>
    </w:p>
    <w:p w:rsidR="00B9432D" w:rsidRPr="00405888" w:rsidRDefault="00B9432D" w:rsidP="00B9432D">
      <w:pPr>
        <w:pStyle w:val="Code"/>
      </w:pPr>
      <w:r w:rsidRPr="00405888">
        <w:t xml:space="preserve">        theme:HEAL , # Health</w:t>
      </w:r>
    </w:p>
    <w:p w:rsidR="00B9432D" w:rsidRPr="00405888" w:rsidRDefault="00B9432D" w:rsidP="00B9432D">
      <w:pPr>
        <w:pStyle w:val="Code"/>
      </w:pPr>
      <w:r w:rsidRPr="00405888">
        <w:t xml:space="preserve">        theme:REGI ; # Regions and cities</w:t>
      </w:r>
    </w:p>
    <w:p w:rsidR="00B9432D" w:rsidRPr="00405888" w:rsidRDefault="00B9432D" w:rsidP="00B9432D">
      <w:pPr>
        <w:pStyle w:val="Code"/>
      </w:pPr>
    </w:p>
    <w:p w:rsidR="00B9432D" w:rsidRPr="00405888" w:rsidRDefault="00B9432D" w:rsidP="00B9432D">
      <w:pPr>
        <w:pStyle w:val="Code"/>
      </w:pPr>
      <w:r w:rsidRPr="00405888">
        <w:t xml:space="preserve">#   dct:subject </w:t>
      </w:r>
    </w:p>
    <w:p w:rsidR="00B9432D" w:rsidRPr="00405888" w:rsidRDefault="00B9432D" w:rsidP="00B9432D">
      <w:pPr>
        <w:pStyle w:val="Code"/>
      </w:pPr>
      <w:r w:rsidRPr="00405888">
        <w:t>#       sdmx-subject:3.2 ,      # regional and small area statistics</w:t>
      </w:r>
    </w:p>
    <w:p w:rsidR="00B9432D" w:rsidRPr="00405888" w:rsidRDefault="00B9432D" w:rsidP="00B9432D">
      <w:pPr>
        <w:pStyle w:val="Code"/>
      </w:pPr>
      <w:r w:rsidRPr="00405888">
        <w:t>#       sdmx-subject:1.4 ,      # Health</w:t>
      </w:r>
    </w:p>
    <w:p w:rsidR="00B9432D" w:rsidRPr="00405888" w:rsidRDefault="00B9432D" w:rsidP="00B9432D">
      <w:pPr>
        <w:pStyle w:val="Code"/>
      </w:pPr>
      <w:r w:rsidRPr="00405888">
        <w:t>#</w:t>
      </w:r>
    </w:p>
    <w:p w:rsidR="00B9432D" w:rsidRPr="00405888" w:rsidRDefault="00B9432D" w:rsidP="00B9432D">
      <w:pPr>
        <w:pStyle w:val="Code"/>
      </w:pPr>
      <w:r w:rsidRPr="00405888">
        <w:t># These subjects have been mapped to the MDR Data Theme NAL. Note that this is not a</w:t>
      </w:r>
    </w:p>
    <w:p w:rsidR="00B9432D" w:rsidRPr="00405888" w:rsidRDefault="00B9432D" w:rsidP="00B9432D">
      <w:pPr>
        <w:pStyle w:val="Code"/>
      </w:pPr>
      <w:r w:rsidRPr="00405888">
        <w:t># trivial mapping but may require specific mapping tables or owl:sameAs assertions.</w:t>
      </w:r>
    </w:p>
    <w:p w:rsidR="00B9432D" w:rsidRPr="00405888" w:rsidRDefault="00B9432D" w:rsidP="00B9432D">
      <w:pPr>
        <w:pStyle w:val="Code"/>
      </w:pPr>
    </w:p>
    <w:p w:rsidR="00B9432D" w:rsidRPr="00405888" w:rsidRDefault="00B9432D" w:rsidP="00B9432D">
      <w:pPr>
        <w:pStyle w:val="Code"/>
      </w:pPr>
      <w:r w:rsidRPr="00405888">
        <w:t xml:space="preserve">    dct:spatial geonames:2634865 ; #Wales</w:t>
      </w:r>
    </w:p>
    <w:p w:rsidR="00B9432D" w:rsidRPr="00405888" w:rsidRDefault="00B9432D" w:rsidP="00B9432D">
      <w:pPr>
        <w:pStyle w:val="Code"/>
      </w:pPr>
    </w:p>
    <w:p w:rsidR="00B9432D" w:rsidRPr="00405888" w:rsidRDefault="00B9432D" w:rsidP="00B9432D">
      <w:pPr>
        <w:pStyle w:val="Code"/>
      </w:pPr>
      <w:r w:rsidRPr="00405888">
        <w:t>#       ex-geo:wales;           # Wales</w:t>
      </w:r>
    </w:p>
    <w:p w:rsidR="00B9432D" w:rsidRPr="00405888" w:rsidRDefault="00B9432D" w:rsidP="00B9432D">
      <w:pPr>
        <w:pStyle w:val="Code"/>
      </w:pPr>
      <w:r w:rsidRPr="00405888">
        <w:t xml:space="preserve"># The subject in the source mapped to dct:spatial and value from Geonames. Note again that </w:t>
      </w:r>
    </w:p>
    <w:p w:rsidR="00B9432D" w:rsidRPr="00405888" w:rsidRDefault="00B9432D" w:rsidP="00B9432D">
      <w:pPr>
        <w:pStyle w:val="Code"/>
      </w:pPr>
      <w:r w:rsidRPr="00405888">
        <w:t># this may require specific mapping tables or owl:sameAs assertions.</w:t>
      </w:r>
    </w:p>
    <w:p w:rsidR="00B9432D" w:rsidRPr="00405888" w:rsidRDefault="00B9432D" w:rsidP="00B9432D">
      <w:pPr>
        <w:pStyle w:val="Code"/>
      </w:pPr>
    </w:p>
    <w:p w:rsidR="00B9432D" w:rsidRPr="00405888" w:rsidRDefault="00B9432D" w:rsidP="00B9432D">
      <w:pPr>
        <w:pStyle w:val="Code"/>
      </w:pPr>
      <w:r w:rsidRPr="00405888">
        <w:t xml:space="preserve">    stat:dimension  eg:refArea ;</w:t>
      </w:r>
    </w:p>
    <w:p w:rsidR="00B9432D" w:rsidRPr="00405888" w:rsidRDefault="00B9432D" w:rsidP="00B9432D">
      <w:pPr>
        <w:pStyle w:val="Code"/>
      </w:pPr>
      <w:r w:rsidRPr="00405888">
        <w:t xml:space="preserve">    stat:dimension  eg:refPeriod ;</w:t>
      </w:r>
    </w:p>
    <w:p w:rsidR="00B9432D" w:rsidRPr="00405888" w:rsidRDefault="00B9432D" w:rsidP="00B9432D">
      <w:pPr>
        <w:pStyle w:val="Code"/>
      </w:pPr>
      <w:r w:rsidRPr="00405888">
        <w:t xml:space="preserve">    stat:dimension  sdmx-dimension:sex ;</w:t>
      </w:r>
    </w:p>
    <w:p w:rsidR="00B9432D" w:rsidRPr="00405888" w:rsidRDefault="00B9432D" w:rsidP="00B9432D">
      <w:pPr>
        <w:pStyle w:val="Code"/>
      </w:pPr>
      <w:r w:rsidRPr="00405888">
        <w:t xml:space="preserve">    stat:attribute  sdmx-attribute:unitMeasure ;</w:t>
      </w:r>
    </w:p>
    <w:p w:rsidR="00B9432D" w:rsidRPr="00405888" w:rsidRDefault="00B9432D" w:rsidP="00B9432D">
      <w:pPr>
        <w:pStyle w:val="Code"/>
      </w:pPr>
    </w:p>
    <w:p w:rsidR="00B9432D" w:rsidRPr="00405888" w:rsidRDefault="00B9432D" w:rsidP="00B9432D">
      <w:pPr>
        <w:pStyle w:val="Code"/>
      </w:pPr>
      <w:r w:rsidRPr="00405888">
        <w:t># The values of these properties copied from the qb:attribute and qb:dimension properties</w:t>
      </w:r>
    </w:p>
    <w:p w:rsidR="00B9432D" w:rsidRPr="00405888" w:rsidRDefault="00B9432D" w:rsidP="00B9432D">
      <w:pPr>
        <w:pStyle w:val="Code"/>
      </w:pPr>
      <w:r w:rsidRPr="00405888">
        <w:t># in the source metadata.</w:t>
      </w:r>
    </w:p>
    <w:p w:rsidR="00B9432D" w:rsidRPr="00405888" w:rsidRDefault="00B9432D" w:rsidP="00B9432D">
      <w:pPr>
        <w:pStyle w:val="Code"/>
      </w:pPr>
    </w:p>
    <w:p w:rsidR="00B9432D" w:rsidRPr="00405888" w:rsidRDefault="00B9432D" w:rsidP="00B9432D">
      <w:pPr>
        <w:pStyle w:val="Code"/>
      </w:pPr>
      <w:r w:rsidRPr="00405888">
        <w:t xml:space="preserve">    stat:statUnitMeasure &lt;http://dbpedia.org/resource/Year&gt; .</w:t>
      </w:r>
    </w:p>
    <w:p w:rsidR="00B9432D" w:rsidRPr="00405888" w:rsidRDefault="00B9432D" w:rsidP="00B9432D">
      <w:pPr>
        <w:pStyle w:val="Code"/>
      </w:pPr>
    </w:p>
    <w:p w:rsidR="00B9432D" w:rsidRPr="00405888" w:rsidRDefault="00B9432D" w:rsidP="00B9432D">
      <w:pPr>
        <w:pStyle w:val="Code"/>
      </w:pPr>
      <w:r w:rsidRPr="00405888">
        <w:t># The value of this property copied from the sdmx-attribute:unitMeasure property</w:t>
      </w:r>
    </w:p>
    <w:p w:rsidR="00B9432D" w:rsidRPr="00405888" w:rsidRDefault="00B9432D" w:rsidP="00B9432D">
      <w:pPr>
        <w:pStyle w:val="Code"/>
      </w:pPr>
      <w:r w:rsidRPr="00405888">
        <w:t># in the source metadata.</w:t>
      </w:r>
    </w:p>
    <w:p w:rsidR="00B9432D" w:rsidRPr="00405888" w:rsidRDefault="00B9432D" w:rsidP="00B9432D">
      <w:pPr>
        <w:pStyle w:val="Code"/>
      </w:pPr>
    </w:p>
    <w:p w:rsidR="00B9432D" w:rsidRPr="00405888" w:rsidRDefault="00B9432D" w:rsidP="00B9432D">
      <w:pPr>
        <w:pStyle w:val="Code"/>
      </w:pPr>
      <w:r w:rsidRPr="00405888">
        <w:t># -- Distribution -----------------------------------------</w:t>
      </w:r>
    </w:p>
    <w:p w:rsidR="00B9432D" w:rsidRPr="00405888" w:rsidRDefault="00B9432D" w:rsidP="00B9432D">
      <w:pPr>
        <w:pStyle w:val="Code"/>
      </w:pPr>
    </w:p>
    <w:p w:rsidR="00B9432D" w:rsidRPr="00405888" w:rsidRDefault="00B9432D" w:rsidP="00B9432D">
      <w:pPr>
        <w:pStyle w:val="Code"/>
      </w:pPr>
      <w:r w:rsidRPr="00405888">
        <w:t>eg:distribution-le3 a dcat:Distribution ;</w:t>
      </w:r>
    </w:p>
    <w:p w:rsidR="00B9432D" w:rsidRPr="00405888" w:rsidRDefault="00B9432D" w:rsidP="00B9432D">
      <w:pPr>
        <w:pStyle w:val="Code"/>
      </w:pPr>
      <w:r w:rsidRPr="00405888">
        <w:t xml:space="preserve">    dcat:accessURL  &lt;http://example.org/file.rdf&gt; ;</w:t>
      </w:r>
    </w:p>
    <w:p w:rsidR="00B9432D" w:rsidRPr="00405888" w:rsidRDefault="00B9432D" w:rsidP="00B9432D">
      <w:pPr>
        <w:pStyle w:val="Code"/>
      </w:pPr>
      <w:r w:rsidRPr="00405888">
        <w:t xml:space="preserve">    dct:format      &lt;http://publications.europa.eu/mdr/authority/file-type/RDF_TURTLE&gt; .</w:t>
      </w:r>
    </w:p>
    <w:p w:rsidR="00B9432D" w:rsidRPr="00405888" w:rsidRDefault="00B9432D" w:rsidP="00B9432D">
      <w:pPr>
        <w:pStyle w:val="Code"/>
      </w:pPr>
    </w:p>
    <w:p w:rsidR="00B9432D" w:rsidRPr="00405888" w:rsidRDefault="00B9432D" w:rsidP="00B9432D">
      <w:pPr>
        <w:pStyle w:val="Code"/>
      </w:pPr>
      <w:r w:rsidRPr="00405888">
        <w:t># The format is not specified in the source metadata but added here for completeness.</w:t>
      </w:r>
    </w:p>
    <w:p w:rsidR="00B9432D" w:rsidRPr="00405888" w:rsidRDefault="00B9432D" w:rsidP="00B9432D">
      <w:pPr>
        <w:pStyle w:val="Code"/>
      </w:pPr>
      <w:r w:rsidRPr="00405888">
        <w:t xml:space="preserve"># The URI for Distribution is declared in the eg: namespace – this was not specified in the </w:t>
      </w:r>
    </w:p>
    <w:p w:rsidR="00B9432D" w:rsidRPr="00405888" w:rsidRDefault="00B9432D" w:rsidP="00B9432D">
      <w:pPr>
        <w:pStyle w:val="Code"/>
      </w:pPr>
      <w:r w:rsidRPr="00405888">
        <w:t># the source metadata as this did not describe the distribution separately.</w:t>
      </w:r>
    </w:p>
    <w:p w:rsidR="00B9432D" w:rsidRPr="00405888" w:rsidRDefault="00B9432D" w:rsidP="00B9432D">
      <w:pPr>
        <w:pStyle w:val="Code"/>
      </w:pPr>
      <w:r w:rsidRPr="00405888">
        <w:lastRenderedPageBreak/>
        <w:t xml:space="preserve"># In addition, a link to a file is shown as value for dcat:accessURL which was not </w:t>
      </w:r>
    </w:p>
    <w:p w:rsidR="00B9432D" w:rsidRPr="00405888" w:rsidRDefault="00B9432D" w:rsidP="00B9432D">
      <w:pPr>
        <w:pStyle w:val="Code"/>
      </w:pPr>
      <w:r w:rsidRPr="00405888">
        <w:t># specified in the source metadata.</w:t>
      </w:r>
    </w:p>
    <w:p w:rsidR="00B9432D" w:rsidRPr="00405888" w:rsidRDefault="00B9432D" w:rsidP="00B9432D">
      <w:pPr>
        <w:pStyle w:val="Code"/>
      </w:pPr>
    </w:p>
    <w:p w:rsidR="00B9432D" w:rsidRPr="00405888" w:rsidRDefault="00B9432D" w:rsidP="00B9432D">
      <w:pPr>
        <w:pStyle w:val="Code"/>
      </w:pPr>
      <w:r w:rsidRPr="00405888">
        <w:t># Note that the definitions of eg:organization, eg:refArea and eg:refPeriod have not been</w:t>
      </w:r>
    </w:p>
    <w:p w:rsidR="00B9432D" w:rsidRPr="00405888" w:rsidRDefault="00B9432D" w:rsidP="00B9432D">
      <w:pPr>
        <w:pStyle w:val="Code"/>
      </w:pPr>
      <w:r w:rsidRPr="00405888">
        <w:t># reproduced here. They are defined in the source metadata.</w:t>
      </w:r>
      <w:r w:rsidRPr="00405888">
        <w:tab/>
      </w:r>
    </w:p>
    <w:p w:rsidR="00B9432D" w:rsidRPr="00405888" w:rsidRDefault="00B9432D" w:rsidP="00B9432D">
      <w:pPr>
        <w:pStyle w:val="Annex2"/>
        <w:numPr>
          <w:ilvl w:val="1"/>
          <w:numId w:val="0"/>
        </w:numPr>
        <w:ind w:left="576" w:hanging="576"/>
      </w:pPr>
      <w:bookmarkStart w:id="633" w:name="_Toc469902853"/>
      <w:bookmarkStart w:id="634" w:name="_Toc7535454"/>
      <w:bookmarkStart w:id="635" w:name="_Toc9848407"/>
      <w:r w:rsidRPr="00405888">
        <w:t>RDF Example 2</w:t>
      </w:r>
      <w:bookmarkEnd w:id="633"/>
      <w:bookmarkEnd w:id="634"/>
      <w:bookmarkEnd w:id="635"/>
    </w:p>
    <w:p w:rsidR="00542B14" w:rsidRPr="00405888" w:rsidRDefault="00542B14" w:rsidP="00542B14">
      <w:pPr>
        <w:jc w:val="left"/>
        <w:rPr>
          <w:sz w:val="18"/>
          <w:szCs w:val="18"/>
          <w:lang w:val="en-GB"/>
        </w:rPr>
      </w:pPr>
      <w:r w:rsidRPr="00405888">
        <w:rPr>
          <w:sz w:val="18"/>
          <w:szCs w:val="18"/>
          <w:lang w:val="en-GB"/>
        </w:rPr>
        <w:t xml:space="preserve">Derived from </w:t>
      </w:r>
      <w:hyperlink r:id="rId150" w:history="1">
        <w:r w:rsidRPr="00405888">
          <w:rPr>
            <w:rStyle w:val="Hyperlink"/>
            <w:sz w:val="18"/>
            <w:szCs w:val="18"/>
            <w:lang w:val="en-GB"/>
          </w:rPr>
          <w:t>https://digital-agenda-data.eu/datasets/digital_agenda_scoreboard_key_indicators/@@get_dataset_metadata</w:t>
        </w:r>
      </w:hyperlink>
    </w:p>
    <w:p w:rsidR="00542B14" w:rsidRPr="00405888" w:rsidRDefault="00542B14" w:rsidP="00542B14">
      <w:pPr>
        <w:pStyle w:val="Code"/>
      </w:pPr>
      <w:r w:rsidRPr="00405888">
        <w:t>@prefix adms:     &lt;http://www.w3.org/ns/adms#&gt; .</w:t>
      </w:r>
    </w:p>
    <w:p w:rsidR="00542B14" w:rsidRPr="00405888" w:rsidRDefault="00542B14" w:rsidP="00542B14">
      <w:pPr>
        <w:pStyle w:val="Code"/>
      </w:pPr>
      <w:r w:rsidRPr="00405888">
        <w:t>@prefix dad-prop: &lt;http://semantic.digital-agenda-data.eu/def/property/&gt; .</w:t>
      </w:r>
    </w:p>
    <w:p w:rsidR="00542B14" w:rsidRPr="00405888" w:rsidRDefault="00542B14" w:rsidP="00542B14">
      <w:pPr>
        <w:pStyle w:val="Code"/>
      </w:pPr>
      <w:r w:rsidRPr="00405888">
        <w:t>@prefix dcat:     &lt;http://www.w3.org/ns/dcat#&gt; .</w:t>
      </w:r>
    </w:p>
    <w:p w:rsidR="00542B14" w:rsidRPr="00405888" w:rsidRDefault="00EE7007" w:rsidP="00542B14">
      <w:pPr>
        <w:pStyle w:val="Code"/>
      </w:pPr>
      <w:r w:rsidRPr="00405888">
        <w:t>@prefix dct</w:t>
      </w:r>
      <w:r w:rsidR="00542B14" w:rsidRPr="00405888">
        <w:t xml:space="preserve">:  </w:t>
      </w:r>
      <w:r w:rsidR="00FD03BC" w:rsidRPr="00405888">
        <w:t xml:space="preserve">    </w:t>
      </w:r>
      <w:r w:rsidR="00542B14" w:rsidRPr="00405888">
        <w:t>&lt;http://purl.org/dc/terms/&gt; .</w:t>
      </w:r>
    </w:p>
    <w:p w:rsidR="00542B14" w:rsidRPr="00405888" w:rsidRDefault="00542B14" w:rsidP="00542B14">
      <w:pPr>
        <w:pStyle w:val="Code"/>
      </w:pPr>
      <w:r w:rsidRPr="00405888">
        <w:t>@prefix ns22:     &lt;http://semantic.digital-agenda-data.eu/dataset/&gt; .</w:t>
      </w:r>
    </w:p>
    <w:p w:rsidR="00542B14" w:rsidRPr="00414DF1" w:rsidRDefault="00542B14" w:rsidP="00542B14">
      <w:pPr>
        <w:pStyle w:val="Code"/>
        <w:rPr>
          <w:lang w:val="fr-BE"/>
        </w:rPr>
      </w:pPr>
      <w:r w:rsidRPr="00414DF1">
        <w:rPr>
          <w:lang w:val="fr-BE"/>
        </w:rPr>
        <w:t>@prefix ns25:     &lt;http://ec.europa.eu/geninfo/legal_notices_en.htm#&gt; .</w:t>
      </w:r>
    </w:p>
    <w:p w:rsidR="00542B14" w:rsidRPr="00414DF1" w:rsidRDefault="00542B14" w:rsidP="00542B14">
      <w:pPr>
        <w:pStyle w:val="Code"/>
        <w:rPr>
          <w:lang w:val="fr-BE"/>
        </w:rPr>
      </w:pPr>
      <w:r w:rsidRPr="00414DF1">
        <w:rPr>
          <w:lang w:val="fr-BE"/>
        </w:rPr>
        <w:t>@prefix ns26:     &lt;http://publications.europa.eu/resource/authority/access-right/&gt; .</w:t>
      </w:r>
    </w:p>
    <w:p w:rsidR="00542B14" w:rsidRPr="00414DF1" w:rsidRDefault="00542B14" w:rsidP="00542B14">
      <w:pPr>
        <w:pStyle w:val="Code"/>
        <w:rPr>
          <w:lang w:val="fr-BE"/>
        </w:rPr>
      </w:pPr>
      <w:r w:rsidRPr="00414DF1">
        <w:rPr>
          <w:lang w:val="fr-BE"/>
        </w:rPr>
        <w:t>@prefix ns27:     &lt;http://publications.europa.eu/resource/authority/language/&gt; .</w:t>
      </w:r>
    </w:p>
    <w:p w:rsidR="00542B14" w:rsidRPr="00414DF1" w:rsidRDefault="00542B14" w:rsidP="00542B14">
      <w:pPr>
        <w:pStyle w:val="Code"/>
        <w:rPr>
          <w:lang w:val="fr-BE"/>
        </w:rPr>
      </w:pPr>
      <w:r w:rsidRPr="00414DF1">
        <w:rPr>
          <w:lang w:val="fr-BE"/>
        </w:rPr>
        <w:t>@prefix ns28:     &lt;http://publications.europa.eu/resource/authority/corporate-body/&gt; .</w:t>
      </w:r>
    </w:p>
    <w:p w:rsidR="00542B14" w:rsidRPr="00414DF1" w:rsidRDefault="00542B14" w:rsidP="00542B14">
      <w:pPr>
        <w:pStyle w:val="Code"/>
        <w:rPr>
          <w:lang w:val="fr-BE"/>
        </w:rPr>
      </w:pPr>
      <w:r w:rsidRPr="00414DF1">
        <w:rPr>
          <w:lang w:val="fr-BE"/>
        </w:rPr>
        <w:t>@prefix ns29:     &lt;http://publications.europa.eu/resource/authority/country/&gt; .</w:t>
      </w:r>
    </w:p>
    <w:p w:rsidR="00542B14" w:rsidRPr="00414DF1" w:rsidRDefault="00542B14" w:rsidP="00542B14">
      <w:pPr>
        <w:pStyle w:val="Code"/>
        <w:rPr>
          <w:lang w:val="fr-BE"/>
        </w:rPr>
      </w:pPr>
      <w:r w:rsidRPr="00414DF1">
        <w:rPr>
          <w:lang w:val="fr-BE"/>
        </w:rPr>
        <w:t>@prefix ns30:     &lt;http://semantic.digital-agenda-data.eu/dataset/digital-agenda-scoreboard-key-indicators/distribution/&gt; .</w:t>
      </w:r>
    </w:p>
    <w:p w:rsidR="00542B14" w:rsidRPr="00414DF1" w:rsidRDefault="00542B14" w:rsidP="00542B14">
      <w:pPr>
        <w:pStyle w:val="Code"/>
        <w:rPr>
          <w:lang w:val="fr-BE"/>
        </w:rPr>
      </w:pPr>
      <w:r w:rsidRPr="00414DF1">
        <w:rPr>
          <w:lang w:val="fr-BE"/>
        </w:rPr>
        <w:t>@prefix ns31:     &lt;http://publications.europa.eu/resource/authority/data-theme/&gt; .</w:t>
      </w:r>
    </w:p>
    <w:p w:rsidR="00542B14" w:rsidRPr="00414DF1" w:rsidRDefault="00542B14" w:rsidP="00542B14">
      <w:pPr>
        <w:pStyle w:val="Code"/>
        <w:rPr>
          <w:lang w:val="fr-BE"/>
        </w:rPr>
      </w:pPr>
      <w:r w:rsidRPr="00414DF1">
        <w:rPr>
          <w:lang w:val="fr-BE"/>
        </w:rPr>
        <w:t>@prefix ns33:     &lt;http://purl.org/adms/status/&gt; .</w:t>
      </w:r>
    </w:p>
    <w:p w:rsidR="00542B14" w:rsidRPr="00414DF1" w:rsidRDefault="00542B14" w:rsidP="00542B14">
      <w:pPr>
        <w:pStyle w:val="Code"/>
        <w:rPr>
          <w:lang w:val="fr-BE"/>
        </w:rPr>
      </w:pPr>
      <w:r w:rsidRPr="00414DF1">
        <w:rPr>
          <w:lang w:val="fr-BE"/>
        </w:rPr>
        <w:t>@prefix ns35:</w:t>
      </w:r>
      <w:r w:rsidRPr="00414DF1">
        <w:rPr>
          <w:lang w:val="fr-BE"/>
        </w:rPr>
        <w:tab/>
      </w:r>
      <w:r w:rsidR="00FD03BC" w:rsidRPr="00414DF1">
        <w:rPr>
          <w:lang w:val="fr-BE"/>
        </w:rPr>
        <w:t xml:space="preserve">   </w:t>
      </w:r>
      <w:r w:rsidRPr="00414DF1">
        <w:rPr>
          <w:lang w:val="fr-BE"/>
        </w:rPr>
        <w:t>&lt;http://publications.europa.eu/resource/authority/frequency/&gt; .</w:t>
      </w:r>
    </w:p>
    <w:p w:rsidR="00542B14" w:rsidRPr="00414DF1" w:rsidRDefault="00542B14" w:rsidP="00542B14">
      <w:pPr>
        <w:pStyle w:val="Code"/>
        <w:rPr>
          <w:lang w:val="fr-BE"/>
        </w:rPr>
      </w:pPr>
      <w:r w:rsidRPr="00414DF1">
        <w:rPr>
          <w:lang w:val="fr-BE"/>
        </w:rPr>
        <w:t>@prefix ns38:     &lt;http://publications.europa.eu/resource/authority/file-type/&gt; .</w:t>
      </w:r>
    </w:p>
    <w:p w:rsidR="00542B14" w:rsidRPr="00414DF1" w:rsidRDefault="00542B14" w:rsidP="00542B14">
      <w:pPr>
        <w:pStyle w:val="Code"/>
        <w:rPr>
          <w:lang w:val="fr-BE"/>
        </w:rPr>
      </w:pPr>
      <w:r w:rsidRPr="00414DF1">
        <w:rPr>
          <w:lang w:val="fr-BE"/>
        </w:rPr>
        <w:t>@prefix ns39:     &lt;http://publications.europa.eu/resource/authority/distribution-type/&gt; .</w:t>
      </w:r>
    </w:p>
    <w:p w:rsidR="00542B14" w:rsidRPr="00414DF1" w:rsidRDefault="00542B14" w:rsidP="00542B14">
      <w:pPr>
        <w:pStyle w:val="Code"/>
        <w:rPr>
          <w:lang w:val="fr-BE"/>
        </w:rPr>
      </w:pPr>
      <w:r w:rsidRPr="00414DF1">
        <w:rPr>
          <w:lang w:val="fr-BE"/>
        </w:rPr>
        <w:t>@prefix ns40:     &lt;http://digital-agenda-data.eu/datasets/digital_agenda_scoreboard_key_indicators#&gt; .</w:t>
      </w:r>
    </w:p>
    <w:p w:rsidR="00542B14" w:rsidRPr="00414DF1" w:rsidRDefault="00542B14" w:rsidP="00542B14">
      <w:pPr>
        <w:pStyle w:val="Code"/>
        <w:rPr>
          <w:lang w:val="fr-BE"/>
        </w:rPr>
      </w:pPr>
      <w:r w:rsidRPr="00414DF1">
        <w:rPr>
          <w:lang w:val="fr-BE"/>
        </w:rPr>
        <w:t>@prefix ns41:     &lt;http://digital-agenda-data.eu/datasets/&gt; .</w:t>
      </w:r>
    </w:p>
    <w:p w:rsidR="00542B14" w:rsidRPr="00414DF1" w:rsidRDefault="00542B14" w:rsidP="00542B14">
      <w:pPr>
        <w:pStyle w:val="Code"/>
        <w:rPr>
          <w:lang w:val="fr-BE"/>
        </w:rPr>
      </w:pPr>
      <w:r w:rsidRPr="00414DF1">
        <w:rPr>
          <w:lang w:val="fr-BE"/>
        </w:rPr>
        <w:t>@prefix stat :    &lt;http://data.europa.eu/(xyz)/statdcat-ap/&gt; .</w:t>
      </w:r>
    </w:p>
    <w:p w:rsidR="00542B14" w:rsidRPr="00405888" w:rsidRDefault="00542B14" w:rsidP="00542B14">
      <w:pPr>
        <w:pStyle w:val="Code"/>
      </w:pPr>
      <w:r w:rsidRPr="00405888">
        <w:t>@prefix vcard:    &lt;http://www.w3.org/2006/vcard/ns#&gt; .</w:t>
      </w:r>
    </w:p>
    <w:p w:rsidR="00542B14" w:rsidRPr="00405888" w:rsidRDefault="00542B14" w:rsidP="00542B14">
      <w:pPr>
        <w:pStyle w:val="Code"/>
      </w:pPr>
      <w:r w:rsidRPr="00405888">
        <w:t>@prefix xsd:      &lt;http://www.w3.org/2001/XMLSchema#&gt; .</w:t>
      </w:r>
    </w:p>
    <w:p w:rsidR="00542B14" w:rsidRPr="00405888" w:rsidRDefault="00542B14" w:rsidP="00542B14">
      <w:pPr>
        <w:pStyle w:val="Code"/>
      </w:pPr>
    </w:p>
    <w:p w:rsidR="00542B14" w:rsidRPr="00405888" w:rsidRDefault="00542B14" w:rsidP="00542B14">
      <w:pPr>
        <w:pStyle w:val="Code"/>
      </w:pPr>
      <w:r w:rsidRPr="00405888">
        <w:t># ---- Dataset ----------------------------------------------------</w:t>
      </w:r>
    </w:p>
    <w:p w:rsidR="00542B14" w:rsidRPr="00405888" w:rsidRDefault="00542B14" w:rsidP="00542B14">
      <w:pPr>
        <w:pStyle w:val="Code"/>
      </w:pPr>
    </w:p>
    <w:p w:rsidR="00542B14" w:rsidRPr="00405888" w:rsidRDefault="00542B14" w:rsidP="00542B14">
      <w:pPr>
        <w:pStyle w:val="Code"/>
      </w:pPr>
      <w:r w:rsidRPr="00405888">
        <w:t>ns22:digital-agenda-scoreboard-key-indicators a dcat:Dataset ;</w:t>
      </w:r>
    </w:p>
    <w:p w:rsidR="00542B14" w:rsidRPr="00405888" w:rsidRDefault="00542B14" w:rsidP="00542B14">
      <w:pPr>
        <w:pStyle w:val="Code"/>
      </w:pPr>
    </w:p>
    <w:p w:rsidR="00542B14" w:rsidRPr="00405888" w:rsidRDefault="00EE7007" w:rsidP="00542B14">
      <w:pPr>
        <w:pStyle w:val="Code"/>
      </w:pPr>
      <w:r w:rsidRPr="00405888">
        <w:t xml:space="preserve">    dct</w:t>
      </w:r>
      <w:r w:rsidR="00542B14" w:rsidRPr="00405888">
        <w:t>:title         "Digital Agenda Key Indicators" ;</w:t>
      </w:r>
    </w:p>
    <w:p w:rsidR="00542B14" w:rsidRPr="00405888" w:rsidRDefault="00EE7007" w:rsidP="00542B14">
      <w:pPr>
        <w:pStyle w:val="Code"/>
      </w:pPr>
      <w:r w:rsidRPr="00405888">
        <w:t xml:space="preserve">    dct</w:t>
      </w:r>
      <w:r w:rsidR="00542B14" w:rsidRPr="00405888">
        <w:t>:description   "European Commission services selected more than 100 indicators, divided into thematic groups, which illustrate some key dimensions of the European information society (Telecom sector, Broadband, Mobile, Internet usage, Internet services, eGovernment, eCommerce, eBusiness, ICT Skills, Research and Development).\nThese indicators allow a comparison of progress across European countries as well as over time.\nYou can also browse the data with the help of a visualisation tools going at http://digital-agenda-data.eu/, where you are also able to download selected information." ;</w:t>
      </w:r>
    </w:p>
    <w:p w:rsidR="00542B14" w:rsidRPr="00405888" w:rsidRDefault="00EE7007" w:rsidP="00542B14">
      <w:pPr>
        <w:pStyle w:val="Code"/>
      </w:pPr>
      <w:r w:rsidRPr="00405888">
        <w:t xml:space="preserve">    dct</w:t>
      </w:r>
      <w:r w:rsidR="00542B14" w:rsidRPr="00405888">
        <w:t>:identifier    "digital-agenda-scoreboard-key-indicators" ;</w:t>
      </w:r>
    </w:p>
    <w:p w:rsidR="00542B14" w:rsidRPr="00405888" w:rsidRDefault="00EE7007" w:rsidP="00542B14">
      <w:pPr>
        <w:pStyle w:val="Code"/>
      </w:pPr>
      <w:r w:rsidRPr="00405888">
        <w:t xml:space="preserve">    dct</w:t>
      </w:r>
      <w:r w:rsidR="00542B14" w:rsidRPr="00405888">
        <w:t>:issued        "2011-05-01T00:00:00Z"^^xsd:dateTime ;</w:t>
      </w:r>
    </w:p>
    <w:p w:rsidR="00542B14" w:rsidRPr="00405888" w:rsidRDefault="00EE7007" w:rsidP="00542B14">
      <w:pPr>
        <w:pStyle w:val="Code"/>
      </w:pPr>
      <w:r w:rsidRPr="00405888">
        <w:t xml:space="preserve">    dct</w:t>
      </w:r>
      <w:r w:rsidR="00542B14" w:rsidRPr="00405888">
        <w:t>:modified      "2016-11-11T10:31:56+02:00"^^xsd:dateTime ;</w:t>
      </w:r>
    </w:p>
    <w:p w:rsidR="00542B14" w:rsidRPr="00405888" w:rsidRDefault="00EE7007" w:rsidP="00542B14">
      <w:pPr>
        <w:pStyle w:val="Code"/>
      </w:pPr>
      <w:r w:rsidRPr="00405888">
        <w:t xml:space="preserve">    dct</w:t>
      </w:r>
      <w:r w:rsidR="00542B14" w:rsidRPr="00405888">
        <w:t>:publisher     ns28:CNECT ;</w:t>
      </w:r>
    </w:p>
    <w:p w:rsidR="00542B14" w:rsidRPr="00405888" w:rsidRDefault="00EE7007" w:rsidP="00542B14">
      <w:pPr>
        <w:pStyle w:val="Code"/>
      </w:pPr>
      <w:r w:rsidRPr="00405888">
        <w:t xml:space="preserve">    dct</w:t>
      </w:r>
      <w:r w:rsidR="00542B14" w:rsidRPr="00405888">
        <w:t>:language      ns27:ENG ;</w:t>
      </w:r>
    </w:p>
    <w:p w:rsidR="00542B14" w:rsidRPr="00405888" w:rsidRDefault="00EE7007" w:rsidP="00542B14">
      <w:pPr>
        <w:pStyle w:val="Code"/>
      </w:pPr>
      <w:r w:rsidRPr="00405888">
        <w:t xml:space="preserve">    dct</w:t>
      </w:r>
      <w:r w:rsidR="00542B14" w:rsidRPr="00405888">
        <w:t>:accessRights  ns26:PUBLIC ;</w:t>
      </w:r>
    </w:p>
    <w:p w:rsidR="00542B14" w:rsidRPr="00405888" w:rsidRDefault="00EE7007" w:rsidP="00542B14">
      <w:pPr>
        <w:pStyle w:val="Code"/>
      </w:pPr>
      <w:r w:rsidRPr="00405888">
        <w:t xml:space="preserve">    dct</w:t>
      </w:r>
      <w:r w:rsidR="00542B14" w:rsidRPr="00405888">
        <w:t>:spatial       ns29:TUR , ns29:NOR , ns29:ISL , ns29:EUR , ns29:CHE ;</w:t>
      </w:r>
    </w:p>
    <w:p w:rsidR="00542B14" w:rsidRPr="00405888" w:rsidRDefault="00542B14" w:rsidP="00542B14">
      <w:pPr>
        <w:pStyle w:val="Code"/>
      </w:pPr>
      <w:r w:rsidRPr="00405888">
        <w:t xml:space="preserve">    dcat:keyword          "ebusiness" , "broadband" , "internet" , "ICT research" , "ecommerce" , "digital agenda" , "telecom market" , "ICT skills" , "information-society" ;</w:t>
      </w:r>
    </w:p>
    <w:p w:rsidR="00542B14" w:rsidRPr="00405888" w:rsidRDefault="00542B14" w:rsidP="00542B14">
      <w:pPr>
        <w:pStyle w:val="Code"/>
      </w:pPr>
      <w:r w:rsidRPr="00405888">
        <w:t xml:space="preserve">    dcat:theme            ns31:SOCI , ns31:TECH , ns31:GOVE ;</w:t>
      </w:r>
    </w:p>
    <w:p w:rsidR="00542B14" w:rsidRPr="00405888" w:rsidRDefault="00EE7007" w:rsidP="00542B14">
      <w:pPr>
        <w:pStyle w:val="Code"/>
      </w:pPr>
      <w:r w:rsidRPr="00405888">
        <w:t xml:space="preserve">    dct</w:t>
      </w:r>
      <w:r w:rsidR="00542B14" w:rsidRPr="00405888">
        <w:t>:temporal      [ schema:startDate "2002-01-01+03:00"^^xsd:date ] ;</w:t>
      </w:r>
    </w:p>
    <w:p w:rsidR="00542B14" w:rsidRPr="00405888" w:rsidRDefault="00542B14" w:rsidP="00542B14">
      <w:pPr>
        <w:pStyle w:val="Code"/>
      </w:pPr>
      <w:r w:rsidRPr="00405888">
        <w:t xml:space="preserve">    dcat:distribution     ns30:download ;</w:t>
      </w:r>
    </w:p>
    <w:p w:rsidR="00542B14" w:rsidRPr="00405888" w:rsidRDefault="00542B14" w:rsidP="00542B14">
      <w:pPr>
        <w:pStyle w:val="Code"/>
      </w:pPr>
      <w:r w:rsidRPr="00405888">
        <w:t xml:space="preserve">    dcat:distribution     ns30:visualisation ;</w:t>
      </w:r>
    </w:p>
    <w:p w:rsidR="00542B14" w:rsidRPr="00405888" w:rsidRDefault="00542B14" w:rsidP="00542B14">
      <w:pPr>
        <w:pStyle w:val="Code"/>
      </w:pPr>
      <w:r w:rsidRPr="00405888">
        <w:t xml:space="preserve">    adms:status           ns33:Completed ;</w:t>
      </w:r>
    </w:p>
    <w:p w:rsidR="00542B14" w:rsidRPr="00405888" w:rsidRDefault="00542B14" w:rsidP="00542B14">
      <w:pPr>
        <w:pStyle w:val="Code"/>
      </w:pPr>
      <w:r w:rsidRPr="00405888">
        <w:t xml:space="preserve">    dcat:landingPage      &lt;http://digital-agenda-data.eu/&gt; ;</w:t>
      </w:r>
    </w:p>
    <w:p w:rsidR="00542B14" w:rsidRPr="00405888" w:rsidRDefault="00542B14" w:rsidP="00542B14">
      <w:pPr>
        <w:pStyle w:val="Code"/>
      </w:pPr>
    </w:p>
    <w:p w:rsidR="00542B14" w:rsidRPr="00405888" w:rsidRDefault="00542B14" w:rsidP="00542B14">
      <w:pPr>
        <w:pStyle w:val="Code"/>
      </w:pPr>
      <w:r w:rsidRPr="00405888">
        <w:t># all properties above are copies of the source metadata.</w:t>
      </w:r>
    </w:p>
    <w:p w:rsidR="00542B14" w:rsidRPr="00405888" w:rsidRDefault="00542B14" w:rsidP="00542B14">
      <w:pPr>
        <w:pStyle w:val="Code"/>
      </w:pPr>
      <w:r w:rsidRPr="00405888">
        <w:t xml:space="preserve"># </w:t>
      </w:r>
      <w:hyperlink r:id="rId151" w:history="1">
        <w:r w:rsidRPr="00405888">
          <w:rPr>
            <w:rStyle w:val="Hyperlink"/>
            <w:rFonts w:cs="Courier New"/>
            <w:szCs w:val="16"/>
          </w:rPr>
          <w:t>https://digital-agenda-data.eu/datasets/digital_agenda_scoreboard_key_indicators</w:t>
        </w:r>
      </w:hyperlink>
      <w:r w:rsidRPr="00405888">
        <w:t xml:space="preserve">. </w:t>
      </w:r>
    </w:p>
    <w:p w:rsidR="00542B14" w:rsidRPr="00405888" w:rsidRDefault="00542B14" w:rsidP="00542B14">
      <w:pPr>
        <w:pStyle w:val="Code"/>
      </w:pPr>
      <w:r w:rsidRPr="00405888">
        <w:t xml:space="preserve"># However, </w:t>
      </w:r>
      <w:r w:rsidR="00EE7007" w:rsidRPr="00405888">
        <w:t>the duplicated values of dct:title and dct</w:t>
      </w:r>
      <w:r w:rsidRPr="00405888">
        <w:t>:description in rdfs:label and</w:t>
      </w:r>
    </w:p>
    <w:p w:rsidR="00542B14" w:rsidRPr="00405888" w:rsidRDefault="00542B14" w:rsidP="00542B14">
      <w:pPr>
        <w:pStyle w:val="Code"/>
      </w:pPr>
      <w:r w:rsidRPr="00405888">
        <w:t># rdfs:comment have not been included here.</w:t>
      </w:r>
    </w:p>
    <w:p w:rsidR="00542B14" w:rsidRPr="00405888" w:rsidRDefault="00542B14" w:rsidP="00542B14">
      <w:pPr>
        <w:pStyle w:val="Code"/>
      </w:pPr>
    </w:p>
    <w:p w:rsidR="00542B14" w:rsidRPr="00405888" w:rsidRDefault="00542B14" w:rsidP="00542B14">
      <w:pPr>
        <w:pStyle w:val="Code"/>
      </w:pPr>
      <w:r w:rsidRPr="00405888">
        <w:lastRenderedPageBreak/>
        <w:t xml:space="preserve">    dcat:contactPoint   [ vcard:fn "DG CONNECT - Digital Economy and Skills (Unit F.4)" ; </w:t>
      </w:r>
    </w:p>
    <w:p w:rsidR="00542B14" w:rsidRPr="00405888" w:rsidRDefault="00542B14" w:rsidP="00542B14">
      <w:pPr>
        <w:pStyle w:val="Code"/>
      </w:pPr>
      <w:r w:rsidRPr="00405888">
        <w:t xml:space="preserve">                          vcard:hasEmail &lt;mailto:CNECT-F4@ec.europa.eu&gt; ; </w:t>
      </w:r>
    </w:p>
    <w:p w:rsidR="00542B14" w:rsidRPr="00405888" w:rsidRDefault="00542B14" w:rsidP="00542B14">
      <w:pPr>
        <w:pStyle w:val="Code"/>
      </w:pPr>
      <w:r w:rsidRPr="00405888">
        <w:t xml:space="preserve">                          vcard:hasURL &lt;https://ec.europa.eu/digital-single-market/en/&gt; ] ;</w:t>
      </w:r>
    </w:p>
    <w:p w:rsidR="00542B14" w:rsidRPr="00405888" w:rsidRDefault="00542B14" w:rsidP="00542B14">
      <w:pPr>
        <w:pStyle w:val="Code"/>
      </w:pPr>
    </w:p>
    <w:p w:rsidR="00542B14" w:rsidRPr="00405888" w:rsidRDefault="00542B14" w:rsidP="00542B14">
      <w:pPr>
        <w:pStyle w:val="Code"/>
      </w:pPr>
      <w:r w:rsidRPr="00405888">
        <w:t xml:space="preserve"># The information for contact point has been adapted to follow DCAT-AP guidelines </w:t>
      </w:r>
    </w:p>
    <w:p w:rsidR="00542B14" w:rsidRPr="00405888" w:rsidRDefault="00542B14" w:rsidP="00542B14">
      <w:pPr>
        <w:pStyle w:val="Code"/>
      </w:pPr>
      <w:r w:rsidRPr="00405888">
        <w:t xml:space="preserve"># </w:t>
      </w:r>
      <w:hyperlink r:id="rId152" w:history="1">
        <w:r w:rsidRPr="00405888">
          <w:rPr>
            <w:rStyle w:val="Hyperlink"/>
            <w:rFonts w:cs="Courier New"/>
            <w:szCs w:val="16"/>
          </w:rPr>
          <w:t>https://joinup.ec.europa.eu/node/150343/</w:t>
        </w:r>
      </w:hyperlink>
      <w:r w:rsidRPr="00405888">
        <w:t xml:space="preserve">, using vcard properties. The source treats contact </w:t>
      </w:r>
    </w:p>
    <w:p w:rsidR="00542B14" w:rsidRPr="00405888" w:rsidRDefault="00542B14" w:rsidP="00542B14">
      <w:pPr>
        <w:pStyle w:val="Code"/>
      </w:pPr>
      <w:r w:rsidRPr="00405888">
        <w:t xml:space="preserve"># point as both a vcard:Organization and an org:Organization which seems to be sematically </w:t>
      </w:r>
    </w:p>
    <w:p w:rsidR="00542B14" w:rsidRPr="00405888" w:rsidRDefault="00542B14" w:rsidP="00542B14">
      <w:pPr>
        <w:pStyle w:val="Code"/>
      </w:pPr>
      <w:r w:rsidRPr="00405888">
        <w:t># questionable.</w:t>
      </w:r>
    </w:p>
    <w:p w:rsidR="00542B14" w:rsidRPr="00405888" w:rsidRDefault="00542B14" w:rsidP="00542B14">
      <w:pPr>
        <w:pStyle w:val="Code"/>
      </w:pPr>
    </w:p>
    <w:p w:rsidR="00542B14" w:rsidRPr="00405888" w:rsidRDefault="00542B14" w:rsidP="00542B14">
      <w:pPr>
        <w:pStyle w:val="Code"/>
      </w:pPr>
    </w:p>
    <w:p w:rsidR="00542B14" w:rsidRPr="00405888" w:rsidRDefault="00542B14" w:rsidP="00542B14">
      <w:pPr>
        <w:pStyle w:val="Code"/>
      </w:pPr>
    </w:p>
    <w:p w:rsidR="00542B14" w:rsidRPr="00405888" w:rsidRDefault="00EE7007" w:rsidP="00542B14">
      <w:pPr>
        <w:pStyle w:val="Code"/>
      </w:pPr>
      <w:r w:rsidRPr="00405888">
        <w:t xml:space="preserve">    dct</w:t>
      </w:r>
      <w:r w:rsidR="00542B14" w:rsidRPr="00405888">
        <w:t>:accrualPeriodicity ns35:ANNUAL_2 ;</w:t>
      </w:r>
    </w:p>
    <w:p w:rsidR="00542B14" w:rsidRPr="00405888" w:rsidRDefault="00542B14" w:rsidP="00542B14">
      <w:pPr>
        <w:pStyle w:val="Code"/>
      </w:pPr>
      <w:r w:rsidRPr="00405888">
        <w:t># The source metadata has the statement</w:t>
      </w:r>
    </w:p>
    <w:p w:rsidR="00542B14" w:rsidRPr="00405888" w:rsidRDefault="00542B14" w:rsidP="00542B14">
      <w:pPr>
        <w:pStyle w:val="Code"/>
      </w:pPr>
      <w:r w:rsidRPr="00405888">
        <w:t>#   dcat:accrualPeriodicity</w:t>
      </w:r>
      <w:r w:rsidRPr="00405888">
        <w:tab/>
        <w:t>ns35:ANNUAL_2 ; which is incorrect</w:t>
      </w:r>
    </w:p>
    <w:p w:rsidR="00542B14" w:rsidRPr="00405888" w:rsidRDefault="00542B14" w:rsidP="00542B14">
      <w:pPr>
        <w:pStyle w:val="Code"/>
      </w:pPr>
    </w:p>
    <w:p w:rsidR="00542B14" w:rsidRPr="00405888" w:rsidRDefault="00542B14" w:rsidP="00542B14">
      <w:pPr>
        <w:pStyle w:val="Code"/>
      </w:pPr>
      <w:r w:rsidRPr="00405888">
        <w:t xml:space="preserve">    stat:attribute          dad-prop:flag ;</w:t>
      </w:r>
    </w:p>
    <w:p w:rsidR="00542B14" w:rsidRPr="00405888" w:rsidRDefault="00542B14" w:rsidP="00542B14">
      <w:pPr>
        <w:pStyle w:val="Code"/>
      </w:pPr>
      <w:r w:rsidRPr="00405888">
        <w:t xml:space="preserve">    stat:attribute          dad-prop:note ;</w:t>
      </w:r>
    </w:p>
    <w:p w:rsidR="00542B14" w:rsidRPr="00405888" w:rsidRDefault="00542B14" w:rsidP="00542B14">
      <w:pPr>
        <w:pStyle w:val="Code"/>
      </w:pPr>
      <w:r w:rsidRPr="00405888">
        <w:t xml:space="preserve">    stat:dimension          dad-prop:breakdown ;</w:t>
      </w:r>
    </w:p>
    <w:p w:rsidR="00542B14" w:rsidRPr="00405888" w:rsidRDefault="00542B14" w:rsidP="00542B14">
      <w:pPr>
        <w:pStyle w:val="Code"/>
      </w:pPr>
      <w:r w:rsidRPr="00405888">
        <w:t xml:space="preserve">    stat:dimension          dad-prop:indicator ;</w:t>
      </w:r>
    </w:p>
    <w:p w:rsidR="00542B14" w:rsidRPr="00405888" w:rsidRDefault="00542B14" w:rsidP="00542B14">
      <w:pPr>
        <w:pStyle w:val="Code"/>
      </w:pPr>
      <w:r w:rsidRPr="00405888">
        <w:t xml:space="preserve">    stat:dimension          dad-prop:ref-area ; </w:t>
      </w:r>
    </w:p>
    <w:p w:rsidR="00542B14" w:rsidRPr="00405888" w:rsidRDefault="00542B14" w:rsidP="00542B14">
      <w:pPr>
        <w:pStyle w:val="Code"/>
      </w:pPr>
      <w:r w:rsidRPr="00405888">
        <w:t xml:space="preserve">    stat:dimension          dad-prop:time-period ;</w:t>
      </w:r>
    </w:p>
    <w:p w:rsidR="00542B14" w:rsidRPr="00405888" w:rsidRDefault="00542B14" w:rsidP="00542B14">
      <w:pPr>
        <w:pStyle w:val="Code"/>
      </w:pPr>
      <w:r w:rsidRPr="00405888">
        <w:t xml:space="preserve">    stat:dimension          dad-prop:unit-measure .</w:t>
      </w:r>
    </w:p>
    <w:p w:rsidR="00542B14" w:rsidRPr="00405888" w:rsidRDefault="00542B14" w:rsidP="00542B14">
      <w:pPr>
        <w:pStyle w:val="Code"/>
      </w:pPr>
    </w:p>
    <w:p w:rsidR="00542B14" w:rsidRPr="00405888" w:rsidRDefault="00542B14" w:rsidP="00542B14">
      <w:pPr>
        <w:pStyle w:val="Code"/>
      </w:pPr>
      <w:r w:rsidRPr="00405888">
        <w:t xml:space="preserve"># The values of the properties stat:attribute and stat:dimensions have been copied from all </w:t>
      </w:r>
    </w:p>
    <w:p w:rsidR="00542B14" w:rsidRPr="00405888" w:rsidRDefault="00542B14" w:rsidP="00542B14">
      <w:pPr>
        <w:pStyle w:val="Code"/>
      </w:pPr>
      <w:r w:rsidRPr="00405888">
        <w:t># occurrences of qb:attribute and qb:dimension properties as suggested in the StatDCAT-AP</w:t>
      </w:r>
    </w:p>
    <w:p w:rsidR="00542B14" w:rsidRPr="00405888" w:rsidRDefault="00542B14" w:rsidP="00542B14">
      <w:pPr>
        <w:pStyle w:val="Code"/>
      </w:pPr>
      <w:r w:rsidRPr="00405888">
        <w:t># specification.</w:t>
      </w:r>
    </w:p>
    <w:p w:rsidR="00542B14" w:rsidRPr="00405888" w:rsidRDefault="00542B14" w:rsidP="00542B14">
      <w:pPr>
        <w:pStyle w:val="Code"/>
      </w:pPr>
      <w:r w:rsidRPr="00405888">
        <w:tab/>
      </w:r>
      <w:r w:rsidRPr="00405888">
        <w:tab/>
      </w:r>
      <w:r w:rsidRPr="00405888">
        <w:tab/>
      </w:r>
      <w:r w:rsidRPr="00405888">
        <w:tab/>
      </w:r>
      <w:r w:rsidRPr="00405888">
        <w:tab/>
      </w:r>
    </w:p>
    <w:p w:rsidR="00542B14" w:rsidRPr="00405888" w:rsidRDefault="00542B14" w:rsidP="00542B14">
      <w:pPr>
        <w:pStyle w:val="Code"/>
      </w:pPr>
      <w:r w:rsidRPr="00405888">
        <w:t># ---- Distributions ----------------------------------------------</w:t>
      </w:r>
    </w:p>
    <w:p w:rsidR="00542B14" w:rsidRPr="00405888" w:rsidRDefault="00542B14" w:rsidP="00542B14">
      <w:pPr>
        <w:pStyle w:val="Code"/>
      </w:pPr>
    </w:p>
    <w:p w:rsidR="00542B14" w:rsidRPr="00405888" w:rsidRDefault="00542B14" w:rsidP="00542B14">
      <w:pPr>
        <w:pStyle w:val="Code"/>
      </w:pPr>
      <w:r w:rsidRPr="00405888">
        <w:t>ns30:download a dcat:Distribution ;</w:t>
      </w:r>
    </w:p>
    <w:p w:rsidR="00542B14" w:rsidRPr="00405888" w:rsidRDefault="00542B14" w:rsidP="00542B14">
      <w:pPr>
        <w:pStyle w:val="Code"/>
      </w:pPr>
    </w:p>
    <w:p w:rsidR="00542B14" w:rsidRPr="00405888" w:rsidRDefault="00EE7007" w:rsidP="00542B14">
      <w:pPr>
        <w:pStyle w:val="Code"/>
      </w:pPr>
      <w:r w:rsidRPr="00405888">
        <w:t xml:space="preserve">    dct</w:t>
      </w:r>
      <w:r w:rsidR="00542B14" w:rsidRPr="00405888">
        <w:t>:format          ns38:RDF_TURTLE ;</w:t>
      </w:r>
    </w:p>
    <w:p w:rsidR="00542B14" w:rsidRPr="00405888" w:rsidRDefault="00EE7007" w:rsidP="00542B14">
      <w:pPr>
        <w:pStyle w:val="Code"/>
      </w:pPr>
      <w:r w:rsidRPr="00405888">
        <w:t xml:space="preserve">    dct</w:t>
      </w:r>
      <w:r w:rsidR="00542B14" w:rsidRPr="00405888">
        <w:t>:type            ns39:DOWNLOADABLE_FILE ;</w:t>
      </w:r>
    </w:p>
    <w:p w:rsidR="00542B14" w:rsidRPr="00405888" w:rsidRDefault="00542B14" w:rsidP="00542B14">
      <w:pPr>
        <w:pStyle w:val="Code"/>
      </w:pPr>
      <w:r w:rsidRPr="00405888">
        <w:t xml:space="preserve">    dcat:accessURL          ns40:download ;</w:t>
      </w:r>
    </w:p>
    <w:p w:rsidR="00542B14" w:rsidRPr="00405888" w:rsidRDefault="00EE7007" w:rsidP="00542B14">
      <w:pPr>
        <w:pStyle w:val="Code"/>
      </w:pPr>
      <w:r w:rsidRPr="00405888">
        <w:t xml:space="preserve">    dct</w:t>
      </w:r>
      <w:r w:rsidR="00542B14" w:rsidRPr="00405888">
        <w:t xml:space="preserve">:license         ns25:copyright .     </w:t>
      </w:r>
    </w:p>
    <w:p w:rsidR="00542B14" w:rsidRPr="00405888" w:rsidRDefault="00542B14" w:rsidP="00542B14">
      <w:pPr>
        <w:pStyle w:val="Code"/>
      </w:pPr>
    </w:p>
    <w:p w:rsidR="00542B14" w:rsidRPr="005E42A8" w:rsidRDefault="00542B14" w:rsidP="00542B14">
      <w:pPr>
        <w:pStyle w:val="Code"/>
      </w:pPr>
      <w:r w:rsidRPr="005E42A8">
        <w:t>ns30:visualisation a dcat:Distribution ;</w:t>
      </w:r>
    </w:p>
    <w:p w:rsidR="00542B14" w:rsidRPr="005E42A8" w:rsidRDefault="00542B14" w:rsidP="00542B14">
      <w:pPr>
        <w:pStyle w:val="Code"/>
      </w:pPr>
    </w:p>
    <w:p w:rsidR="00542B14" w:rsidRPr="00405888" w:rsidRDefault="00EE7007" w:rsidP="00542B14">
      <w:pPr>
        <w:pStyle w:val="Code"/>
      </w:pPr>
      <w:r w:rsidRPr="005E42A8">
        <w:t xml:space="preserve">    </w:t>
      </w:r>
      <w:r w:rsidRPr="00405888">
        <w:t>dct</w:t>
      </w:r>
      <w:r w:rsidR="00542B14" w:rsidRPr="00405888">
        <w:t>:type            ns39:VISUALIZATION ;</w:t>
      </w:r>
    </w:p>
    <w:p w:rsidR="00542B14" w:rsidRPr="00405888" w:rsidRDefault="00542B14" w:rsidP="00542B14">
      <w:pPr>
        <w:pStyle w:val="Code"/>
      </w:pPr>
      <w:r w:rsidRPr="00405888">
        <w:t xml:space="preserve">    dcat:accessURL          ns41:digital_agenda_scoreboard_key_indicators ;</w:t>
      </w:r>
    </w:p>
    <w:p w:rsidR="00542B14" w:rsidRPr="00405888" w:rsidRDefault="00EE7007" w:rsidP="00542B14">
      <w:pPr>
        <w:pStyle w:val="Code"/>
      </w:pPr>
      <w:r w:rsidRPr="00405888">
        <w:t xml:space="preserve">    dct</w:t>
      </w:r>
      <w:r w:rsidR="00542B14" w:rsidRPr="00405888">
        <w:t>:license         ns25:copyright .</w:t>
      </w:r>
    </w:p>
    <w:p w:rsidR="00542B14" w:rsidRPr="00405888" w:rsidRDefault="00542B14" w:rsidP="00542B14">
      <w:pPr>
        <w:pStyle w:val="Code"/>
      </w:pPr>
    </w:p>
    <w:p w:rsidR="00542B14" w:rsidRPr="00405888" w:rsidRDefault="00542B14" w:rsidP="00542B14">
      <w:pPr>
        <w:pStyle w:val="Code"/>
      </w:pPr>
      <w:r w:rsidRPr="00405888">
        <w:t xml:space="preserve"># All properties for the distributions have been copied from the source. The only exception </w:t>
      </w:r>
    </w:p>
    <w:p w:rsidR="00542B14" w:rsidRPr="00405888" w:rsidRDefault="00EE7007" w:rsidP="00542B14">
      <w:pPr>
        <w:pStyle w:val="Code"/>
      </w:pPr>
      <w:r w:rsidRPr="00405888">
        <w:t># is dct</w:t>
      </w:r>
      <w:r w:rsidR="00542B14" w:rsidRPr="00405888">
        <w:t xml:space="preserve">:license. The source assigns this to the dataset; here it is copied to each of </w:t>
      </w:r>
    </w:p>
    <w:p w:rsidR="00542B14" w:rsidRPr="00405888" w:rsidRDefault="00542B14" w:rsidP="00542B14">
      <w:pPr>
        <w:pStyle w:val="Code"/>
      </w:pPr>
      <w:r w:rsidRPr="00405888">
        <w:t># the distributions in line with DCAT.</w:t>
      </w:r>
    </w:p>
    <w:p w:rsidR="00542B14" w:rsidRPr="00405888" w:rsidRDefault="00542B14" w:rsidP="00542B14">
      <w:pPr>
        <w:pStyle w:val="Code"/>
      </w:pPr>
    </w:p>
    <w:p w:rsidR="00542B14" w:rsidRPr="00405888" w:rsidRDefault="00542B14" w:rsidP="00542B14">
      <w:pPr>
        <w:pStyle w:val="Code"/>
      </w:pPr>
      <w:r w:rsidRPr="00405888">
        <w:t># Note that the definitions of the terms in the dad-prop namespace have not been</w:t>
      </w:r>
    </w:p>
    <w:p w:rsidR="00542B14" w:rsidRPr="00405888" w:rsidRDefault="00542B14" w:rsidP="00542B14">
      <w:pPr>
        <w:pStyle w:val="Code"/>
      </w:pPr>
      <w:r w:rsidRPr="00405888">
        <w:t># reproduced here. They are defined in the source metadata.</w:t>
      </w:r>
      <w:r w:rsidRPr="00405888">
        <w:tab/>
      </w:r>
    </w:p>
    <w:p w:rsidR="00542B14" w:rsidRPr="00405888" w:rsidRDefault="00542B14" w:rsidP="00542B14">
      <w:pPr>
        <w:pStyle w:val="Code"/>
      </w:pPr>
    </w:p>
    <w:p w:rsidR="00B9432D" w:rsidRPr="00405888" w:rsidRDefault="00B9432D" w:rsidP="00B9432D">
      <w:pPr>
        <w:pStyle w:val="Code"/>
      </w:pPr>
    </w:p>
    <w:p w:rsidR="00B9432D" w:rsidRPr="00405888" w:rsidRDefault="00B9432D" w:rsidP="00B9432D">
      <w:pPr>
        <w:pStyle w:val="Text1"/>
        <w:ind w:left="0"/>
        <w:rPr>
          <w:lang w:val="en-GB"/>
        </w:rPr>
      </w:pPr>
    </w:p>
    <w:p w:rsidR="00B9432D" w:rsidRPr="00405888" w:rsidRDefault="00B9432D" w:rsidP="00B9432D">
      <w:pPr>
        <w:pStyle w:val="Text1"/>
        <w:ind w:left="0"/>
        <w:rPr>
          <w:lang w:val="en-GB"/>
        </w:rPr>
      </w:pPr>
    </w:p>
    <w:p w:rsidR="00B9432D" w:rsidRPr="00405888" w:rsidRDefault="00B9432D" w:rsidP="00B9432D">
      <w:pPr>
        <w:pStyle w:val="Text1"/>
        <w:ind w:left="0"/>
        <w:rPr>
          <w:lang w:val="en-GB"/>
        </w:rPr>
      </w:pPr>
    </w:p>
    <w:p w:rsidR="005A1C4F" w:rsidRPr="00405888" w:rsidRDefault="005A1C4F" w:rsidP="005A1C4F">
      <w:pPr>
        <w:pStyle w:val="Annex1"/>
      </w:pPr>
      <w:bookmarkStart w:id="636" w:name="_MON_1601625131"/>
      <w:bookmarkStart w:id="637" w:name="_Toc525647806"/>
      <w:bookmarkStart w:id="638" w:name="_Toc7020010"/>
      <w:bookmarkStart w:id="639" w:name="_Ref7772128"/>
      <w:bookmarkStart w:id="640" w:name="_Toc9848408"/>
      <w:bookmarkEnd w:id="636"/>
      <w:r w:rsidRPr="00405888">
        <w:lastRenderedPageBreak/>
        <w:t>Change Log</w:t>
      </w:r>
      <w:bookmarkEnd w:id="637"/>
      <w:bookmarkEnd w:id="638"/>
      <w:bookmarkEnd w:id="639"/>
      <w:bookmarkEnd w:id="640"/>
    </w:p>
    <w:p w:rsidR="005A1C4F" w:rsidRPr="00405888" w:rsidRDefault="005A1C4F" w:rsidP="005A1C4F">
      <w:pPr>
        <w:rPr>
          <w:lang w:val="en-GB"/>
        </w:rPr>
      </w:pPr>
      <w:r w:rsidRPr="00405888">
        <w:rPr>
          <w:lang w:val="en-GB"/>
        </w:rPr>
        <w:t>The table below summarises the changes applied to the current release of the StatDCAT-AP.</w:t>
      </w:r>
    </w:p>
    <w:tbl>
      <w:tblPr>
        <w:tblStyle w:val="TableGrid1"/>
        <w:tblW w:w="5428" w:type="pct"/>
        <w:tblLayout w:type="fixed"/>
        <w:tblCellMar>
          <w:top w:w="28" w:type="dxa"/>
          <w:bottom w:w="28" w:type="dxa"/>
        </w:tblCellMar>
        <w:tblLook w:val="00A0" w:firstRow="1" w:lastRow="0" w:firstColumn="1" w:lastColumn="0" w:noHBand="0" w:noVBand="0"/>
      </w:tblPr>
      <w:tblGrid>
        <w:gridCol w:w="1884"/>
        <w:gridCol w:w="1284"/>
        <w:gridCol w:w="1079"/>
        <w:gridCol w:w="3422"/>
        <w:gridCol w:w="901"/>
        <w:gridCol w:w="898"/>
      </w:tblGrid>
      <w:tr w:rsidR="005A1C4F" w:rsidRPr="00405888" w:rsidTr="007562A4">
        <w:trPr>
          <w:cnfStyle w:val="100000000000" w:firstRow="1" w:lastRow="0" w:firstColumn="0" w:lastColumn="0" w:oddVBand="0" w:evenVBand="0" w:oddHBand="0" w:evenHBand="0" w:firstRowFirstColumn="0" w:firstRowLastColumn="0" w:lastRowFirstColumn="0" w:lastRowLastColumn="0"/>
          <w:cantSplit/>
          <w:trHeight w:val="416"/>
        </w:trPr>
        <w:tc>
          <w:tcPr>
            <w:tcW w:w="995" w:type="pct"/>
          </w:tcPr>
          <w:p w:rsidR="005A1C4F" w:rsidRPr="00405888" w:rsidRDefault="005A1C4F" w:rsidP="005A1C4F">
            <w:pPr>
              <w:rPr>
                <w:sz w:val="14"/>
                <w:szCs w:val="14"/>
                <w:lang w:val="en-GB"/>
              </w:rPr>
            </w:pPr>
            <w:r w:rsidRPr="00405888">
              <w:rPr>
                <w:sz w:val="14"/>
                <w:szCs w:val="14"/>
                <w:lang w:val="en-GB"/>
              </w:rPr>
              <w:t>URI</w:t>
            </w:r>
          </w:p>
        </w:tc>
        <w:tc>
          <w:tcPr>
            <w:tcW w:w="678" w:type="pct"/>
          </w:tcPr>
          <w:p w:rsidR="005A1C4F" w:rsidRPr="00405888" w:rsidRDefault="005A1C4F" w:rsidP="005A1C4F">
            <w:pPr>
              <w:rPr>
                <w:sz w:val="14"/>
                <w:szCs w:val="14"/>
                <w:lang w:val="en-GB"/>
              </w:rPr>
            </w:pPr>
            <w:r w:rsidRPr="00405888">
              <w:rPr>
                <w:sz w:val="14"/>
                <w:szCs w:val="14"/>
                <w:lang w:val="en-GB"/>
              </w:rPr>
              <w:t>Type</w:t>
            </w:r>
          </w:p>
        </w:tc>
        <w:tc>
          <w:tcPr>
            <w:tcW w:w="570" w:type="pct"/>
          </w:tcPr>
          <w:p w:rsidR="005A1C4F" w:rsidRPr="00405888" w:rsidRDefault="005A1C4F" w:rsidP="005A1C4F">
            <w:pPr>
              <w:rPr>
                <w:sz w:val="14"/>
                <w:szCs w:val="14"/>
                <w:lang w:val="en-GB"/>
              </w:rPr>
            </w:pPr>
            <w:r w:rsidRPr="00405888">
              <w:rPr>
                <w:sz w:val="14"/>
                <w:szCs w:val="14"/>
                <w:lang w:val="en-GB"/>
              </w:rPr>
              <w:t>Action</w:t>
            </w:r>
          </w:p>
        </w:tc>
        <w:tc>
          <w:tcPr>
            <w:tcW w:w="1807" w:type="pct"/>
          </w:tcPr>
          <w:p w:rsidR="005A1C4F" w:rsidRPr="00405888" w:rsidRDefault="005A1C4F" w:rsidP="005A1C4F">
            <w:pPr>
              <w:rPr>
                <w:sz w:val="14"/>
                <w:szCs w:val="14"/>
                <w:lang w:val="en-GB"/>
              </w:rPr>
            </w:pPr>
            <w:r w:rsidRPr="00405888">
              <w:rPr>
                <w:sz w:val="14"/>
                <w:szCs w:val="14"/>
                <w:lang w:val="en-GB"/>
              </w:rPr>
              <w:t>Description</w:t>
            </w:r>
          </w:p>
        </w:tc>
        <w:tc>
          <w:tcPr>
            <w:tcW w:w="476" w:type="pct"/>
          </w:tcPr>
          <w:p w:rsidR="005A1C4F" w:rsidRPr="00405888" w:rsidRDefault="005A1C4F" w:rsidP="005A1C4F">
            <w:pPr>
              <w:rPr>
                <w:sz w:val="14"/>
                <w:szCs w:val="14"/>
                <w:lang w:val="en-GB"/>
              </w:rPr>
            </w:pPr>
            <w:r w:rsidRPr="00405888">
              <w:rPr>
                <w:sz w:val="14"/>
                <w:szCs w:val="14"/>
                <w:lang w:val="en-GB"/>
              </w:rPr>
              <w:t>Issue</w:t>
            </w:r>
          </w:p>
        </w:tc>
        <w:tc>
          <w:tcPr>
            <w:tcW w:w="475" w:type="pct"/>
          </w:tcPr>
          <w:p w:rsidR="005A1C4F" w:rsidRPr="00405888" w:rsidRDefault="005A1C4F" w:rsidP="005A1C4F">
            <w:pPr>
              <w:rPr>
                <w:sz w:val="14"/>
                <w:szCs w:val="14"/>
                <w:lang w:val="en-GB"/>
              </w:rPr>
            </w:pPr>
            <w:r w:rsidRPr="00405888">
              <w:rPr>
                <w:sz w:val="14"/>
                <w:szCs w:val="14"/>
                <w:lang w:val="en-GB"/>
              </w:rPr>
              <w:t>Release</w:t>
            </w:r>
          </w:p>
        </w:tc>
      </w:tr>
      <w:tr w:rsidR="007562A4" w:rsidRPr="00405888" w:rsidTr="007562A4">
        <w:trPr>
          <w:trHeight w:val="77"/>
        </w:trPr>
        <w:tc>
          <w:tcPr>
            <w:tcW w:w="995" w:type="pct"/>
          </w:tcPr>
          <w:p w:rsidR="007562A4" w:rsidRPr="00405888" w:rsidRDefault="007562A4" w:rsidP="005A1C4F">
            <w:pPr>
              <w:spacing w:before="40" w:after="40"/>
              <w:rPr>
                <w:sz w:val="14"/>
                <w:szCs w:val="14"/>
                <w:lang w:val="en-GB"/>
              </w:rPr>
            </w:pPr>
            <w:r w:rsidRPr="00405888">
              <w:rPr>
                <w:sz w:val="14"/>
                <w:szCs w:val="14"/>
                <w:lang w:val="en-GB"/>
              </w:rPr>
              <w:t>dcat:</w:t>
            </w:r>
          </w:p>
          <w:p w:rsidR="007562A4" w:rsidRPr="00405888" w:rsidRDefault="007562A4" w:rsidP="005A1C4F">
            <w:pPr>
              <w:spacing w:before="40" w:after="40"/>
              <w:rPr>
                <w:sz w:val="14"/>
                <w:szCs w:val="14"/>
                <w:lang w:val="en-GB"/>
              </w:rPr>
            </w:pPr>
            <w:r w:rsidRPr="00405888">
              <w:rPr>
                <w:sz w:val="14"/>
                <w:szCs w:val="14"/>
                <w:lang w:val="en-GB"/>
              </w:rPr>
              <w:t>StatDCAT-AP:</w:t>
            </w:r>
          </w:p>
        </w:tc>
        <w:tc>
          <w:tcPr>
            <w:tcW w:w="678" w:type="pct"/>
          </w:tcPr>
          <w:p w:rsidR="007562A4" w:rsidRPr="00405888" w:rsidRDefault="007562A4" w:rsidP="005A1C4F">
            <w:pPr>
              <w:spacing w:before="40" w:after="40"/>
              <w:rPr>
                <w:sz w:val="14"/>
                <w:szCs w:val="14"/>
                <w:lang w:val="en-GB"/>
              </w:rPr>
            </w:pPr>
            <w:r w:rsidRPr="00405888">
              <w:rPr>
                <w:sz w:val="14"/>
                <w:szCs w:val="14"/>
                <w:lang w:val="en-GB"/>
              </w:rPr>
              <w:t xml:space="preserve">URI </w:t>
            </w:r>
          </w:p>
          <w:p w:rsidR="007562A4" w:rsidRPr="00405888" w:rsidRDefault="007562A4" w:rsidP="005A1C4F">
            <w:pPr>
              <w:spacing w:before="40" w:after="40"/>
              <w:rPr>
                <w:sz w:val="14"/>
                <w:szCs w:val="14"/>
                <w:lang w:val="en-GB"/>
              </w:rPr>
            </w:pPr>
            <w:r w:rsidRPr="00405888">
              <w:rPr>
                <w:sz w:val="14"/>
                <w:szCs w:val="14"/>
                <w:lang w:val="en-GB"/>
              </w:rPr>
              <w:t>(in example)</w:t>
            </w:r>
          </w:p>
        </w:tc>
        <w:tc>
          <w:tcPr>
            <w:tcW w:w="570" w:type="pct"/>
          </w:tcPr>
          <w:p w:rsidR="007562A4" w:rsidRPr="00405888" w:rsidRDefault="007562A4" w:rsidP="005A1C4F">
            <w:pPr>
              <w:spacing w:before="40" w:after="40"/>
              <w:rPr>
                <w:sz w:val="14"/>
                <w:szCs w:val="14"/>
                <w:lang w:val="en-GB"/>
              </w:rPr>
            </w:pPr>
            <w:r w:rsidRPr="00405888">
              <w:rPr>
                <w:sz w:val="14"/>
                <w:szCs w:val="14"/>
                <w:lang w:val="en-GB"/>
              </w:rPr>
              <w:t>Updated</w:t>
            </w:r>
          </w:p>
        </w:tc>
        <w:tc>
          <w:tcPr>
            <w:tcW w:w="1807" w:type="pct"/>
          </w:tcPr>
          <w:p w:rsidR="007562A4" w:rsidRPr="00405888" w:rsidRDefault="007562A4" w:rsidP="007562A4">
            <w:pPr>
              <w:spacing w:before="40" w:after="40"/>
              <w:rPr>
                <w:sz w:val="14"/>
                <w:szCs w:val="14"/>
                <w:lang w:val="en-GB"/>
              </w:rPr>
            </w:pPr>
            <w:r w:rsidRPr="00405888">
              <w:rPr>
                <w:sz w:val="14"/>
                <w:szCs w:val="14"/>
                <w:lang w:val="en-GB"/>
              </w:rPr>
              <w:t>dcat:</w:t>
            </w:r>
            <w:r w:rsidRPr="00405888">
              <w:rPr>
                <w:i/>
                <w:sz w:val="14"/>
                <w:szCs w:val="14"/>
                <w:lang w:val="en-GB"/>
              </w:rPr>
              <w:t xml:space="preserve"> </w:t>
            </w:r>
            <w:r w:rsidRPr="00405888">
              <w:rPr>
                <w:sz w:val="14"/>
                <w:szCs w:val="14"/>
                <w:lang w:val="en-GB"/>
              </w:rPr>
              <w:sym w:font="Symbol" w:char="F0AE"/>
            </w:r>
            <w:r w:rsidRPr="00405888">
              <w:rPr>
                <w:sz w:val="14"/>
                <w:szCs w:val="14"/>
                <w:lang w:val="en-GB"/>
              </w:rPr>
              <w:t xml:space="preserve"> http://www.w3.org/ns/dcat#</w:t>
            </w:r>
          </w:p>
          <w:p w:rsidR="007562A4" w:rsidRPr="00405888" w:rsidRDefault="007562A4" w:rsidP="00B04E4E">
            <w:pPr>
              <w:spacing w:before="40" w:after="40"/>
              <w:rPr>
                <w:i/>
                <w:sz w:val="14"/>
                <w:szCs w:val="14"/>
                <w:lang w:val="en-GB"/>
              </w:rPr>
            </w:pPr>
            <w:r w:rsidRPr="00405888">
              <w:rPr>
                <w:i/>
                <w:sz w:val="14"/>
                <w:szCs w:val="14"/>
                <w:lang w:val="en-GB"/>
              </w:rPr>
              <w:t xml:space="preserve">StatDCAT-AP </w:t>
            </w:r>
            <w:r w:rsidRPr="00405888">
              <w:rPr>
                <w:sz w:val="14"/>
                <w:szCs w:val="14"/>
                <w:lang w:val="en-GB"/>
              </w:rPr>
              <w:sym w:font="Symbol" w:char="F0AE"/>
            </w:r>
            <w:r w:rsidRPr="00405888">
              <w:rPr>
                <w:sz w:val="14"/>
                <w:szCs w:val="14"/>
                <w:lang w:val="en-GB"/>
              </w:rPr>
              <w:t xml:space="preserve"> http://data.europa.eu/xyz</w:t>
            </w:r>
          </w:p>
        </w:tc>
        <w:tc>
          <w:tcPr>
            <w:tcW w:w="476" w:type="pct"/>
          </w:tcPr>
          <w:p w:rsidR="007562A4" w:rsidRPr="00405888" w:rsidRDefault="00CC6474" w:rsidP="005A1C4F">
            <w:pPr>
              <w:spacing w:before="40" w:after="40"/>
              <w:rPr>
                <w:sz w:val="14"/>
                <w:szCs w:val="14"/>
                <w:lang w:val="en-GB"/>
              </w:rPr>
            </w:pPr>
            <w:hyperlink r:id="rId153" w:history="1">
              <w:r w:rsidR="007562A4" w:rsidRPr="00405888">
                <w:rPr>
                  <w:rStyle w:val="Hyperlink"/>
                  <w:sz w:val="14"/>
                  <w:szCs w:val="14"/>
                  <w:lang w:val="en-GB"/>
                </w:rPr>
                <w:t>StatDCAT-AP-2</w:t>
              </w:r>
            </w:hyperlink>
          </w:p>
        </w:tc>
        <w:tc>
          <w:tcPr>
            <w:tcW w:w="475" w:type="pct"/>
          </w:tcPr>
          <w:p w:rsidR="007562A4" w:rsidRPr="00405888" w:rsidRDefault="007562A4" w:rsidP="005A1C4F">
            <w:pPr>
              <w:spacing w:before="40" w:after="40"/>
              <w:rPr>
                <w:rStyle w:val="Hyperlink"/>
                <w:sz w:val="14"/>
                <w:szCs w:val="14"/>
                <w:lang w:val="en-GB"/>
              </w:rPr>
            </w:pPr>
            <w:r w:rsidRPr="00405888">
              <w:rPr>
                <w:rStyle w:val="Hyperlink"/>
                <w:sz w:val="14"/>
                <w:szCs w:val="14"/>
                <w:lang w:val="en-GB"/>
              </w:rPr>
              <w:t>1.0.1</w:t>
            </w:r>
          </w:p>
        </w:tc>
      </w:tr>
      <w:tr w:rsidR="00D07D8A" w:rsidRPr="00405888" w:rsidTr="007562A4">
        <w:trPr>
          <w:trHeight w:val="77"/>
        </w:trPr>
        <w:tc>
          <w:tcPr>
            <w:tcW w:w="995" w:type="pct"/>
          </w:tcPr>
          <w:p w:rsidR="00D07D8A" w:rsidRPr="00C54F0C" w:rsidRDefault="00CC6474" w:rsidP="005A1C4F">
            <w:pPr>
              <w:spacing w:before="40" w:after="40"/>
              <w:rPr>
                <w:sz w:val="14"/>
                <w:szCs w:val="14"/>
              </w:rPr>
            </w:pPr>
            <w:hyperlink r:id="rId154" w:history="1">
              <w:r w:rsidR="003C6872" w:rsidRPr="00C54F0C">
                <w:rPr>
                  <w:rStyle w:val="Hyperlink"/>
                  <w:sz w:val="14"/>
                  <w:szCs w:val="14"/>
                </w:rPr>
                <w:t>http://purl.org/dc/terms/</w:t>
              </w:r>
            </w:hyperlink>
            <w:r w:rsidR="003C6872" w:rsidRPr="00C54F0C">
              <w:rPr>
                <w:sz w:val="14"/>
                <w:szCs w:val="14"/>
              </w:rPr>
              <w:t xml:space="preserve"> </w:t>
            </w:r>
          </w:p>
        </w:tc>
        <w:tc>
          <w:tcPr>
            <w:tcW w:w="678" w:type="pct"/>
          </w:tcPr>
          <w:p w:rsidR="007562A4" w:rsidRPr="00405888" w:rsidRDefault="007562A4" w:rsidP="005A1C4F">
            <w:pPr>
              <w:spacing w:before="40" w:after="40"/>
              <w:rPr>
                <w:sz w:val="14"/>
                <w:szCs w:val="14"/>
                <w:lang w:val="en-GB"/>
              </w:rPr>
            </w:pPr>
            <w:r w:rsidRPr="00405888">
              <w:rPr>
                <w:sz w:val="14"/>
                <w:szCs w:val="14"/>
                <w:lang w:val="en-GB"/>
              </w:rPr>
              <w:t>P</w:t>
            </w:r>
            <w:r w:rsidR="00B04E4E" w:rsidRPr="00405888">
              <w:rPr>
                <w:sz w:val="14"/>
                <w:szCs w:val="14"/>
                <w:lang w:val="en-GB"/>
              </w:rPr>
              <w:t>refix</w:t>
            </w:r>
            <w:r w:rsidRPr="00405888">
              <w:rPr>
                <w:sz w:val="14"/>
                <w:szCs w:val="14"/>
                <w:lang w:val="en-GB"/>
              </w:rPr>
              <w:t xml:space="preserve"> </w:t>
            </w:r>
          </w:p>
          <w:p w:rsidR="00D07D8A" w:rsidRPr="00405888" w:rsidRDefault="007562A4" w:rsidP="005A1C4F">
            <w:pPr>
              <w:spacing w:before="40" w:after="40"/>
              <w:rPr>
                <w:sz w:val="14"/>
                <w:szCs w:val="14"/>
                <w:lang w:val="en-GB"/>
              </w:rPr>
            </w:pPr>
            <w:r w:rsidRPr="00405888">
              <w:rPr>
                <w:sz w:val="14"/>
                <w:szCs w:val="14"/>
                <w:lang w:val="en-GB"/>
              </w:rPr>
              <w:t>(in example)</w:t>
            </w:r>
          </w:p>
        </w:tc>
        <w:tc>
          <w:tcPr>
            <w:tcW w:w="570" w:type="pct"/>
          </w:tcPr>
          <w:p w:rsidR="00D07D8A" w:rsidRPr="00405888" w:rsidRDefault="00D07D8A" w:rsidP="005A1C4F">
            <w:pPr>
              <w:spacing w:before="40" w:after="40"/>
              <w:rPr>
                <w:sz w:val="14"/>
                <w:szCs w:val="14"/>
                <w:lang w:val="en-GB"/>
              </w:rPr>
            </w:pPr>
            <w:r w:rsidRPr="00405888">
              <w:rPr>
                <w:sz w:val="14"/>
                <w:szCs w:val="14"/>
                <w:lang w:val="en-GB"/>
              </w:rPr>
              <w:t xml:space="preserve">Updated </w:t>
            </w:r>
          </w:p>
        </w:tc>
        <w:tc>
          <w:tcPr>
            <w:tcW w:w="1807" w:type="pct"/>
          </w:tcPr>
          <w:p w:rsidR="00D07D8A" w:rsidRPr="00405888" w:rsidRDefault="00B04E4E" w:rsidP="00B04E4E">
            <w:pPr>
              <w:spacing w:before="40" w:after="40"/>
              <w:rPr>
                <w:i/>
                <w:sz w:val="14"/>
                <w:szCs w:val="14"/>
                <w:lang w:val="en-GB"/>
              </w:rPr>
            </w:pPr>
            <w:r w:rsidRPr="00405888">
              <w:rPr>
                <w:i/>
                <w:sz w:val="14"/>
                <w:szCs w:val="14"/>
                <w:lang w:val="en-GB"/>
              </w:rPr>
              <w:t xml:space="preserve">@prefix dcterms: </w:t>
            </w:r>
            <w:r w:rsidRPr="00405888">
              <w:rPr>
                <w:sz w:val="14"/>
                <w:szCs w:val="14"/>
                <w:lang w:val="en-GB"/>
              </w:rPr>
              <w:sym w:font="Symbol" w:char="F0AE"/>
            </w:r>
            <w:r w:rsidRPr="00405888">
              <w:rPr>
                <w:i/>
                <w:sz w:val="14"/>
                <w:szCs w:val="14"/>
                <w:lang w:val="en-GB"/>
              </w:rPr>
              <w:t xml:space="preserve"> @prefix dct:</w:t>
            </w:r>
          </w:p>
        </w:tc>
        <w:tc>
          <w:tcPr>
            <w:tcW w:w="476" w:type="pct"/>
          </w:tcPr>
          <w:p w:rsidR="00D07D8A" w:rsidRPr="00405888" w:rsidRDefault="00CC6474" w:rsidP="005A1C4F">
            <w:pPr>
              <w:spacing w:before="40" w:after="40"/>
              <w:rPr>
                <w:sz w:val="14"/>
                <w:szCs w:val="14"/>
                <w:lang w:val="en-GB"/>
              </w:rPr>
            </w:pPr>
            <w:hyperlink r:id="rId155" w:history="1">
              <w:r w:rsidR="00D07D8A" w:rsidRPr="00405888">
                <w:rPr>
                  <w:rStyle w:val="Hyperlink"/>
                  <w:sz w:val="14"/>
                  <w:szCs w:val="14"/>
                  <w:lang w:val="en-GB"/>
                </w:rPr>
                <w:t>StatDCAT-AP-1</w:t>
              </w:r>
            </w:hyperlink>
          </w:p>
        </w:tc>
        <w:tc>
          <w:tcPr>
            <w:tcW w:w="475" w:type="pct"/>
          </w:tcPr>
          <w:p w:rsidR="00D07D8A" w:rsidRPr="00405888" w:rsidRDefault="00D07D8A" w:rsidP="005A1C4F">
            <w:pPr>
              <w:spacing w:before="40" w:after="40"/>
              <w:rPr>
                <w:rStyle w:val="Hyperlink"/>
                <w:sz w:val="14"/>
                <w:szCs w:val="14"/>
                <w:lang w:val="en-GB"/>
              </w:rPr>
            </w:pPr>
            <w:r w:rsidRPr="00405888">
              <w:rPr>
                <w:rStyle w:val="Hyperlink"/>
                <w:sz w:val="14"/>
                <w:szCs w:val="14"/>
                <w:lang w:val="en-GB"/>
              </w:rPr>
              <w:t>1.0.1</w:t>
            </w:r>
          </w:p>
        </w:tc>
      </w:tr>
      <w:tr w:rsidR="005A1C4F" w:rsidRPr="00405888" w:rsidTr="007562A4">
        <w:trPr>
          <w:trHeight w:val="77"/>
        </w:trPr>
        <w:tc>
          <w:tcPr>
            <w:tcW w:w="995" w:type="pct"/>
          </w:tcPr>
          <w:p w:rsidR="005A1C4F" w:rsidRPr="00405888" w:rsidRDefault="005A1C4F" w:rsidP="005A1C4F">
            <w:pPr>
              <w:spacing w:before="40" w:after="40"/>
              <w:rPr>
                <w:sz w:val="14"/>
                <w:szCs w:val="14"/>
                <w:lang w:val="en-GB"/>
              </w:rPr>
            </w:pPr>
            <w:r w:rsidRPr="00405888">
              <w:rPr>
                <w:sz w:val="14"/>
                <w:szCs w:val="14"/>
                <w:lang w:val="en-GB"/>
              </w:rPr>
              <w:t>schema:startDate</w:t>
            </w:r>
          </w:p>
          <w:p w:rsidR="005A1C4F" w:rsidRPr="00405888" w:rsidRDefault="005A1C4F" w:rsidP="005A1C4F">
            <w:pPr>
              <w:spacing w:before="40" w:after="40"/>
              <w:rPr>
                <w:sz w:val="14"/>
                <w:szCs w:val="14"/>
                <w:lang w:val="en-GB"/>
              </w:rPr>
            </w:pPr>
            <w:r w:rsidRPr="00405888">
              <w:rPr>
                <w:sz w:val="14"/>
                <w:szCs w:val="14"/>
                <w:lang w:val="en-GB"/>
              </w:rPr>
              <w:t>schema:endDate</w:t>
            </w:r>
          </w:p>
        </w:tc>
        <w:tc>
          <w:tcPr>
            <w:tcW w:w="678" w:type="pct"/>
          </w:tcPr>
          <w:p w:rsidR="005A1C4F" w:rsidRPr="00405888" w:rsidRDefault="00B04E4E" w:rsidP="005A1C4F">
            <w:pPr>
              <w:spacing w:before="40" w:after="40"/>
              <w:rPr>
                <w:sz w:val="14"/>
                <w:szCs w:val="14"/>
                <w:lang w:val="en-GB"/>
              </w:rPr>
            </w:pPr>
            <w:r w:rsidRPr="00405888">
              <w:rPr>
                <w:sz w:val="14"/>
                <w:szCs w:val="14"/>
                <w:lang w:val="en-GB"/>
              </w:rPr>
              <w:t xml:space="preserve">DCAT-AP </w:t>
            </w:r>
            <w:r w:rsidR="005A1C4F" w:rsidRPr="00405888">
              <w:rPr>
                <w:sz w:val="14"/>
                <w:szCs w:val="14"/>
                <w:lang w:val="en-GB"/>
              </w:rPr>
              <w:t>UML schema</w:t>
            </w:r>
          </w:p>
        </w:tc>
        <w:tc>
          <w:tcPr>
            <w:tcW w:w="570" w:type="pct"/>
          </w:tcPr>
          <w:p w:rsidR="005A1C4F" w:rsidRPr="00405888" w:rsidRDefault="005A1C4F" w:rsidP="005A1C4F">
            <w:pPr>
              <w:spacing w:before="40" w:after="40"/>
              <w:rPr>
                <w:sz w:val="14"/>
                <w:szCs w:val="14"/>
                <w:lang w:val="en-GB"/>
              </w:rPr>
            </w:pPr>
            <w:r w:rsidRPr="00405888">
              <w:rPr>
                <w:sz w:val="14"/>
                <w:szCs w:val="14"/>
                <w:lang w:val="en-GB"/>
              </w:rPr>
              <w:t>Updated</w:t>
            </w:r>
          </w:p>
        </w:tc>
        <w:tc>
          <w:tcPr>
            <w:tcW w:w="1807" w:type="pct"/>
          </w:tcPr>
          <w:p w:rsidR="005A1C4F" w:rsidRPr="00405888" w:rsidRDefault="005A1C4F" w:rsidP="005A1C4F">
            <w:pPr>
              <w:spacing w:before="40" w:after="40"/>
              <w:rPr>
                <w:i/>
                <w:sz w:val="14"/>
                <w:szCs w:val="14"/>
                <w:lang w:val="en-GB"/>
              </w:rPr>
            </w:pPr>
            <w:r w:rsidRPr="00405888">
              <w:rPr>
                <w:i/>
                <w:sz w:val="14"/>
                <w:szCs w:val="14"/>
                <w:lang w:val="en-GB"/>
              </w:rPr>
              <w:t>Updates :</w:t>
            </w:r>
          </w:p>
          <w:p w:rsidR="005A1C4F" w:rsidRPr="00405888" w:rsidRDefault="005A1C4F" w:rsidP="005A1C4F">
            <w:pPr>
              <w:spacing w:before="40" w:after="40"/>
              <w:rPr>
                <w:i/>
                <w:sz w:val="14"/>
                <w:szCs w:val="14"/>
                <w:lang w:val="en-GB"/>
              </w:rPr>
            </w:pPr>
            <w:r w:rsidRPr="00405888">
              <w:rPr>
                <w:i/>
                <w:sz w:val="14"/>
                <w:szCs w:val="14"/>
                <w:lang w:val="en-GB"/>
              </w:rPr>
              <w:t xml:space="preserve">Reversed the order of the properties startDate and endDate from dct:PeriodOfTime </w:t>
            </w:r>
          </w:p>
        </w:tc>
        <w:tc>
          <w:tcPr>
            <w:tcW w:w="476" w:type="pct"/>
          </w:tcPr>
          <w:p w:rsidR="005A1C4F" w:rsidRPr="00405888" w:rsidRDefault="00CC6474" w:rsidP="005A1C4F">
            <w:pPr>
              <w:spacing w:before="40" w:after="40"/>
              <w:rPr>
                <w:rStyle w:val="Hyperlink"/>
                <w:sz w:val="14"/>
                <w:szCs w:val="14"/>
                <w:lang w:val="en-GB"/>
              </w:rPr>
            </w:pPr>
            <w:hyperlink r:id="rId156" w:history="1">
              <w:r w:rsidR="005A1C4F" w:rsidRPr="00405888">
                <w:rPr>
                  <w:rStyle w:val="Hyperlink"/>
                  <w:sz w:val="14"/>
                  <w:szCs w:val="14"/>
                  <w:lang w:val="en-GB"/>
                </w:rPr>
                <w:t>DCAT-AP-50</w:t>
              </w:r>
            </w:hyperlink>
          </w:p>
        </w:tc>
        <w:tc>
          <w:tcPr>
            <w:tcW w:w="475" w:type="pct"/>
          </w:tcPr>
          <w:p w:rsidR="005A1C4F" w:rsidRPr="00405888" w:rsidRDefault="005A1C4F" w:rsidP="005A1C4F">
            <w:pPr>
              <w:spacing w:before="40" w:after="40"/>
              <w:rPr>
                <w:rStyle w:val="Hyperlink"/>
                <w:sz w:val="14"/>
                <w:szCs w:val="14"/>
                <w:lang w:val="en-GB"/>
              </w:rPr>
            </w:pPr>
            <w:r w:rsidRPr="00405888">
              <w:rPr>
                <w:rStyle w:val="Hyperlink"/>
                <w:sz w:val="14"/>
                <w:szCs w:val="14"/>
                <w:lang w:val="en-GB"/>
              </w:rPr>
              <w:t>1.0.1</w:t>
            </w:r>
          </w:p>
        </w:tc>
      </w:tr>
      <w:tr w:rsidR="00B04E4E" w:rsidRPr="00405888" w:rsidTr="007562A4">
        <w:trPr>
          <w:trHeight w:val="77"/>
        </w:trPr>
        <w:tc>
          <w:tcPr>
            <w:tcW w:w="995" w:type="pct"/>
          </w:tcPr>
          <w:p w:rsidR="00B04E4E" w:rsidRPr="00405888" w:rsidRDefault="00B04E4E" w:rsidP="005A1C4F">
            <w:pPr>
              <w:spacing w:before="40" w:after="40"/>
              <w:rPr>
                <w:sz w:val="14"/>
                <w:szCs w:val="14"/>
                <w:lang w:val="en-GB"/>
              </w:rPr>
            </w:pPr>
          </w:p>
        </w:tc>
        <w:tc>
          <w:tcPr>
            <w:tcW w:w="678" w:type="pct"/>
          </w:tcPr>
          <w:p w:rsidR="00B04E4E" w:rsidRPr="00405888" w:rsidRDefault="00B04E4E" w:rsidP="005A1C4F">
            <w:pPr>
              <w:spacing w:before="40" w:after="40"/>
              <w:rPr>
                <w:sz w:val="14"/>
                <w:szCs w:val="14"/>
                <w:lang w:val="en-GB"/>
              </w:rPr>
            </w:pPr>
          </w:p>
        </w:tc>
        <w:tc>
          <w:tcPr>
            <w:tcW w:w="570" w:type="pct"/>
          </w:tcPr>
          <w:p w:rsidR="00B04E4E" w:rsidRPr="00405888" w:rsidRDefault="00B04E4E" w:rsidP="005A1C4F">
            <w:pPr>
              <w:spacing w:before="40" w:after="40"/>
              <w:rPr>
                <w:sz w:val="14"/>
                <w:szCs w:val="14"/>
                <w:lang w:val="en-GB"/>
              </w:rPr>
            </w:pPr>
          </w:p>
        </w:tc>
        <w:tc>
          <w:tcPr>
            <w:tcW w:w="1807" w:type="pct"/>
          </w:tcPr>
          <w:p w:rsidR="00B04E4E" w:rsidRPr="00405888" w:rsidRDefault="00B04E4E" w:rsidP="005A1C4F">
            <w:pPr>
              <w:spacing w:before="40" w:after="40"/>
              <w:rPr>
                <w:sz w:val="14"/>
                <w:szCs w:val="14"/>
                <w:lang w:val="en-GB"/>
              </w:rPr>
            </w:pPr>
          </w:p>
        </w:tc>
        <w:tc>
          <w:tcPr>
            <w:tcW w:w="476" w:type="pct"/>
          </w:tcPr>
          <w:p w:rsidR="00B04E4E" w:rsidRPr="00405888" w:rsidRDefault="00B04E4E" w:rsidP="005A1C4F">
            <w:pPr>
              <w:spacing w:before="40" w:after="40"/>
              <w:rPr>
                <w:sz w:val="14"/>
                <w:szCs w:val="14"/>
                <w:lang w:val="en-GB"/>
              </w:rPr>
            </w:pPr>
          </w:p>
        </w:tc>
        <w:tc>
          <w:tcPr>
            <w:tcW w:w="475" w:type="pct"/>
          </w:tcPr>
          <w:p w:rsidR="00B04E4E" w:rsidRPr="00405888" w:rsidRDefault="00B04E4E" w:rsidP="005A1C4F">
            <w:pPr>
              <w:spacing w:before="40" w:after="40"/>
              <w:rPr>
                <w:rStyle w:val="Hyperlink"/>
                <w:sz w:val="14"/>
                <w:szCs w:val="14"/>
                <w:lang w:val="en-GB"/>
              </w:rPr>
            </w:pPr>
          </w:p>
        </w:tc>
      </w:tr>
    </w:tbl>
    <w:p w:rsidR="00CC35E3" w:rsidRPr="00405888" w:rsidRDefault="00CC35E3" w:rsidP="00CC35E3">
      <w:pPr>
        <w:rPr>
          <w:lang w:val="en-GB"/>
        </w:rPr>
      </w:pPr>
    </w:p>
    <w:p w:rsidR="00CC35E3" w:rsidRPr="00405888" w:rsidRDefault="00CC35E3" w:rsidP="00CC35E3">
      <w:pPr>
        <w:rPr>
          <w:lang w:val="en-GB"/>
        </w:rPr>
      </w:pPr>
      <w:r w:rsidRPr="00405888">
        <w:rPr>
          <w:lang w:val="en-GB"/>
        </w:rPr>
        <w:t>Further textual changes (release1.0.1):</w:t>
      </w:r>
    </w:p>
    <w:p w:rsidR="00633CE1" w:rsidRPr="00405888" w:rsidRDefault="00633CE1" w:rsidP="00452395">
      <w:pPr>
        <w:pStyle w:val="ListParagraph"/>
        <w:numPr>
          <w:ilvl w:val="0"/>
          <w:numId w:val="59"/>
        </w:numPr>
        <w:spacing w:after="160" w:line="252" w:lineRule="auto"/>
        <w:contextualSpacing/>
        <w:rPr>
          <w:i/>
          <w:lang w:val="en-GB"/>
        </w:rPr>
      </w:pPr>
      <w:r w:rsidRPr="00405888">
        <w:rPr>
          <w:lang w:val="en-GB"/>
        </w:rPr>
        <w:t xml:space="preserve">To make the specification consistent as in </w:t>
      </w:r>
      <w:hyperlink r:id="rId157" w:history="1">
        <w:r w:rsidRPr="00405888">
          <w:rPr>
            <w:rStyle w:val="Hyperlink"/>
            <w:lang w:val="en-GB"/>
          </w:rPr>
          <w:t>StatDCAT-AP-1</w:t>
        </w:r>
      </w:hyperlink>
      <w:r w:rsidRPr="00405888">
        <w:rPr>
          <w:lang w:val="en-GB"/>
        </w:rPr>
        <w:t>, in An</w:t>
      </w:r>
      <w:r w:rsidR="00405888">
        <w:rPr>
          <w:lang w:val="en-GB"/>
        </w:rPr>
        <w:t>n</w:t>
      </w:r>
      <w:r w:rsidRPr="00405888">
        <w:rPr>
          <w:lang w:val="en-GB"/>
        </w:rPr>
        <w:t xml:space="preserve">ex VII, example 2 : </w:t>
      </w:r>
      <w:r w:rsidRPr="00405888">
        <w:rPr>
          <w:i/>
          <w:lang w:val="en-GB"/>
        </w:rPr>
        <w:t>@prefix dcterm :  </w:t>
      </w:r>
      <w:r w:rsidRPr="00405888">
        <w:rPr>
          <w:lang w:val="en-GB"/>
        </w:rPr>
        <w:sym w:font="Symbol" w:char="F0AE"/>
      </w:r>
      <w:r w:rsidRPr="00405888">
        <w:rPr>
          <w:i/>
          <w:sz w:val="14"/>
          <w:szCs w:val="14"/>
          <w:lang w:val="en-GB"/>
        </w:rPr>
        <w:t xml:space="preserve"> </w:t>
      </w:r>
      <w:r w:rsidRPr="00405888">
        <w:rPr>
          <w:i/>
          <w:lang w:val="en-GB"/>
        </w:rPr>
        <w:t>@prefix dct :.</w:t>
      </w:r>
    </w:p>
    <w:p w:rsidR="00CA7BBA" w:rsidRPr="00405888" w:rsidRDefault="00CA7BBA" w:rsidP="00452395">
      <w:pPr>
        <w:pStyle w:val="ListParagraph"/>
        <w:numPr>
          <w:ilvl w:val="0"/>
          <w:numId w:val="59"/>
        </w:numPr>
        <w:spacing w:after="160" w:line="252" w:lineRule="auto"/>
        <w:contextualSpacing/>
        <w:rPr>
          <w:bCs/>
          <w:lang w:val="en-GB"/>
        </w:rPr>
      </w:pPr>
      <w:r w:rsidRPr="00405888">
        <w:rPr>
          <w:bCs/>
          <w:lang w:val="en-GB"/>
        </w:rPr>
        <w:t>U</w:t>
      </w:r>
      <w:r w:rsidR="001A7294" w:rsidRPr="00405888">
        <w:rPr>
          <w:bCs/>
          <w:lang w:val="en-GB"/>
        </w:rPr>
        <w:t xml:space="preserve">pdated links to authority files as in </w:t>
      </w:r>
      <w:hyperlink r:id="rId158" w:history="1">
        <w:r w:rsidR="001A7294" w:rsidRPr="00405888">
          <w:rPr>
            <w:rStyle w:val="Hyperlink"/>
            <w:lang w:val="en-GB"/>
          </w:rPr>
          <w:t>DCAT-AP-54</w:t>
        </w:r>
      </w:hyperlink>
      <w:r w:rsidR="001A7294" w:rsidRPr="00405888">
        <w:rPr>
          <w:lang w:val="en-GB"/>
        </w:rPr>
        <w:t> :</w:t>
      </w:r>
    </w:p>
    <w:p w:rsidR="001A7294" w:rsidRPr="00405888" w:rsidRDefault="00CC35E3" w:rsidP="00452395">
      <w:pPr>
        <w:pStyle w:val="ListParagraph"/>
        <w:numPr>
          <w:ilvl w:val="0"/>
          <w:numId w:val="60"/>
        </w:numPr>
        <w:spacing w:after="160" w:line="252" w:lineRule="auto"/>
        <w:contextualSpacing/>
        <w:rPr>
          <w:bCs/>
          <w:lang w:val="en-GB"/>
        </w:rPr>
      </w:pPr>
      <w:r w:rsidRPr="00405888">
        <w:rPr>
          <w:bCs/>
          <w:lang w:val="en-GB"/>
        </w:rPr>
        <w:t>Publications Office Metadata Registry</w:t>
      </w:r>
      <w:r w:rsidR="001A7294" w:rsidRPr="00405888">
        <w:rPr>
          <w:lang w:val="en-GB"/>
        </w:rPr>
        <w:sym w:font="Symbol" w:char="F0AE"/>
      </w:r>
      <w:r w:rsidR="001A7294" w:rsidRPr="00405888">
        <w:rPr>
          <w:i/>
          <w:lang w:val="en-GB"/>
        </w:rPr>
        <w:t xml:space="preserve">  EU Vocabularies</w:t>
      </w:r>
      <w:r w:rsidR="001A7294" w:rsidRPr="00405888">
        <w:rPr>
          <w:i/>
          <w:sz w:val="14"/>
          <w:szCs w:val="14"/>
          <w:lang w:val="en-GB"/>
        </w:rPr>
        <w:t xml:space="preserve"> .</w:t>
      </w:r>
    </w:p>
    <w:p w:rsidR="001A7294" w:rsidRPr="00405888" w:rsidRDefault="00CA7BBA" w:rsidP="00452395">
      <w:pPr>
        <w:pStyle w:val="ListParagraph"/>
        <w:numPr>
          <w:ilvl w:val="0"/>
          <w:numId w:val="60"/>
        </w:numPr>
        <w:spacing w:after="160" w:line="252" w:lineRule="auto"/>
        <w:contextualSpacing/>
        <w:rPr>
          <w:bCs/>
          <w:lang w:val="en-GB"/>
        </w:rPr>
      </w:pPr>
      <w:r w:rsidRPr="00405888">
        <w:rPr>
          <w:bCs/>
          <w:lang w:val="en-GB"/>
        </w:rPr>
        <w:t>(</w:t>
      </w:r>
      <w:hyperlink r:id="rId159" w:history="1">
        <w:r w:rsidRPr="00405888">
          <w:rPr>
            <w:rStyle w:val="Hyperlink"/>
            <w:bCs/>
            <w:lang w:val="en-GB"/>
          </w:rPr>
          <w:t>http://publications.europa.eu/mdr/authority/</w:t>
        </w:r>
      </w:hyperlink>
      <w:r w:rsidRPr="00405888">
        <w:rPr>
          <w:bCs/>
          <w:lang w:val="en-GB"/>
        </w:rPr>
        <w:t>)</w:t>
      </w:r>
      <w:r w:rsidR="001A7294" w:rsidRPr="00405888">
        <w:rPr>
          <w:lang w:val="en-GB"/>
        </w:rPr>
        <w:sym w:font="Symbol" w:char="F0AE"/>
      </w:r>
      <w:r w:rsidR="001A7294" w:rsidRPr="00405888">
        <w:rPr>
          <w:i/>
          <w:lang w:val="en-GB"/>
        </w:rPr>
        <w:t xml:space="preserve"> </w:t>
      </w:r>
      <w:r w:rsidR="00CC35E3" w:rsidRPr="00405888">
        <w:rPr>
          <w:bCs/>
          <w:lang w:val="en-GB"/>
        </w:rPr>
        <w:t xml:space="preserve">  </w:t>
      </w:r>
      <w:r w:rsidRPr="00405888">
        <w:rPr>
          <w:bCs/>
          <w:lang w:val="en-GB"/>
        </w:rPr>
        <w:t>(</w:t>
      </w:r>
      <w:hyperlink r:id="rId160" w:history="1">
        <w:r w:rsidRPr="00405888">
          <w:rPr>
            <w:rStyle w:val="Hyperlink"/>
            <w:bCs/>
            <w:lang w:val="en-GB"/>
          </w:rPr>
          <w:t>https://publications.europa.eu/en/web/eu-vocabularies/home</w:t>
        </w:r>
      </w:hyperlink>
      <w:r w:rsidRPr="00405888">
        <w:rPr>
          <w:bCs/>
          <w:lang w:val="en-GB"/>
        </w:rPr>
        <w:t>)</w:t>
      </w:r>
      <w:r w:rsidR="00CC35E3" w:rsidRPr="00405888">
        <w:rPr>
          <w:b/>
          <w:bCs/>
          <w:lang w:val="en-GB"/>
        </w:rPr>
        <w:t xml:space="preserve">. </w:t>
      </w:r>
    </w:p>
    <w:p w:rsidR="001A7294" w:rsidRPr="00405888" w:rsidRDefault="00CC35E3" w:rsidP="00452395">
      <w:pPr>
        <w:pStyle w:val="ListParagraph"/>
        <w:numPr>
          <w:ilvl w:val="0"/>
          <w:numId w:val="60"/>
        </w:numPr>
        <w:spacing w:after="160" w:line="252" w:lineRule="auto"/>
        <w:contextualSpacing/>
        <w:rPr>
          <w:bCs/>
          <w:lang w:val="en-GB"/>
        </w:rPr>
      </w:pPr>
      <w:r w:rsidRPr="00405888">
        <w:rPr>
          <w:bCs/>
          <w:lang w:val="en-GB"/>
        </w:rPr>
        <w:t>Updated</w:t>
      </w:r>
      <w:r w:rsidRPr="00405888">
        <w:rPr>
          <w:b/>
          <w:bCs/>
          <w:lang w:val="en-GB"/>
        </w:rPr>
        <w:t xml:space="preserve"> </w:t>
      </w:r>
      <w:r w:rsidRPr="00405888">
        <w:rPr>
          <w:bCs/>
          <w:lang w:val="en-GB"/>
        </w:rPr>
        <w:t xml:space="preserve">references </w:t>
      </w:r>
      <w:r w:rsidRPr="00405888">
        <w:rPr>
          <w:lang w:val="en-GB"/>
        </w:rPr>
        <w:t>41, 44, 57-64, 78</w:t>
      </w:r>
      <w:r w:rsidR="00CA7BBA" w:rsidRPr="00405888">
        <w:rPr>
          <w:lang w:val="en-GB"/>
        </w:rPr>
        <w:t xml:space="preserve"> </w:t>
      </w:r>
      <w:r w:rsidR="001A7294" w:rsidRPr="00405888">
        <w:rPr>
          <w:lang w:val="en-GB"/>
        </w:rPr>
        <w:t>.</w:t>
      </w:r>
    </w:p>
    <w:p w:rsidR="00CC35E3" w:rsidRPr="00405888" w:rsidRDefault="00CC35E3" w:rsidP="00452395">
      <w:pPr>
        <w:pStyle w:val="ListParagraph"/>
        <w:numPr>
          <w:ilvl w:val="0"/>
          <w:numId w:val="60"/>
        </w:numPr>
        <w:spacing w:after="160" w:line="252" w:lineRule="auto"/>
        <w:contextualSpacing/>
        <w:rPr>
          <w:bCs/>
          <w:lang w:val="en-GB"/>
        </w:rPr>
      </w:pPr>
      <w:r w:rsidRPr="00405888">
        <w:rPr>
          <w:i/>
          <w:lang w:val="en-GB"/>
        </w:rPr>
        <w:t>Table1</w:t>
      </w:r>
      <w:r w:rsidRPr="00405888">
        <w:rPr>
          <w:lang w:val="en-GB"/>
        </w:rPr>
        <w:t xml:space="preserve">, </w:t>
      </w:r>
      <w:r w:rsidRPr="00405888">
        <w:rPr>
          <w:i/>
          <w:lang w:val="en-GB"/>
        </w:rPr>
        <w:t>Column </w:t>
      </w:r>
      <w:r w:rsidR="001A7294" w:rsidRPr="00405888">
        <w:rPr>
          <w:i/>
          <w:lang w:val="en-GB"/>
        </w:rPr>
        <w:t xml:space="preserve">- </w:t>
      </w:r>
      <w:r w:rsidRPr="00405888">
        <w:rPr>
          <w:i/>
          <w:lang w:val="en-GB"/>
        </w:rPr>
        <w:t>Vocabulary name</w:t>
      </w:r>
      <w:r w:rsidR="001A7294" w:rsidRPr="00405888">
        <w:rPr>
          <w:i/>
          <w:lang w:val="en-GB"/>
        </w:rPr>
        <w:t> </w:t>
      </w:r>
      <w:r w:rsidR="001A7294" w:rsidRPr="00405888">
        <w:rPr>
          <w:lang w:val="en-GB"/>
        </w:rPr>
        <w:t xml:space="preserve">: </w:t>
      </w:r>
      <w:r w:rsidRPr="00405888">
        <w:rPr>
          <w:lang w:val="en-GB"/>
        </w:rPr>
        <w:t xml:space="preserve">MDR </w:t>
      </w:r>
      <w:r w:rsidR="001A7294" w:rsidRPr="00405888">
        <w:rPr>
          <w:lang w:val="en-GB"/>
        </w:rPr>
        <w:sym w:font="Symbol" w:char="F0AE"/>
      </w:r>
      <w:r w:rsidR="001A7294" w:rsidRPr="00405888">
        <w:rPr>
          <w:i/>
          <w:sz w:val="14"/>
          <w:szCs w:val="14"/>
          <w:lang w:val="en-GB"/>
        </w:rPr>
        <w:t xml:space="preserve"> </w:t>
      </w:r>
      <w:r w:rsidRPr="00405888">
        <w:rPr>
          <w:lang w:val="en-GB"/>
        </w:rPr>
        <w:t>EU Vocabularies.</w:t>
      </w:r>
    </w:p>
    <w:p w:rsidR="00310B61" w:rsidRPr="00405888" w:rsidRDefault="00310B61" w:rsidP="00452395">
      <w:pPr>
        <w:pStyle w:val="ListParagraph"/>
        <w:numPr>
          <w:ilvl w:val="0"/>
          <w:numId w:val="59"/>
        </w:numPr>
        <w:spacing w:after="160" w:line="252" w:lineRule="auto"/>
        <w:contextualSpacing/>
        <w:rPr>
          <w:i/>
          <w:lang w:val="en-GB"/>
        </w:rPr>
      </w:pPr>
      <w:r w:rsidRPr="00405888">
        <w:rPr>
          <w:i/>
          <w:lang w:val="en-GB"/>
        </w:rPr>
        <w:t xml:space="preserve">In Section </w:t>
      </w:r>
      <w:r w:rsidRPr="00405888">
        <w:rPr>
          <w:i/>
          <w:lang w:val="en-GB"/>
        </w:rPr>
        <w:fldChar w:fldCharType="begin"/>
      </w:r>
      <w:r w:rsidRPr="00405888">
        <w:rPr>
          <w:i/>
          <w:lang w:val="en-GB"/>
        </w:rPr>
        <w:instrText xml:space="preserve"> REF _Ref7718625 \r \h </w:instrText>
      </w:r>
      <w:r w:rsidRPr="00405888">
        <w:rPr>
          <w:i/>
          <w:lang w:val="en-GB"/>
        </w:rPr>
      </w:r>
      <w:r w:rsidRPr="00405888">
        <w:rPr>
          <w:i/>
          <w:lang w:val="en-GB"/>
        </w:rPr>
        <w:fldChar w:fldCharType="separate"/>
      </w:r>
      <w:r w:rsidRPr="00405888">
        <w:rPr>
          <w:i/>
          <w:lang w:val="en-GB"/>
        </w:rPr>
        <w:t>3.2.2</w:t>
      </w:r>
      <w:r w:rsidRPr="00405888">
        <w:rPr>
          <w:i/>
          <w:lang w:val="en-GB"/>
        </w:rPr>
        <w:fldChar w:fldCharType="end"/>
      </w:r>
      <w:r w:rsidRPr="00405888">
        <w:rPr>
          <w:i/>
          <w:lang w:val="en-GB"/>
        </w:rPr>
        <w:t xml:space="preserve">, </w:t>
      </w:r>
      <w:r w:rsidRPr="00405888">
        <w:rPr>
          <w:lang w:val="en-GB"/>
        </w:rPr>
        <w:t>DCAT-AP UML data model has been updated as in</w:t>
      </w:r>
      <w:r w:rsidRPr="00405888">
        <w:rPr>
          <w:i/>
          <w:lang w:val="en-GB"/>
        </w:rPr>
        <w:t xml:space="preserve"> </w:t>
      </w:r>
      <w:hyperlink r:id="rId161" w:history="1">
        <w:r w:rsidRPr="00405888">
          <w:rPr>
            <w:rStyle w:val="Hyperlink"/>
            <w:lang w:val="en-GB"/>
          </w:rPr>
          <w:t>DCAT-AP-50</w:t>
        </w:r>
      </w:hyperlink>
      <w:r w:rsidRPr="00405888">
        <w:rPr>
          <w:lang w:val="en-GB"/>
        </w:rPr>
        <w:t>.</w:t>
      </w:r>
    </w:p>
    <w:p w:rsidR="00041F9F" w:rsidRPr="00041F9F" w:rsidRDefault="00041F9F" w:rsidP="00041F9F">
      <w:pPr>
        <w:rPr>
          <w:lang w:val="en-GB" w:eastAsia="zh-CN"/>
        </w:rPr>
      </w:pPr>
    </w:p>
    <w:sectPr w:rsidR="00041F9F" w:rsidRPr="00041F9F" w:rsidSect="005B2AA3">
      <w:footerReference w:type="default" r:id="rId162"/>
      <w:headerReference w:type="first" r:id="rId163"/>
      <w:footerReference w:type="first" r:id="rId164"/>
      <w:pgSz w:w="11907" w:h="16839" w:code="9"/>
      <w:pgMar w:top="1134" w:right="1701" w:bottom="1134" w:left="1701"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474" w:rsidRDefault="00CC6474">
      <w:r>
        <w:separator/>
      </w:r>
    </w:p>
  </w:endnote>
  <w:endnote w:type="continuationSeparator" w:id="0">
    <w:p w:rsidR="00CC6474" w:rsidRDefault="00CC6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00A" w:rsidRDefault="001F10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8B5" w:rsidRPr="001F100A" w:rsidRDefault="008618B5" w:rsidP="001F10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8B5" w:rsidRPr="00B9193E" w:rsidRDefault="008618B5" w:rsidP="00895651">
    <w:pPr>
      <w:pStyle w:val="Footer"/>
      <w:rPr>
        <w:rFonts w:cs="Arial"/>
        <w:color w:val="333333"/>
        <w:szCs w:val="16"/>
      </w:rPr>
    </w:pPr>
  </w:p>
  <w:tbl>
    <w:tblPr>
      <w:tblStyle w:val="Style1"/>
      <w:tblW w:w="8870" w:type="dxa"/>
      <w:tblLook w:val="04A0" w:firstRow="1" w:lastRow="0" w:firstColumn="1" w:lastColumn="0" w:noHBand="0" w:noVBand="1"/>
    </w:tblPr>
    <w:tblGrid>
      <w:gridCol w:w="2956"/>
      <w:gridCol w:w="2957"/>
      <w:gridCol w:w="2957"/>
    </w:tblGrid>
    <w:tr w:rsidR="008618B5" w:rsidRPr="00C02386" w:rsidTr="00DC5D49">
      <w:trPr>
        <w:trHeight w:val="298"/>
      </w:trPr>
      <w:tc>
        <w:tcPr>
          <w:tcW w:w="2956" w:type="dxa"/>
        </w:tcPr>
        <w:p w:rsidR="008618B5" w:rsidRPr="00C02386" w:rsidRDefault="008618B5" w:rsidP="00DC5D49">
          <w:pPr>
            <w:pStyle w:val="Footerapproval"/>
            <w:rPr>
              <w:rFonts w:cs="Arial"/>
              <w:color w:val="333333"/>
              <w:sz w:val="15"/>
              <w:szCs w:val="15"/>
              <w:lang w:val="en-US"/>
            </w:rPr>
          </w:pPr>
        </w:p>
      </w:tc>
      <w:tc>
        <w:tcPr>
          <w:tcW w:w="2957" w:type="dxa"/>
        </w:tcPr>
        <w:p w:rsidR="008618B5" w:rsidRPr="00C02386" w:rsidRDefault="008618B5" w:rsidP="00B42159">
          <w:pPr>
            <w:pStyle w:val="Footerapproval"/>
            <w:rPr>
              <w:sz w:val="15"/>
              <w:szCs w:val="15"/>
              <w:lang w:val="en-US"/>
            </w:rPr>
          </w:pPr>
        </w:p>
      </w:tc>
      <w:tc>
        <w:tcPr>
          <w:tcW w:w="2957" w:type="dxa"/>
        </w:tcPr>
        <w:p w:rsidR="008618B5" w:rsidRPr="00C02386" w:rsidRDefault="008618B5" w:rsidP="00B42159">
          <w:pPr>
            <w:pStyle w:val="Footerapproval"/>
            <w:ind w:right="-171"/>
            <w:rPr>
              <w:sz w:val="15"/>
              <w:szCs w:val="15"/>
              <w:lang w:val="en-US"/>
            </w:rPr>
          </w:pPr>
        </w:p>
      </w:tc>
    </w:tr>
    <w:tr w:rsidR="008618B5" w:rsidRPr="00DC5D49" w:rsidTr="00DC5D49">
      <w:trPr>
        <w:trHeight w:val="275"/>
      </w:trPr>
      <w:tc>
        <w:tcPr>
          <w:tcW w:w="2956" w:type="dxa"/>
        </w:tcPr>
        <w:p w:rsidR="008618B5" w:rsidRPr="00C02386" w:rsidRDefault="008618B5" w:rsidP="00DC5D49">
          <w:pPr>
            <w:pStyle w:val="Footer"/>
            <w:rPr>
              <w:rFonts w:ascii="Verdana" w:hAnsi="Verdana" w:cs="Arial"/>
              <w:color w:val="333333"/>
              <w:sz w:val="15"/>
              <w:szCs w:val="15"/>
              <w:lang w:val="en-US"/>
            </w:rPr>
          </w:pPr>
        </w:p>
      </w:tc>
      <w:tc>
        <w:tcPr>
          <w:tcW w:w="2957" w:type="dxa"/>
        </w:tcPr>
        <w:p w:rsidR="008618B5" w:rsidRDefault="008618B5" w:rsidP="00B42159">
          <w:pPr>
            <w:pStyle w:val="Footerapproval"/>
            <w:rPr>
              <w:sz w:val="15"/>
              <w:szCs w:val="15"/>
              <w:lang w:val="en-US"/>
            </w:rPr>
          </w:pPr>
        </w:p>
        <w:p w:rsidR="008618B5" w:rsidRPr="00C02386" w:rsidRDefault="008618B5" w:rsidP="00B42159">
          <w:pPr>
            <w:pStyle w:val="Footerapproval"/>
            <w:rPr>
              <w:sz w:val="15"/>
              <w:szCs w:val="15"/>
              <w:lang w:val="en-US"/>
            </w:rPr>
          </w:pPr>
        </w:p>
      </w:tc>
      <w:tc>
        <w:tcPr>
          <w:tcW w:w="2957" w:type="dxa"/>
        </w:tcPr>
        <w:p w:rsidR="008618B5" w:rsidRPr="00C02386" w:rsidRDefault="008618B5" w:rsidP="00B42159">
          <w:pPr>
            <w:pStyle w:val="Footerapproval"/>
            <w:rPr>
              <w:sz w:val="15"/>
              <w:szCs w:val="15"/>
              <w:lang w:val="en-US"/>
            </w:rPr>
          </w:pPr>
        </w:p>
      </w:tc>
    </w:tr>
    <w:tr w:rsidR="008618B5" w:rsidRPr="002F0149" w:rsidTr="00DC5D49">
      <w:trPr>
        <w:trHeight w:val="298"/>
      </w:trPr>
      <w:tc>
        <w:tcPr>
          <w:tcW w:w="2956" w:type="dxa"/>
        </w:tcPr>
        <w:p w:rsidR="008618B5" w:rsidRPr="00DC5D49" w:rsidRDefault="008618B5" w:rsidP="00B42159">
          <w:pPr>
            <w:pStyle w:val="Footerapproval"/>
            <w:rPr>
              <w:sz w:val="15"/>
              <w:szCs w:val="15"/>
              <w:lang w:val="en-US"/>
            </w:rPr>
          </w:pPr>
          <w:r w:rsidRPr="00DC5D49">
            <w:rPr>
              <w:rFonts w:cs="Arial"/>
              <w:color w:val="333333"/>
              <w:sz w:val="15"/>
              <w:szCs w:val="15"/>
              <w:lang w:val="en-US"/>
            </w:rPr>
            <w:t xml:space="preserve">Version: </w:t>
          </w:r>
          <w:sdt>
            <w:sdtPr>
              <w:rPr>
                <w:sz w:val="15"/>
                <w:szCs w:val="15"/>
              </w:rPr>
              <w:alias w:val="Version"/>
              <w:tag w:val="idVersion"/>
              <w:id w:val="417987915"/>
              <w:dataBinding w:xpath="/ns0:ccMap[1]/ns0:ccElement_Version" w:storeItemID="{00000000-0000-0000-0000-000000000000}"/>
              <w:text/>
            </w:sdtPr>
            <w:sdtEndPr/>
            <w:sdtContent>
              <w:r>
                <w:rPr>
                  <w:sz w:val="15"/>
                  <w:szCs w:val="15"/>
                </w:rPr>
                <w:t>1.0</w:t>
              </w:r>
            </w:sdtContent>
          </w:sdt>
        </w:p>
      </w:tc>
      <w:tc>
        <w:tcPr>
          <w:tcW w:w="2957" w:type="dxa"/>
        </w:tcPr>
        <w:p w:rsidR="008618B5" w:rsidRPr="00DC5D49" w:rsidRDefault="008618B5" w:rsidP="00B42159">
          <w:pPr>
            <w:pStyle w:val="Footerapproval"/>
            <w:rPr>
              <w:sz w:val="15"/>
              <w:szCs w:val="15"/>
              <w:lang w:val="en-US"/>
            </w:rPr>
          </w:pPr>
        </w:p>
      </w:tc>
      <w:tc>
        <w:tcPr>
          <w:tcW w:w="2957" w:type="dxa"/>
        </w:tcPr>
        <w:p w:rsidR="008618B5" w:rsidRPr="00DC5D49" w:rsidRDefault="008618B5" w:rsidP="00DC5D49">
          <w:pPr>
            <w:pStyle w:val="Footerapproval"/>
            <w:ind w:right="-22"/>
            <w:jc w:val="right"/>
            <w:rPr>
              <w:sz w:val="15"/>
              <w:szCs w:val="15"/>
              <w:lang w:val="en-US"/>
            </w:rPr>
          </w:pPr>
          <w:r w:rsidRPr="00DC5D49">
            <w:rPr>
              <w:sz w:val="15"/>
              <w:szCs w:val="15"/>
              <w:lang w:val="en-US"/>
            </w:rPr>
            <w:t xml:space="preserve">Date: </w:t>
          </w:r>
          <w:sdt>
            <w:sdtPr>
              <w:rPr>
                <w:sz w:val="15"/>
                <w:szCs w:val="15"/>
              </w:rPr>
              <w:alias w:val="Date"/>
              <w:tag w:val="idDate"/>
              <w:id w:val="930470226"/>
              <w:dataBinding w:xpath="/ns0:ccMap[1]/ns0:ccElement_Date" w:storeItemID="{00000000-0000-0000-0000-000000000000}"/>
              <w:date w:fullDate="2019-05-28T00:00:00Z">
                <w:dateFormat w:val="dd/MM/yyyy"/>
                <w:lid w:val="en-US"/>
                <w:storeMappedDataAs w:val="dateTime"/>
                <w:calendar w:val="gregorian"/>
              </w:date>
            </w:sdtPr>
            <w:sdtEndPr/>
            <w:sdtContent>
              <w:r w:rsidR="002B214D">
                <w:rPr>
                  <w:sz w:val="15"/>
                  <w:szCs w:val="15"/>
                </w:rPr>
                <w:t>28</w:t>
              </w:r>
              <w:r>
                <w:rPr>
                  <w:sz w:val="15"/>
                  <w:szCs w:val="15"/>
                  <w:lang w:val="en-US"/>
                </w:rPr>
                <w:t>/05/2019</w:t>
              </w:r>
            </w:sdtContent>
          </w:sdt>
        </w:p>
      </w:tc>
    </w:tr>
  </w:tbl>
  <w:p w:rsidR="008618B5" w:rsidRDefault="008618B5" w:rsidP="00895651">
    <w:pPr>
      <w:pStyle w:val="FooterDate"/>
      <w:rPr>
        <w:rFonts w:cs="Arial"/>
        <w:sz w:val="12"/>
        <w:szCs w:val="12"/>
      </w:rPr>
    </w:pPr>
  </w:p>
  <w:p w:rsidR="008618B5" w:rsidRPr="00910BEB" w:rsidRDefault="008618B5" w:rsidP="00895651">
    <w:pPr>
      <w:pStyle w:val="FooterDate"/>
      <w:rPr>
        <w:rFonts w:cs="Arial"/>
        <w:sz w:val="12"/>
        <w:szCs w:val="1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7F7F7F"/>
      </w:tblBorders>
      <w:tblLook w:val="04A0" w:firstRow="1" w:lastRow="0" w:firstColumn="1" w:lastColumn="0" w:noHBand="0" w:noVBand="1"/>
    </w:tblPr>
    <w:tblGrid>
      <w:gridCol w:w="2908"/>
      <w:gridCol w:w="2904"/>
      <w:gridCol w:w="2909"/>
    </w:tblGrid>
    <w:tr w:rsidR="00B675AE" w:rsidRPr="009241B0" w:rsidTr="00030154">
      <w:sdt>
        <w:sdtPr>
          <w:alias w:val="Date"/>
          <w:tag w:val="idDate"/>
          <w:id w:val="409122583"/>
          <w:dataBinding w:xpath="/ns0:ccMap[1]/ns0:ccElement_Date" w:storeItemID="{00000000-0000-0000-0000-000000000000}"/>
          <w:date w:fullDate="2019-05-28T00:00:00Z">
            <w:dateFormat w:val="dd/MM/yyyy"/>
            <w:lid w:val="en-US"/>
            <w:storeMappedDataAs w:val="dateTime"/>
            <w:calendar w:val="gregorian"/>
          </w:date>
        </w:sdtPr>
        <w:sdtEndPr/>
        <w:sdtContent>
          <w:tc>
            <w:tcPr>
              <w:tcW w:w="2944" w:type="dxa"/>
              <w:shd w:val="clear" w:color="auto" w:fill="auto"/>
            </w:tcPr>
            <w:p w:rsidR="00B675AE" w:rsidRPr="009241B0" w:rsidRDefault="002B214D" w:rsidP="000846B0">
              <w:pPr>
                <w:pStyle w:val="FooterDate"/>
                <w:rPr>
                  <w:sz w:val="15"/>
                  <w:szCs w:val="15"/>
                </w:rPr>
              </w:pPr>
              <w:r>
                <w:rPr>
                  <w:lang w:val="en-US"/>
                </w:rPr>
                <w:t>28</w:t>
              </w:r>
              <w:r w:rsidR="00414DF1">
                <w:rPr>
                  <w:lang w:val="en-US"/>
                </w:rPr>
                <w:t>/05/2019</w:t>
              </w:r>
            </w:p>
          </w:tc>
        </w:sdtContent>
      </w:sdt>
      <w:tc>
        <w:tcPr>
          <w:tcW w:w="2945" w:type="dxa"/>
          <w:shd w:val="clear" w:color="auto" w:fill="auto"/>
        </w:tcPr>
        <w:p w:rsidR="00B675AE" w:rsidRPr="009241B0" w:rsidRDefault="00B675AE" w:rsidP="000846B0">
          <w:pPr>
            <w:pStyle w:val="FooterDate"/>
            <w:rPr>
              <w:sz w:val="15"/>
              <w:szCs w:val="15"/>
            </w:rPr>
          </w:pPr>
        </w:p>
      </w:tc>
      <w:tc>
        <w:tcPr>
          <w:tcW w:w="2945" w:type="dxa"/>
          <w:shd w:val="clear" w:color="auto" w:fill="auto"/>
        </w:tcPr>
        <w:p w:rsidR="00B675AE" w:rsidRPr="009241B0" w:rsidRDefault="00B675AE" w:rsidP="003B6F1D">
          <w:pPr>
            <w:pStyle w:val="Footer"/>
            <w:tabs>
              <w:tab w:val="right" w:pos="9240"/>
            </w:tabs>
            <w:ind w:right="0"/>
            <w:jc w:val="right"/>
            <w:rPr>
              <w:rFonts w:ascii="Verdana" w:hAnsi="Verdana" w:cs="Arial"/>
              <w:color w:val="333333"/>
              <w:sz w:val="15"/>
              <w:szCs w:val="15"/>
            </w:rPr>
          </w:pPr>
          <w:r>
            <w:rPr>
              <w:rFonts w:ascii="Verdana" w:hAnsi="Verdana" w:cs="Arial"/>
              <w:color w:val="333333"/>
              <w:sz w:val="15"/>
              <w:szCs w:val="15"/>
            </w:rPr>
            <w:t xml:space="preserve">Page </w:t>
          </w:r>
          <w:r>
            <w:rPr>
              <w:rFonts w:ascii="Verdana" w:hAnsi="Verdana" w:cs="Arial"/>
              <w:color w:val="333333"/>
              <w:sz w:val="15"/>
              <w:szCs w:val="15"/>
            </w:rPr>
            <w:fldChar w:fldCharType="begin"/>
          </w:r>
          <w:r>
            <w:rPr>
              <w:rFonts w:ascii="Verdana" w:hAnsi="Verdana" w:cs="Arial"/>
              <w:color w:val="333333"/>
              <w:sz w:val="15"/>
              <w:szCs w:val="15"/>
            </w:rPr>
            <w:instrText xml:space="preserve"> PAGE  \* Arabic  \* MERGEFORMAT </w:instrText>
          </w:r>
          <w:r>
            <w:rPr>
              <w:rFonts w:ascii="Verdana" w:hAnsi="Verdana" w:cs="Arial"/>
              <w:color w:val="333333"/>
              <w:sz w:val="15"/>
              <w:szCs w:val="15"/>
            </w:rPr>
            <w:fldChar w:fldCharType="separate"/>
          </w:r>
          <w:r w:rsidR="007A029A">
            <w:rPr>
              <w:rFonts w:ascii="Verdana" w:hAnsi="Verdana" w:cs="Arial"/>
              <w:noProof/>
              <w:color w:val="333333"/>
              <w:sz w:val="15"/>
              <w:szCs w:val="15"/>
            </w:rPr>
            <w:t>7</w:t>
          </w:r>
          <w:r>
            <w:rPr>
              <w:rFonts w:ascii="Verdana" w:hAnsi="Verdana" w:cs="Arial"/>
              <w:color w:val="333333"/>
              <w:sz w:val="15"/>
              <w:szCs w:val="15"/>
            </w:rPr>
            <w:fldChar w:fldCharType="end"/>
          </w:r>
        </w:p>
      </w:tc>
    </w:tr>
  </w:tbl>
  <w:p w:rsidR="00B675AE" w:rsidRDefault="00B675AE" w:rsidP="000624B2">
    <w:pPr>
      <w:pStyle w:val="FooterDate"/>
      <w:tabs>
        <w:tab w:val="clear" w:pos="9240"/>
        <w:tab w:val="right" w:pos="8789"/>
      </w:tabs>
      <w:ind w:right="-171"/>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5AE" w:rsidRPr="00B9193E" w:rsidRDefault="00B675AE" w:rsidP="00895651">
    <w:pPr>
      <w:pStyle w:val="Footer"/>
      <w:rPr>
        <w:rFonts w:cs="Arial"/>
        <w:color w:val="333333"/>
        <w:szCs w:val="16"/>
      </w:rPr>
    </w:pPr>
  </w:p>
  <w:tbl>
    <w:tblPr>
      <w:tblStyle w:val="Style1"/>
      <w:tblW w:w="8870" w:type="dxa"/>
      <w:tblLook w:val="04A0" w:firstRow="1" w:lastRow="0" w:firstColumn="1" w:lastColumn="0" w:noHBand="0" w:noVBand="1"/>
    </w:tblPr>
    <w:tblGrid>
      <w:gridCol w:w="2956"/>
      <w:gridCol w:w="2957"/>
      <w:gridCol w:w="2957"/>
    </w:tblGrid>
    <w:tr w:rsidR="00B675AE" w:rsidRPr="00C02386" w:rsidTr="00DC5D49">
      <w:trPr>
        <w:trHeight w:val="298"/>
      </w:trPr>
      <w:tc>
        <w:tcPr>
          <w:tcW w:w="2956" w:type="dxa"/>
        </w:tcPr>
        <w:p w:rsidR="00B675AE" w:rsidRPr="00C02386" w:rsidRDefault="00B675AE" w:rsidP="00DC5D49">
          <w:pPr>
            <w:pStyle w:val="Footerapproval"/>
            <w:rPr>
              <w:rFonts w:cs="Arial"/>
              <w:color w:val="333333"/>
              <w:sz w:val="15"/>
              <w:szCs w:val="15"/>
              <w:lang w:val="en-US"/>
            </w:rPr>
          </w:pPr>
        </w:p>
      </w:tc>
      <w:tc>
        <w:tcPr>
          <w:tcW w:w="2957" w:type="dxa"/>
        </w:tcPr>
        <w:p w:rsidR="00B675AE" w:rsidRPr="00C02386" w:rsidRDefault="00B675AE" w:rsidP="001523D6">
          <w:pPr>
            <w:pStyle w:val="Footerapproval"/>
            <w:rPr>
              <w:sz w:val="15"/>
              <w:szCs w:val="15"/>
              <w:lang w:val="en-US"/>
            </w:rPr>
          </w:pPr>
        </w:p>
      </w:tc>
      <w:tc>
        <w:tcPr>
          <w:tcW w:w="2957" w:type="dxa"/>
        </w:tcPr>
        <w:p w:rsidR="00B675AE" w:rsidRPr="00C02386" w:rsidRDefault="00B675AE" w:rsidP="001523D6">
          <w:pPr>
            <w:pStyle w:val="Footerapproval"/>
            <w:ind w:right="-171"/>
            <w:rPr>
              <w:sz w:val="15"/>
              <w:szCs w:val="15"/>
              <w:lang w:val="en-US"/>
            </w:rPr>
          </w:pPr>
        </w:p>
      </w:tc>
    </w:tr>
    <w:tr w:rsidR="00B675AE" w:rsidRPr="00DC5D49" w:rsidTr="00DC5D49">
      <w:trPr>
        <w:trHeight w:val="275"/>
      </w:trPr>
      <w:tc>
        <w:tcPr>
          <w:tcW w:w="2956" w:type="dxa"/>
        </w:tcPr>
        <w:p w:rsidR="00B675AE" w:rsidRPr="00C02386" w:rsidRDefault="00B675AE" w:rsidP="00DC5D49">
          <w:pPr>
            <w:pStyle w:val="Footer"/>
            <w:rPr>
              <w:rFonts w:ascii="Verdana" w:hAnsi="Verdana" w:cs="Arial"/>
              <w:color w:val="333333"/>
              <w:sz w:val="15"/>
              <w:szCs w:val="15"/>
              <w:lang w:val="en-US"/>
            </w:rPr>
          </w:pPr>
        </w:p>
      </w:tc>
      <w:tc>
        <w:tcPr>
          <w:tcW w:w="2957" w:type="dxa"/>
        </w:tcPr>
        <w:p w:rsidR="00B675AE" w:rsidRDefault="00B675AE" w:rsidP="001523D6">
          <w:pPr>
            <w:pStyle w:val="Footerapproval"/>
            <w:rPr>
              <w:sz w:val="15"/>
              <w:szCs w:val="15"/>
              <w:lang w:val="en-US"/>
            </w:rPr>
          </w:pPr>
        </w:p>
        <w:p w:rsidR="00B675AE" w:rsidRPr="00C02386" w:rsidRDefault="00B675AE" w:rsidP="001523D6">
          <w:pPr>
            <w:pStyle w:val="Footerapproval"/>
            <w:rPr>
              <w:sz w:val="15"/>
              <w:szCs w:val="15"/>
              <w:lang w:val="en-US"/>
            </w:rPr>
          </w:pPr>
        </w:p>
      </w:tc>
      <w:tc>
        <w:tcPr>
          <w:tcW w:w="2957" w:type="dxa"/>
        </w:tcPr>
        <w:p w:rsidR="00B675AE" w:rsidRPr="00C02386" w:rsidRDefault="00B675AE" w:rsidP="001523D6">
          <w:pPr>
            <w:pStyle w:val="Footerapproval"/>
            <w:rPr>
              <w:sz w:val="15"/>
              <w:szCs w:val="15"/>
              <w:lang w:val="en-US"/>
            </w:rPr>
          </w:pPr>
        </w:p>
      </w:tc>
    </w:tr>
    <w:tr w:rsidR="00B675AE" w:rsidRPr="0013731D" w:rsidTr="00DC5D49">
      <w:trPr>
        <w:trHeight w:val="298"/>
      </w:trPr>
      <w:tc>
        <w:tcPr>
          <w:tcW w:w="2956" w:type="dxa"/>
        </w:tcPr>
        <w:p w:rsidR="00B675AE" w:rsidRPr="00DC5D49" w:rsidRDefault="00B675AE" w:rsidP="001523D6">
          <w:pPr>
            <w:pStyle w:val="Footerapproval"/>
            <w:rPr>
              <w:sz w:val="15"/>
              <w:szCs w:val="15"/>
              <w:lang w:val="en-US"/>
            </w:rPr>
          </w:pPr>
          <w:r w:rsidRPr="00DC5D49">
            <w:rPr>
              <w:rFonts w:cs="Arial"/>
              <w:color w:val="333333"/>
              <w:sz w:val="15"/>
              <w:szCs w:val="15"/>
              <w:lang w:val="en-US"/>
            </w:rPr>
            <w:t xml:space="preserve">Version: </w:t>
          </w:r>
          <w:sdt>
            <w:sdtPr>
              <w:rPr>
                <w:sz w:val="15"/>
                <w:szCs w:val="15"/>
              </w:rPr>
              <w:alias w:val="Version"/>
              <w:tag w:val="idVersion"/>
              <w:id w:val="409122584"/>
              <w:dataBinding w:xpath="/ns0:ccMap[1]/ns0:ccElement_Version" w:storeItemID="{00000000-0000-0000-0000-000000000000}"/>
              <w:text/>
            </w:sdtPr>
            <w:sdtEndPr/>
            <w:sdtContent>
              <w:r w:rsidR="0013731D">
                <w:rPr>
                  <w:sz w:val="15"/>
                  <w:szCs w:val="15"/>
                </w:rPr>
                <w:t>1.0</w:t>
              </w:r>
            </w:sdtContent>
          </w:sdt>
        </w:p>
      </w:tc>
      <w:tc>
        <w:tcPr>
          <w:tcW w:w="2957" w:type="dxa"/>
        </w:tcPr>
        <w:p w:rsidR="00B675AE" w:rsidRPr="00DC5D49" w:rsidRDefault="00B675AE" w:rsidP="001523D6">
          <w:pPr>
            <w:pStyle w:val="Footerapproval"/>
            <w:rPr>
              <w:sz w:val="15"/>
              <w:szCs w:val="15"/>
              <w:lang w:val="en-US"/>
            </w:rPr>
          </w:pPr>
        </w:p>
      </w:tc>
      <w:tc>
        <w:tcPr>
          <w:tcW w:w="2957" w:type="dxa"/>
        </w:tcPr>
        <w:p w:rsidR="00B675AE" w:rsidRPr="00DC5D49" w:rsidRDefault="00B675AE" w:rsidP="00DC5D49">
          <w:pPr>
            <w:pStyle w:val="Footerapproval"/>
            <w:ind w:right="-22"/>
            <w:jc w:val="right"/>
            <w:rPr>
              <w:sz w:val="15"/>
              <w:szCs w:val="15"/>
              <w:lang w:val="en-US"/>
            </w:rPr>
          </w:pPr>
          <w:r w:rsidRPr="00DC5D49">
            <w:rPr>
              <w:sz w:val="15"/>
              <w:szCs w:val="15"/>
              <w:lang w:val="en-US"/>
            </w:rPr>
            <w:t xml:space="preserve">Date: </w:t>
          </w:r>
          <w:sdt>
            <w:sdtPr>
              <w:rPr>
                <w:sz w:val="15"/>
                <w:szCs w:val="15"/>
              </w:rPr>
              <w:alias w:val="Date"/>
              <w:tag w:val="idDate"/>
              <w:id w:val="409122585"/>
              <w:dataBinding w:xpath="/ns0:ccMap[1]/ns0:ccElement_Date" w:storeItemID="{00000000-0000-0000-0000-000000000000}"/>
              <w:date w:fullDate="2019-05-28T00:00:00Z">
                <w:dateFormat w:val="dd/MM/yyyy"/>
                <w:lid w:val="en-US"/>
                <w:storeMappedDataAs w:val="dateTime"/>
                <w:calendar w:val="gregorian"/>
              </w:date>
            </w:sdtPr>
            <w:sdtEndPr/>
            <w:sdtContent>
              <w:r w:rsidR="002B214D">
                <w:rPr>
                  <w:sz w:val="15"/>
                  <w:szCs w:val="15"/>
                </w:rPr>
                <w:t>28</w:t>
              </w:r>
              <w:r w:rsidR="00414DF1">
                <w:rPr>
                  <w:sz w:val="15"/>
                  <w:szCs w:val="15"/>
                  <w:lang w:val="en-US"/>
                </w:rPr>
                <w:t>/05/2019</w:t>
              </w:r>
            </w:sdtContent>
          </w:sdt>
        </w:p>
      </w:tc>
    </w:tr>
  </w:tbl>
  <w:p w:rsidR="00B675AE" w:rsidRDefault="00B675AE" w:rsidP="00895651">
    <w:pPr>
      <w:pStyle w:val="FooterDate"/>
      <w:rPr>
        <w:rFonts w:cs="Arial"/>
        <w:sz w:val="12"/>
        <w:szCs w:val="12"/>
      </w:rPr>
    </w:pPr>
  </w:p>
  <w:p w:rsidR="00B675AE" w:rsidRPr="00910BEB" w:rsidRDefault="00B675AE" w:rsidP="00895651">
    <w:pPr>
      <w:pStyle w:val="FooterDate"/>
      <w:rPr>
        <w:rFonts w:cs="Arial"/>
        <w:sz w:val="12"/>
        <w:szCs w:val="1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7F7F7F"/>
      </w:tblBorders>
      <w:tblLook w:val="04A0" w:firstRow="1" w:lastRow="0" w:firstColumn="1" w:lastColumn="0" w:noHBand="0" w:noVBand="1"/>
    </w:tblPr>
    <w:tblGrid>
      <w:gridCol w:w="2908"/>
      <w:gridCol w:w="2904"/>
      <w:gridCol w:w="2909"/>
    </w:tblGrid>
    <w:tr w:rsidR="00B675AE" w:rsidRPr="009241B0" w:rsidTr="00030154">
      <w:tc>
        <w:tcPr>
          <w:tcW w:w="2944" w:type="dxa"/>
          <w:shd w:val="clear" w:color="auto" w:fill="auto"/>
        </w:tcPr>
        <w:p w:rsidR="00B675AE" w:rsidRPr="009241B0" w:rsidRDefault="00D95F2E" w:rsidP="000846B0">
          <w:pPr>
            <w:pStyle w:val="FooterDate"/>
            <w:rPr>
              <w:sz w:val="15"/>
              <w:szCs w:val="15"/>
            </w:rPr>
          </w:pPr>
          <w:r>
            <w:rPr>
              <w:lang w:val="en-US"/>
            </w:rPr>
            <w:t>2</w:t>
          </w:r>
          <w:r w:rsidR="002B214D">
            <w:rPr>
              <w:lang w:val="en-US"/>
            </w:rPr>
            <w:t>8</w:t>
          </w:r>
          <w:r w:rsidR="00414DF1">
            <w:rPr>
              <w:lang w:val="en-US"/>
            </w:rPr>
            <w:t>/05</w:t>
          </w:r>
          <w:r w:rsidR="00B675AE">
            <w:rPr>
              <w:lang w:val="en-US"/>
            </w:rPr>
            <w:t>/2019</w:t>
          </w:r>
        </w:p>
      </w:tc>
      <w:tc>
        <w:tcPr>
          <w:tcW w:w="2945" w:type="dxa"/>
          <w:shd w:val="clear" w:color="auto" w:fill="auto"/>
        </w:tcPr>
        <w:p w:rsidR="00B675AE" w:rsidRPr="009241B0" w:rsidRDefault="00B675AE" w:rsidP="000846B0">
          <w:pPr>
            <w:pStyle w:val="FooterDate"/>
            <w:rPr>
              <w:sz w:val="15"/>
              <w:szCs w:val="15"/>
            </w:rPr>
          </w:pPr>
        </w:p>
      </w:tc>
      <w:tc>
        <w:tcPr>
          <w:tcW w:w="2945" w:type="dxa"/>
          <w:shd w:val="clear" w:color="auto" w:fill="auto"/>
        </w:tcPr>
        <w:p w:rsidR="00B675AE" w:rsidRPr="009241B0" w:rsidRDefault="00B675AE" w:rsidP="003B6F1D">
          <w:pPr>
            <w:pStyle w:val="Footer"/>
            <w:tabs>
              <w:tab w:val="right" w:pos="9240"/>
            </w:tabs>
            <w:ind w:right="0"/>
            <w:jc w:val="right"/>
            <w:rPr>
              <w:rFonts w:ascii="Verdana" w:hAnsi="Verdana" w:cs="Arial"/>
              <w:color w:val="333333"/>
              <w:sz w:val="15"/>
              <w:szCs w:val="15"/>
            </w:rPr>
          </w:pPr>
          <w:r>
            <w:rPr>
              <w:rFonts w:ascii="Verdana" w:hAnsi="Verdana" w:cs="Arial"/>
              <w:color w:val="333333"/>
              <w:sz w:val="15"/>
              <w:szCs w:val="15"/>
            </w:rPr>
            <w:t xml:space="preserve">Page </w:t>
          </w:r>
          <w:r>
            <w:rPr>
              <w:rFonts w:ascii="Verdana" w:hAnsi="Verdana" w:cs="Arial"/>
              <w:color w:val="333333"/>
              <w:sz w:val="15"/>
              <w:szCs w:val="15"/>
            </w:rPr>
            <w:fldChar w:fldCharType="begin"/>
          </w:r>
          <w:r>
            <w:rPr>
              <w:rFonts w:ascii="Verdana" w:hAnsi="Verdana" w:cs="Arial"/>
              <w:color w:val="333333"/>
              <w:sz w:val="15"/>
              <w:szCs w:val="15"/>
            </w:rPr>
            <w:instrText xml:space="preserve"> PAGE    \* MERGEFORMAT </w:instrText>
          </w:r>
          <w:r>
            <w:rPr>
              <w:rFonts w:ascii="Verdana" w:hAnsi="Verdana" w:cs="Arial"/>
              <w:color w:val="333333"/>
              <w:sz w:val="15"/>
              <w:szCs w:val="15"/>
            </w:rPr>
            <w:fldChar w:fldCharType="separate"/>
          </w:r>
          <w:r w:rsidR="007A029A">
            <w:rPr>
              <w:rFonts w:ascii="Verdana" w:hAnsi="Verdana" w:cs="Arial"/>
              <w:noProof/>
              <w:color w:val="333333"/>
              <w:sz w:val="15"/>
              <w:szCs w:val="15"/>
            </w:rPr>
            <w:t>12</w:t>
          </w:r>
          <w:r>
            <w:rPr>
              <w:rFonts w:ascii="Verdana" w:hAnsi="Verdana" w:cs="Arial"/>
              <w:color w:val="333333"/>
              <w:sz w:val="15"/>
              <w:szCs w:val="15"/>
            </w:rPr>
            <w:fldChar w:fldCharType="end"/>
          </w:r>
        </w:p>
      </w:tc>
    </w:tr>
  </w:tbl>
  <w:p w:rsidR="00B675AE" w:rsidRDefault="00B675AE" w:rsidP="000624B2">
    <w:pPr>
      <w:pStyle w:val="FooterDate"/>
      <w:tabs>
        <w:tab w:val="clear" w:pos="9240"/>
        <w:tab w:val="right" w:pos="8789"/>
      </w:tabs>
      <w:ind w:right="-171"/>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7F7F7F"/>
      </w:tblBorders>
      <w:tblLook w:val="04A0" w:firstRow="1" w:lastRow="0" w:firstColumn="1" w:lastColumn="0" w:noHBand="0" w:noVBand="1"/>
    </w:tblPr>
    <w:tblGrid>
      <w:gridCol w:w="2903"/>
      <w:gridCol w:w="2902"/>
      <w:gridCol w:w="2916"/>
    </w:tblGrid>
    <w:tr w:rsidR="00B675AE" w:rsidRPr="00405888" w:rsidTr="001523D6">
      <w:tc>
        <w:tcPr>
          <w:tcW w:w="2944" w:type="dxa"/>
          <w:shd w:val="clear" w:color="auto" w:fill="auto"/>
        </w:tcPr>
        <w:p w:rsidR="00B675AE" w:rsidRPr="009241B0" w:rsidRDefault="009C389C" w:rsidP="001523D6">
          <w:pPr>
            <w:pStyle w:val="FooterDate"/>
            <w:rPr>
              <w:sz w:val="15"/>
              <w:szCs w:val="15"/>
            </w:rPr>
          </w:pPr>
          <w:r>
            <w:rPr>
              <w:noProof/>
              <w:sz w:val="15"/>
              <w:szCs w:val="15"/>
            </w:rPr>
            <w:fldChar w:fldCharType="begin"/>
          </w:r>
          <w:r>
            <w:rPr>
              <w:noProof/>
              <w:sz w:val="15"/>
              <w:szCs w:val="15"/>
            </w:rPr>
            <w:instrText xml:space="preserve"> DATE   \* MERGEFORMAT </w:instrText>
          </w:r>
          <w:r>
            <w:rPr>
              <w:noProof/>
              <w:sz w:val="15"/>
              <w:szCs w:val="15"/>
            </w:rPr>
            <w:fldChar w:fldCharType="separate"/>
          </w:r>
          <w:r w:rsidR="002B214D">
            <w:rPr>
              <w:noProof/>
              <w:sz w:val="15"/>
              <w:szCs w:val="15"/>
            </w:rPr>
            <w:t>27/05/2019</w:t>
          </w:r>
          <w:r>
            <w:rPr>
              <w:noProof/>
              <w:sz w:val="15"/>
              <w:szCs w:val="15"/>
            </w:rPr>
            <w:fldChar w:fldCharType="end"/>
          </w:r>
        </w:p>
      </w:tc>
      <w:tc>
        <w:tcPr>
          <w:tcW w:w="2945" w:type="dxa"/>
          <w:shd w:val="clear" w:color="auto" w:fill="auto"/>
        </w:tcPr>
        <w:p w:rsidR="00B675AE" w:rsidRPr="009241B0" w:rsidRDefault="00B675AE" w:rsidP="001523D6">
          <w:pPr>
            <w:pStyle w:val="FooterDate"/>
            <w:rPr>
              <w:sz w:val="15"/>
              <w:szCs w:val="15"/>
            </w:rPr>
          </w:pPr>
        </w:p>
      </w:tc>
      <w:tc>
        <w:tcPr>
          <w:tcW w:w="2945" w:type="dxa"/>
          <w:shd w:val="clear" w:color="auto" w:fill="auto"/>
        </w:tcPr>
        <w:p w:rsidR="00B675AE" w:rsidRPr="001F0D03" w:rsidRDefault="00B675AE" w:rsidP="00CD6C97">
          <w:pPr>
            <w:pStyle w:val="Footer"/>
            <w:tabs>
              <w:tab w:val="right" w:pos="9240"/>
            </w:tabs>
            <w:ind w:right="0"/>
            <w:jc w:val="right"/>
            <w:rPr>
              <w:rFonts w:ascii="Verdana" w:hAnsi="Verdana" w:cs="Arial"/>
              <w:color w:val="333333"/>
              <w:sz w:val="15"/>
              <w:szCs w:val="15"/>
              <w:lang w:val="en-GB"/>
            </w:rPr>
          </w:pPr>
          <w:r w:rsidRPr="001F0D03">
            <w:rPr>
              <w:rFonts w:ascii="Verdana" w:hAnsi="Verdana"/>
              <w:sz w:val="15"/>
              <w:szCs w:val="15"/>
              <w:lang w:val="en-GB"/>
            </w:rPr>
            <w:t xml:space="preserve">Page </w:t>
          </w:r>
          <w:r w:rsidRPr="009241B0">
            <w:rPr>
              <w:rFonts w:ascii="Verdana" w:hAnsi="Verdana"/>
              <w:sz w:val="15"/>
              <w:szCs w:val="15"/>
              <w:lang w:val="fr-BE"/>
            </w:rPr>
            <w:fldChar w:fldCharType="begin"/>
          </w:r>
          <w:r w:rsidRPr="001F0D03">
            <w:rPr>
              <w:rFonts w:ascii="Verdana" w:hAnsi="Verdana"/>
              <w:sz w:val="15"/>
              <w:szCs w:val="15"/>
              <w:lang w:val="en-GB"/>
            </w:rPr>
            <w:instrText xml:space="preserve"> PAGE </w:instrText>
          </w:r>
          <w:r w:rsidRPr="009241B0">
            <w:rPr>
              <w:rFonts w:ascii="Verdana" w:hAnsi="Verdana"/>
              <w:sz w:val="15"/>
              <w:szCs w:val="15"/>
              <w:lang w:val="fr-BE"/>
            </w:rPr>
            <w:fldChar w:fldCharType="separate"/>
          </w:r>
          <w:r w:rsidRPr="001F0D03">
            <w:rPr>
              <w:rFonts w:ascii="Verdana" w:hAnsi="Verdana"/>
              <w:noProof/>
              <w:sz w:val="15"/>
              <w:szCs w:val="15"/>
              <w:lang w:val="en-GB"/>
            </w:rPr>
            <w:t>1</w:t>
          </w:r>
          <w:r w:rsidRPr="009241B0">
            <w:rPr>
              <w:rFonts w:ascii="Verdana" w:hAnsi="Verdana"/>
              <w:sz w:val="15"/>
              <w:szCs w:val="15"/>
              <w:lang w:val="fr-BE"/>
            </w:rPr>
            <w:fldChar w:fldCharType="end"/>
          </w:r>
          <w:r w:rsidRPr="001F0D03">
            <w:rPr>
              <w:rFonts w:ascii="Verdana" w:hAnsi="Verdana"/>
              <w:sz w:val="15"/>
              <w:szCs w:val="15"/>
              <w:lang w:val="en-GB"/>
            </w:rPr>
            <w:t xml:space="preserve"> of </w:t>
          </w:r>
          <w:r>
            <w:rPr>
              <w:rFonts w:ascii="Verdana" w:hAnsi="Verdana"/>
              <w:noProof/>
              <w:sz w:val="15"/>
              <w:szCs w:val="15"/>
              <w:lang w:val="fr-BE"/>
            </w:rPr>
            <w:fldChar w:fldCharType="begin"/>
          </w:r>
          <w:r w:rsidRPr="001F0D03">
            <w:rPr>
              <w:rFonts w:ascii="Verdana" w:hAnsi="Verdana"/>
              <w:noProof/>
              <w:sz w:val="15"/>
              <w:szCs w:val="15"/>
              <w:lang w:val="en-GB"/>
            </w:rPr>
            <w:instrText xml:space="preserve"> PAGEREF  FinalPage  \* MERGEFORMAT </w:instrText>
          </w:r>
          <w:r>
            <w:rPr>
              <w:rFonts w:ascii="Verdana" w:hAnsi="Verdana"/>
              <w:noProof/>
              <w:sz w:val="15"/>
              <w:szCs w:val="15"/>
              <w:lang w:val="fr-BE"/>
            </w:rPr>
            <w:fldChar w:fldCharType="separate"/>
          </w:r>
          <w:r>
            <w:rPr>
              <w:rFonts w:ascii="Verdana" w:hAnsi="Verdana"/>
              <w:b/>
              <w:bCs/>
              <w:noProof/>
              <w:sz w:val="15"/>
              <w:szCs w:val="15"/>
              <w:lang w:val="en-US"/>
            </w:rPr>
            <w:t>Error! Bookmark not defined.</w:t>
          </w:r>
          <w:r>
            <w:rPr>
              <w:rFonts w:ascii="Verdana" w:hAnsi="Verdana"/>
              <w:noProof/>
              <w:sz w:val="15"/>
              <w:szCs w:val="15"/>
              <w:lang w:val="fr-BE"/>
            </w:rPr>
            <w:fldChar w:fldCharType="end"/>
          </w:r>
        </w:p>
      </w:tc>
    </w:tr>
  </w:tbl>
  <w:p w:rsidR="00B675AE" w:rsidRPr="00F6781F" w:rsidRDefault="00B675AE" w:rsidP="00F6781F">
    <w:pPr>
      <w:pStyle w:val="Footer"/>
      <w:rPr>
        <w:rFonts w:ascii="Verdana" w:hAnsi="Verdana"/>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474" w:rsidRDefault="00CC6474">
      <w:r>
        <w:separator/>
      </w:r>
    </w:p>
  </w:footnote>
  <w:footnote w:type="continuationSeparator" w:id="0">
    <w:p w:rsidR="00CC6474" w:rsidRDefault="00CC6474">
      <w:r>
        <w:continuationSeparator/>
      </w:r>
    </w:p>
  </w:footnote>
  <w:footnote w:id="1">
    <w:p w:rsidR="00B675AE" w:rsidRPr="00405888" w:rsidRDefault="00B675AE" w:rsidP="00B675AE">
      <w:pPr>
        <w:pStyle w:val="FootnoteText"/>
        <w:rPr>
          <w:lang w:val="en-GB"/>
        </w:rPr>
      </w:pPr>
      <w:r>
        <w:rPr>
          <w:rStyle w:val="FootnoteReference"/>
        </w:rPr>
        <w:footnoteRef/>
      </w:r>
      <w:r w:rsidRPr="00405888">
        <w:rPr>
          <w:lang w:val="en-GB"/>
        </w:rPr>
        <w:t xml:space="preserve"> European Commission. ISA – Interoperability Solutions for European Public Administrations. DCAT Application Profile for data portals in Europe. </w:t>
      </w:r>
      <w:hyperlink r:id="rId1" w:history="1">
        <w:r w:rsidRPr="00405888">
          <w:rPr>
            <w:rStyle w:val="Hyperlink"/>
            <w:lang w:val="en-GB"/>
          </w:rPr>
          <w:t>http://ec.europa.eu/isa/ready-to-use-solutions/dcat-ap_en.htm</w:t>
        </w:r>
      </w:hyperlink>
    </w:p>
  </w:footnote>
  <w:footnote w:id="2">
    <w:p w:rsidR="00B675AE" w:rsidRPr="00405888" w:rsidRDefault="00B675AE" w:rsidP="00B675AE">
      <w:pPr>
        <w:pStyle w:val="FootnoteText"/>
        <w:rPr>
          <w:lang w:val="en-GB"/>
        </w:rPr>
      </w:pPr>
      <w:r>
        <w:rPr>
          <w:rStyle w:val="FootnoteReference"/>
        </w:rPr>
        <w:footnoteRef/>
      </w:r>
      <w:r w:rsidRPr="00405888">
        <w:rPr>
          <w:lang w:val="en-GB"/>
        </w:rPr>
        <w:t xml:space="preserve"> SDMX. </w:t>
      </w:r>
      <w:hyperlink r:id="rId2" w:history="1">
        <w:r w:rsidRPr="00405888">
          <w:rPr>
            <w:rStyle w:val="Hyperlink"/>
            <w:lang w:val="en-GB"/>
          </w:rPr>
          <w:t>http://ec.europa.eu/eurostat/data/sdmx-data-metadata-exchange</w:t>
        </w:r>
      </w:hyperlink>
    </w:p>
  </w:footnote>
  <w:footnote w:id="3">
    <w:p w:rsidR="00B675AE" w:rsidRPr="00405888" w:rsidRDefault="00B675AE" w:rsidP="003B1520">
      <w:pPr>
        <w:pStyle w:val="FootnoteText"/>
        <w:rPr>
          <w:lang w:val="de-CH"/>
        </w:rPr>
      </w:pPr>
      <w:r>
        <w:rPr>
          <w:rStyle w:val="FootnoteReference"/>
        </w:rPr>
        <w:footnoteRef/>
      </w:r>
      <w:r w:rsidRPr="00405888">
        <w:rPr>
          <w:lang w:val="de-CH"/>
        </w:rPr>
        <w:t xml:space="preserve"> Draft 4. </w:t>
      </w:r>
      <w:hyperlink r:id="rId3" w:history="1">
        <w:r w:rsidRPr="00405888">
          <w:rPr>
            <w:rStyle w:val="Hyperlink"/>
            <w:lang w:val="de-CH"/>
          </w:rPr>
          <w:t>https://joinup.ec.europa.eu/node/152858</w:t>
        </w:r>
      </w:hyperlink>
    </w:p>
  </w:footnote>
  <w:footnote w:id="4">
    <w:p w:rsidR="00B675AE" w:rsidRDefault="00B675AE" w:rsidP="003B1520">
      <w:pPr>
        <w:pStyle w:val="FootnoteText"/>
      </w:pPr>
      <w:r>
        <w:rPr>
          <w:rStyle w:val="FootnoteReference"/>
        </w:rPr>
        <w:footnoteRef/>
      </w:r>
      <w:r w:rsidRPr="00405888">
        <w:rPr>
          <w:lang w:val="en-GB"/>
        </w:rPr>
        <w:t xml:space="preserve"> European Commission. Joinup. Process and methodology for developing semantic agreements. </w:t>
      </w:r>
      <w:hyperlink r:id="rId4" w:history="1">
        <w:r w:rsidRPr="00413CB2">
          <w:rPr>
            <w:rStyle w:val="Hyperlink"/>
          </w:rPr>
          <w:t>https://joinup.ec.europa.eu/community/core_vocabularies/document/process-and-methodology-developing-semantic-agreements</w:t>
        </w:r>
      </w:hyperlink>
    </w:p>
  </w:footnote>
  <w:footnote w:id="5">
    <w:p w:rsidR="00B675AE" w:rsidRPr="00405888" w:rsidRDefault="00B675AE" w:rsidP="003B1520">
      <w:pPr>
        <w:pStyle w:val="FootnoteText"/>
        <w:rPr>
          <w:lang w:val="en-GB"/>
        </w:rPr>
      </w:pPr>
      <w:r>
        <w:rPr>
          <w:rStyle w:val="FootnoteReference"/>
        </w:rPr>
        <w:footnoteRef/>
      </w:r>
      <w:r w:rsidRPr="00405888">
        <w:rPr>
          <w:lang w:val="en-GB"/>
        </w:rPr>
        <w:t xml:space="preserve"> StatDCAT-AP Working documents. </w:t>
      </w:r>
      <w:hyperlink r:id="rId5" w:history="1">
        <w:r w:rsidRPr="00405888">
          <w:rPr>
            <w:rStyle w:val="Hyperlink"/>
            <w:lang w:val="en-GB"/>
          </w:rPr>
          <w:t>https://joinup.ec.europa.eu/asset/stat_dcat_application_profile/asset_release/all</w:t>
        </w:r>
      </w:hyperlink>
    </w:p>
  </w:footnote>
  <w:footnote w:id="6">
    <w:p w:rsidR="00B675AE" w:rsidRPr="00405888" w:rsidRDefault="00B675AE" w:rsidP="003B1520">
      <w:pPr>
        <w:pStyle w:val="FootnoteText"/>
        <w:rPr>
          <w:lang w:val="en-GB"/>
        </w:rPr>
      </w:pPr>
      <w:r>
        <w:rPr>
          <w:rStyle w:val="FootnoteReference"/>
        </w:rPr>
        <w:footnoteRef/>
      </w:r>
      <w:r w:rsidRPr="00405888">
        <w:rPr>
          <w:lang w:val="en-GB"/>
        </w:rPr>
        <w:t xml:space="preserve"> StatDCAT-AP issue tracker.</w:t>
      </w:r>
      <w:r>
        <w:rPr>
          <w:lang w:val="en-GB"/>
        </w:rPr>
        <w:t xml:space="preserve"> </w:t>
      </w:r>
      <w:hyperlink r:id="rId6" w:history="1">
        <w:r w:rsidRPr="00B675AE">
          <w:rPr>
            <w:rStyle w:val="Hyperlink"/>
            <w:lang w:val="en-GB"/>
          </w:rPr>
          <w:t>https://joinup.ec.europa.eu/asset/stat_dcat_application_profile/issue/all</w:t>
        </w:r>
      </w:hyperlink>
    </w:p>
  </w:footnote>
  <w:footnote w:id="7">
    <w:p w:rsidR="00B675AE" w:rsidRPr="00405888" w:rsidRDefault="00B675AE" w:rsidP="00C54F0C">
      <w:pPr>
        <w:pStyle w:val="FootnoteText"/>
        <w:rPr>
          <w:lang w:val="en-GB"/>
        </w:rPr>
      </w:pPr>
      <w:r>
        <w:rPr>
          <w:rStyle w:val="FootnoteReference"/>
        </w:rPr>
        <w:footnoteRef/>
      </w:r>
      <w:r w:rsidRPr="00405888">
        <w:rPr>
          <w:lang w:val="en-GB"/>
        </w:rPr>
        <w:t xml:space="preserve"> StatDCAT-AP mailing list. </w:t>
      </w:r>
      <w:hyperlink r:id="rId7" w:history="1">
        <w:r w:rsidRPr="00405888">
          <w:rPr>
            <w:rStyle w:val="Hyperlink"/>
            <w:lang w:val="en-GB"/>
          </w:rPr>
          <w:t>http://joinup.ec.europa.eu/mailman/listinfo/stat_dcat_application_profile</w:t>
        </w:r>
      </w:hyperlink>
    </w:p>
  </w:footnote>
  <w:footnote w:id="8">
    <w:p w:rsidR="00B675AE" w:rsidRPr="00405888" w:rsidRDefault="00B675AE" w:rsidP="00C54F0C">
      <w:pPr>
        <w:pStyle w:val="FootnoteText"/>
        <w:rPr>
          <w:lang w:val="en-GB"/>
        </w:rPr>
      </w:pPr>
      <w:r>
        <w:rPr>
          <w:rStyle w:val="FootnoteReference"/>
        </w:rPr>
        <w:footnoteRef/>
      </w:r>
      <w:r w:rsidRPr="00405888">
        <w:rPr>
          <w:lang w:val="en-GB"/>
        </w:rPr>
        <w:t xml:space="preserve"> Gov.uk. Cabinet Office. G8 Open Data Charter and Technical Annex. Policy paper, 18 June 2013. Action 2: Release of high value data. </w:t>
      </w:r>
      <w:hyperlink r:id="rId8" w:history="1">
        <w:r w:rsidRPr="00405888">
          <w:rPr>
            <w:rStyle w:val="Hyperlink"/>
            <w:lang w:val="en-GB"/>
          </w:rPr>
          <w:t>https://www.gov.uk/government/publications/open-data-charter/g8-open-data-charter-and-technical-annex</w:t>
        </w:r>
      </w:hyperlink>
    </w:p>
  </w:footnote>
  <w:footnote w:id="9">
    <w:p w:rsidR="00B675AE" w:rsidRPr="00405888" w:rsidRDefault="00B675AE" w:rsidP="00C54F0C">
      <w:pPr>
        <w:pStyle w:val="FootnoteText"/>
        <w:rPr>
          <w:lang w:val="en-GB"/>
        </w:rPr>
      </w:pPr>
      <w:r>
        <w:rPr>
          <w:rStyle w:val="FootnoteReference"/>
        </w:rPr>
        <w:footnoteRef/>
      </w:r>
      <w:r w:rsidRPr="00405888">
        <w:rPr>
          <w:lang w:val="en-GB"/>
        </w:rPr>
        <w:t xml:space="preserve"> European Commission. Digital Agenda for Europe. EU Implementation of the G8 Open Data Charter. 31 October 2013. </w:t>
      </w:r>
      <w:hyperlink r:id="rId9" w:history="1">
        <w:r w:rsidRPr="00405888">
          <w:rPr>
            <w:rStyle w:val="Hyperlink"/>
            <w:lang w:val="en-GB"/>
          </w:rPr>
          <w:t>http://ec.europa.eu/digital-agenda/en/news/eu-implementation-g8-open-data-charter</w:t>
        </w:r>
      </w:hyperlink>
    </w:p>
  </w:footnote>
  <w:footnote w:id="10">
    <w:p w:rsidR="00B675AE" w:rsidRPr="00405888" w:rsidRDefault="00B675AE" w:rsidP="00C54F0C">
      <w:pPr>
        <w:pStyle w:val="FootnoteText"/>
        <w:rPr>
          <w:lang w:val="en-GB"/>
        </w:rPr>
      </w:pPr>
      <w:r>
        <w:rPr>
          <w:rStyle w:val="FootnoteReference"/>
        </w:rPr>
        <w:footnoteRef/>
      </w:r>
      <w:r w:rsidRPr="00405888">
        <w:rPr>
          <w:lang w:val="en-GB"/>
        </w:rPr>
        <w:t xml:space="preserve"> EUR-Lex. Commission notice — Guidelines on recommended standard licences, datasets and charging for the reuse of documents. OJ C 240, 24.7.2014, p. 1–10. </w:t>
      </w:r>
      <w:hyperlink r:id="rId10" w:history="1">
        <w:r w:rsidRPr="00405888">
          <w:rPr>
            <w:rStyle w:val="Hyperlink"/>
            <w:lang w:val="en-GB"/>
          </w:rPr>
          <w:t>http://eur-lex.europa.eu/legal-content/EN/TXT/?qid=1480418678733&amp;uri=CELEX:52014XC0724(01)</w:t>
        </w:r>
      </w:hyperlink>
    </w:p>
  </w:footnote>
  <w:footnote w:id="11">
    <w:p w:rsidR="00B675AE" w:rsidRPr="00AB13BE" w:rsidRDefault="00B675AE" w:rsidP="00C54F0C">
      <w:pPr>
        <w:pStyle w:val="FootnoteText"/>
      </w:pPr>
      <w:r>
        <w:rPr>
          <w:rStyle w:val="FootnoteReference"/>
        </w:rPr>
        <w:footnoteRef/>
      </w:r>
      <w:r w:rsidRPr="00405888">
        <w:rPr>
          <w:lang w:val="en-GB"/>
        </w:rPr>
        <w:t xml:space="preserve"> EUR-Lex. Directive 2013/37/EU of the European Parliament and of the Council of 26 June 2013 amending Directive 2003/98/EC on the re-use of public sector information. </w:t>
      </w:r>
      <w:hyperlink r:id="rId11" w:history="1">
        <w:r w:rsidRPr="00AB13BE">
          <w:rPr>
            <w:rStyle w:val="Hyperlink"/>
          </w:rPr>
          <w:t>http://eur-lex.europa.eu/legal-content/EN/TXT/?qid=1480419242202&amp;uri=CELEX:32013L0037</w:t>
        </w:r>
      </w:hyperlink>
    </w:p>
  </w:footnote>
  <w:footnote w:id="12">
    <w:p w:rsidR="00B675AE" w:rsidRPr="00C54F0C" w:rsidRDefault="00B675AE" w:rsidP="00C54F0C">
      <w:pPr>
        <w:pStyle w:val="FootnoteText"/>
        <w:rPr>
          <w:lang w:val="it-IT"/>
        </w:rPr>
      </w:pPr>
      <w:r>
        <w:rPr>
          <w:rStyle w:val="FootnoteReference"/>
        </w:rPr>
        <w:footnoteRef/>
      </w:r>
      <w:r w:rsidRPr="00405888">
        <w:rPr>
          <w:lang w:val="it-IT"/>
        </w:rPr>
        <w:t xml:space="preserve"> European Commission. European Data Portal.</w:t>
      </w:r>
      <w:r>
        <w:rPr>
          <w:lang w:val="it-IT"/>
        </w:rPr>
        <w:t xml:space="preserve"> </w:t>
      </w:r>
      <w:r w:rsidRPr="00405888">
        <w:rPr>
          <w:lang w:val="it-IT"/>
        </w:rPr>
        <w:t xml:space="preserve"> </w:t>
      </w:r>
      <w:hyperlink r:id="rId12" w:history="1">
        <w:r w:rsidRPr="00405888">
          <w:rPr>
            <w:rStyle w:val="Hyperlink"/>
            <w:lang w:val="en-GB"/>
          </w:rPr>
          <w:t>http://www.europeandataportal.eu/</w:t>
        </w:r>
      </w:hyperlink>
    </w:p>
  </w:footnote>
  <w:footnote w:id="13">
    <w:p w:rsidR="00B675AE" w:rsidRPr="004C25F9" w:rsidRDefault="00B675AE" w:rsidP="00C54F0C">
      <w:pPr>
        <w:pStyle w:val="FootnoteText"/>
      </w:pPr>
      <w:r>
        <w:rPr>
          <w:rStyle w:val="FootnoteReference"/>
        </w:rPr>
        <w:footnoteRef/>
      </w:r>
      <w:r w:rsidRPr="00405888">
        <w:rPr>
          <w:lang w:val="en-GB"/>
        </w:rPr>
        <w:t xml:space="preserve"> European Commission. ISA – Interoperability Solutions for European Public Administrations. DCAT Application Profile for data portals in Europe. </w:t>
      </w:r>
      <w:hyperlink r:id="rId13" w:history="1">
        <w:r w:rsidRPr="004C25F9">
          <w:rPr>
            <w:rStyle w:val="Hyperlink"/>
          </w:rPr>
          <w:t>http://ec.europa.eu/isa/ready-to-use-solutions/dcat-ap_en.htm</w:t>
        </w:r>
      </w:hyperlink>
    </w:p>
  </w:footnote>
  <w:footnote w:id="14">
    <w:p w:rsidR="00B675AE" w:rsidRPr="00405888" w:rsidRDefault="00B675AE" w:rsidP="00C54F0C">
      <w:pPr>
        <w:pStyle w:val="FootnoteText"/>
        <w:rPr>
          <w:lang w:val="en-GB"/>
        </w:rPr>
      </w:pPr>
      <w:r>
        <w:rPr>
          <w:rStyle w:val="FootnoteReference"/>
        </w:rPr>
        <w:footnoteRef/>
      </w:r>
      <w:r w:rsidRPr="00405888">
        <w:rPr>
          <w:lang w:val="en-GB"/>
        </w:rPr>
        <w:t xml:space="preserve"> European Commission. ISA – Interoperability Solutions for European Public Administrations. </w:t>
      </w:r>
      <w:hyperlink r:id="rId14" w:history="1">
        <w:r w:rsidRPr="00405888">
          <w:rPr>
            <w:rStyle w:val="Hyperlink"/>
            <w:lang w:val="en-GB"/>
          </w:rPr>
          <w:t>http://ec.europa.eu/isa/about-isa/</w:t>
        </w:r>
      </w:hyperlink>
    </w:p>
  </w:footnote>
  <w:footnote w:id="15">
    <w:p w:rsidR="00B675AE" w:rsidRPr="00405888" w:rsidRDefault="00B675AE" w:rsidP="00C54F0C">
      <w:pPr>
        <w:pStyle w:val="FootnoteText"/>
        <w:rPr>
          <w:lang w:val="en-GB"/>
        </w:rPr>
      </w:pPr>
      <w:r>
        <w:rPr>
          <w:rStyle w:val="FootnoteReference"/>
        </w:rPr>
        <w:footnoteRef/>
      </w:r>
      <w:r w:rsidRPr="00405888">
        <w:rPr>
          <w:lang w:val="en-GB"/>
        </w:rPr>
        <w:t xml:space="preserve"> ESMS: </w:t>
      </w:r>
      <w:hyperlink r:id="rId15" w:history="1">
        <w:r w:rsidRPr="00405888">
          <w:rPr>
            <w:rStyle w:val="Hyperlink"/>
            <w:lang w:val="en-GB"/>
          </w:rPr>
          <w:t>http://ec.europa.eu/eurostat/data/metadata/metadata-structure</w:t>
        </w:r>
      </w:hyperlink>
      <w:r w:rsidRPr="00405888">
        <w:rPr>
          <w:lang w:val="en-GB"/>
        </w:rPr>
        <w:t xml:space="preserve"> </w:t>
      </w:r>
    </w:p>
  </w:footnote>
  <w:footnote w:id="16">
    <w:p w:rsidR="00B675AE" w:rsidRPr="00405888" w:rsidRDefault="00B675AE" w:rsidP="00C54F0C">
      <w:pPr>
        <w:pStyle w:val="FootnoteText"/>
        <w:rPr>
          <w:lang w:val="en-GB"/>
        </w:rPr>
      </w:pPr>
      <w:r>
        <w:rPr>
          <w:rStyle w:val="FootnoteReference"/>
        </w:rPr>
        <w:footnoteRef/>
      </w:r>
      <w:r w:rsidRPr="00405888">
        <w:rPr>
          <w:lang w:val="en-GB"/>
        </w:rPr>
        <w:t xml:space="preserve"> StatDCAT-AP - Draft 4. </w:t>
      </w:r>
      <w:hyperlink r:id="rId16" w:history="1">
        <w:r w:rsidRPr="00405888">
          <w:rPr>
            <w:rStyle w:val="Hyperlink"/>
            <w:lang w:val="en-GB"/>
          </w:rPr>
          <w:t>https://joinup.ec.europa.eu/node/152858</w:t>
        </w:r>
      </w:hyperlink>
    </w:p>
  </w:footnote>
  <w:footnote w:id="17">
    <w:p w:rsidR="00B675AE" w:rsidRPr="00405888" w:rsidRDefault="00B675AE" w:rsidP="00C54F0C">
      <w:pPr>
        <w:pStyle w:val="FootnoteText"/>
        <w:rPr>
          <w:lang w:val="en-GB"/>
        </w:rPr>
      </w:pPr>
      <w:r>
        <w:rPr>
          <w:rStyle w:val="FootnoteReference"/>
        </w:rPr>
        <w:footnoteRef/>
      </w:r>
      <w:r w:rsidRPr="00405888">
        <w:rPr>
          <w:lang w:val="en-GB"/>
        </w:rPr>
        <w:t xml:space="preserve"> W3C. The RDF Data Cube Vocabulary. W3C Recommendation 16 January 2014. </w:t>
      </w:r>
      <w:hyperlink r:id="rId17" w:history="1">
        <w:r w:rsidRPr="00405888">
          <w:rPr>
            <w:rStyle w:val="Hyperlink"/>
            <w:lang w:val="en-GB"/>
          </w:rPr>
          <w:t>https://www.w3.org/TR/2014/REC-vocab-data-cube-20140116/</w:t>
        </w:r>
      </w:hyperlink>
    </w:p>
  </w:footnote>
  <w:footnote w:id="18">
    <w:p w:rsidR="00B675AE" w:rsidRPr="00405888" w:rsidRDefault="00B675AE" w:rsidP="00C54F0C">
      <w:pPr>
        <w:pStyle w:val="FootnoteText"/>
        <w:rPr>
          <w:lang w:val="en-GB"/>
        </w:rPr>
      </w:pPr>
      <w:r>
        <w:rPr>
          <w:rStyle w:val="FootnoteReference"/>
        </w:rPr>
        <w:footnoteRef/>
      </w:r>
      <w:r w:rsidRPr="00405888">
        <w:rPr>
          <w:lang w:val="en-GB"/>
        </w:rPr>
        <w:t xml:space="preserve"> W3C. Data Catalog Vocabulary (DCAT). W3C Recommendation 16 January 2014. </w:t>
      </w:r>
      <w:hyperlink r:id="rId18" w:history="1">
        <w:r w:rsidRPr="00405888">
          <w:rPr>
            <w:rStyle w:val="Hyperlink"/>
            <w:lang w:val="en-GB"/>
          </w:rPr>
          <w:t>http://www.w3.org/TR/vocab-dcat/</w:t>
        </w:r>
      </w:hyperlink>
    </w:p>
  </w:footnote>
  <w:footnote w:id="19">
    <w:p w:rsidR="00B675AE" w:rsidRPr="00405888" w:rsidRDefault="00B675AE" w:rsidP="00C54F0C">
      <w:pPr>
        <w:pStyle w:val="FootnoteText"/>
        <w:rPr>
          <w:lang w:val="en-GB"/>
        </w:rPr>
      </w:pPr>
      <w:r>
        <w:rPr>
          <w:rStyle w:val="FootnoteReference"/>
        </w:rPr>
        <w:footnoteRef/>
      </w:r>
      <w:r w:rsidRPr="00405888">
        <w:rPr>
          <w:lang w:val="en-GB"/>
        </w:rPr>
        <w:t xml:space="preserve"> Publications Office of the European Union. </w:t>
      </w:r>
      <w:r>
        <w:rPr>
          <w:lang w:val="en-US"/>
        </w:rPr>
        <w:t xml:space="preserve">EU Vocabularies. </w:t>
      </w:r>
      <w:r w:rsidRPr="00405888">
        <w:rPr>
          <w:lang w:val="en-GB"/>
        </w:rPr>
        <w:t xml:space="preserve">Metadata Registry (MDR). </w:t>
      </w:r>
      <w:hyperlink r:id="rId19" w:history="1">
        <w:r w:rsidRPr="00405888">
          <w:rPr>
            <w:rStyle w:val="Hyperlink"/>
            <w:lang w:val="en-GB"/>
          </w:rPr>
          <w:t>https://publications.europa.eu/en/web/eu-vocabularies</w:t>
        </w:r>
      </w:hyperlink>
    </w:p>
  </w:footnote>
  <w:footnote w:id="20">
    <w:p w:rsidR="00B675AE" w:rsidRPr="004C25F9" w:rsidRDefault="00B675AE" w:rsidP="00C54F0C">
      <w:pPr>
        <w:pStyle w:val="FootnoteText"/>
      </w:pPr>
      <w:r>
        <w:rPr>
          <w:rStyle w:val="FootnoteReference"/>
        </w:rPr>
        <w:footnoteRef/>
      </w:r>
      <w:r w:rsidRPr="00405888">
        <w:rPr>
          <w:lang w:val="en-GB"/>
        </w:rPr>
        <w:t xml:space="preserve"> Statistical Data and Metadata eXchange. </w:t>
      </w:r>
      <w:hyperlink r:id="rId20" w:history="1">
        <w:r w:rsidRPr="004C25F9">
          <w:rPr>
            <w:rStyle w:val="Hyperlink"/>
          </w:rPr>
          <w:t>https://sdmx.org/</w:t>
        </w:r>
      </w:hyperlink>
    </w:p>
  </w:footnote>
  <w:footnote w:id="21">
    <w:p w:rsidR="00B675AE" w:rsidRPr="004C25F9" w:rsidRDefault="00B675AE" w:rsidP="00C54F0C">
      <w:pPr>
        <w:pStyle w:val="FootnoteText"/>
      </w:pPr>
      <w:r>
        <w:rPr>
          <w:rStyle w:val="FootnoteReference"/>
        </w:rPr>
        <w:footnoteRef/>
      </w:r>
      <w:r w:rsidRPr="004C25F9">
        <w:t xml:space="preserve"> IETF. RFC 3986. Uniform Resource Identifier (URI): Generic Syntax. </w:t>
      </w:r>
      <w:hyperlink r:id="rId21" w:history="1">
        <w:r w:rsidRPr="004C25F9">
          <w:rPr>
            <w:rStyle w:val="Hyperlink"/>
          </w:rPr>
          <w:t>https://www.ietf.org/rfc/rfc3986.txt</w:t>
        </w:r>
      </w:hyperlink>
      <w:r w:rsidRPr="004C25F9">
        <w:t xml:space="preserve"> </w:t>
      </w:r>
    </w:p>
  </w:footnote>
  <w:footnote w:id="22">
    <w:p w:rsidR="00B675AE" w:rsidRPr="00405888" w:rsidRDefault="00B675AE" w:rsidP="00C54F0C">
      <w:pPr>
        <w:pStyle w:val="FootnoteText"/>
        <w:rPr>
          <w:lang w:val="en-GB"/>
        </w:rPr>
      </w:pPr>
      <w:r>
        <w:rPr>
          <w:rStyle w:val="FootnoteReference"/>
        </w:rPr>
        <w:footnoteRef/>
      </w:r>
      <w:r w:rsidRPr="004C25F9">
        <w:t xml:space="preserve"> IETF. RFC 1738. </w:t>
      </w:r>
      <w:r w:rsidRPr="00405888">
        <w:rPr>
          <w:lang w:val="en-GB"/>
        </w:rPr>
        <w:t xml:space="preserve">Uniform Resource Locators (URL). </w:t>
      </w:r>
      <w:hyperlink r:id="rId22" w:history="1">
        <w:r w:rsidRPr="00405888">
          <w:rPr>
            <w:rStyle w:val="Hyperlink"/>
            <w:lang w:val="en-GB"/>
          </w:rPr>
          <w:t>https://www.ietf.org/rfc/rfc1738.txt</w:t>
        </w:r>
      </w:hyperlink>
      <w:r w:rsidRPr="00405888">
        <w:rPr>
          <w:lang w:val="en-GB"/>
        </w:rPr>
        <w:t xml:space="preserve"> </w:t>
      </w:r>
    </w:p>
  </w:footnote>
  <w:footnote w:id="23">
    <w:p w:rsidR="00B675AE" w:rsidRPr="00405888" w:rsidRDefault="00B675AE" w:rsidP="00C54F0C">
      <w:pPr>
        <w:pStyle w:val="FootnoteText"/>
        <w:rPr>
          <w:lang w:val="en-GB"/>
        </w:rPr>
      </w:pPr>
      <w:r>
        <w:rPr>
          <w:rStyle w:val="FootnoteReference"/>
        </w:rPr>
        <w:footnoteRef/>
      </w:r>
      <w:r w:rsidRPr="00405888">
        <w:rPr>
          <w:lang w:val="en-GB"/>
        </w:rPr>
        <w:t xml:space="preserve"> European Union Open Data Portal. </w:t>
      </w:r>
      <w:hyperlink r:id="rId23" w:history="1">
        <w:r w:rsidRPr="00405888">
          <w:rPr>
            <w:rStyle w:val="Hyperlink"/>
            <w:lang w:val="en-GB"/>
          </w:rPr>
          <w:t>http://open-data.europa.eu</w:t>
        </w:r>
      </w:hyperlink>
    </w:p>
  </w:footnote>
  <w:footnote w:id="24">
    <w:p w:rsidR="00B675AE" w:rsidRPr="00405888" w:rsidRDefault="00B675AE" w:rsidP="00C54F0C">
      <w:pPr>
        <w:pStyle w:val="FootnoteText"/>
        <w:rPr>
          <w:lang w:val="en-GB"/>
        </w:rPr>
      </w:pPr>
      <w:r>
        <w:rPr>
          <w:rStyle w:val="FootnoteReference"/>
        </w:rPr>
        <w:footnoteRef/>
      </w:r>
      <w:r w:rsidRPr="00405888">
        <w:rPr>
          <w:lang w:val="en-GB"/>
        </w:rPr>
        <w:t xml:space="preserve"> See the file ESTAT_xxx.zip in </w:t>
      </w:r>
      <w:hyperlink r:id="rId24" w:history="1">
        <w:r w:rsidRPr="00405888">
          <w:rPr>
            <w:rStyle w:val="Hyperlink"/>
            <w:lang w:val="en-GB"/>
          </w:rPr>
          <w:t>http://ec.europa.eu/eurostat/estat-navtree-portlet-prod/BulkDownloadListing</w:t>
        </w:r>
      </w:hyperlink>
    </w:p>
  </w:footnote>
  <w:footnote w:id="25">
    <w:p w:rsidR="00B675AE" w:rsidRPr="00405888" w:rsidRDefault="00B675AE" w:rsidP="00C54F0C">
      <w:pPr>
        <w:pStyle w:val="FootnoteText"/>
        <w:rPr>
          <w:lang w:val="en-GB"/>
        </w:rPr>
      </w:pPr>
      <w:r>
        <w:rPr>
          <w:rStyle w:val="FootnoteReference"/>
        </w:rPr>
        <w:footnoteRef/>
      </w:r>
      <w:r w:rsidRPr="00405888">
        <w:rPr>
          <w:lang w:val="en-GB"/>
        </w:rPr>
        <w:t xml:space="preserve"> ESMS: </w:t>
      </w:r>
      <w:hyperlink r:id="rId25" w:history="1">
        <w:r w:rsidRPr="00405888">
          <w:rPr>
            <w:rStyle w:val="Hyperlink"/>
            <w:lang w:val="en-GB"/>
          </w:rPr>
          <w:t>http://ec.europa.eu/eurostat/data/metadata/metadata-structure</w:t>
        </w:r>
      </w:hyperlink>
    </w:p>
  </w:footnote>
  <w:footnote w:id="26">
    <w:p w:rsidR="00B675AE" w:rsidRPr="00405888" w:rsidRDefault="00B675AE" w:rsidP="00C54F0C">
      <w:pPr>
        <w:pStyle w:val="FootnoteText"/>
        <w:rPr>
          <w:lang w:val="en-GB"/>
        </w:rPr>
      </w:pPr>
      <w:r>
        <w:rPr>
          <w:rStyle w:val="FootnoteReference"/>
        </w:rPr>
        <w:footnoteRef/>
      </w:r>
      <w:r w:rsidRPr="00405888">
        <w:rPr>
          <w:lang w:val="en-GB"/>
        </w:rPr>
        <w:t xml:space="preserve"> SDMX Glossary: </w:t>
      </w:r>
      <w:hyperlink r:id="rId26" w:history="1">
        <w:r w:rsidRPr="00405888">
          <w:rPr>
            <w:rStyle w:val="Hyperlink"/>
            <w:lang w:val="en-GB"/>
          </w:rPr>
          <w:t>https://sdmx.org/wp-content/uploads/SDMX_Glossary_Version_1_0_February_2016.docx</w:t>
        </w:r>
      </w:hyperlink>
      <w:r w:rsidRPr="00405888">
        <w:rPr>
          <w:lang w:val="en-GB"/>
        </w:rPr>
        <w:t xml:space="preserve"> </w:t>
      </w:r>
    </w:p>
  </w:footnote>
  <w:footnote w:id="27">
    <w:p w:rsidR="00B675AE" w:rsidRDefault="00B675AE" w:rsidP="00C54F0C">
      <w:pPr>
        <w:pStyle w:val="FootnoteText"/>
      </w:pPr>
      <w:r>
        <w:rPr>
          <w:rStyle w:val="FootnoteReference"/>
        </w:rPr>
        <w:footnoteRef/>
      </w:r>
      <w:r w:rsidRPr="00405888">
        <w:rPr>
          <w:lang w:val="en-GB"/>
        </w:rPr>
        <w:t xml:space="preserve"> Commission Recommendation of 23 June 2009 on reference metadata for the European Statistical System (2009/498/EC) (Official Journal of the European Union No L 168, 30.6.2009). </w:t>
      </w:r>
      <w:hyperlink r:id="rId27" w:history="1">
        <w:r w:rsidRPr="00DE694B">
          <w:rPr>
            <w:rStyle w:val="Hyperlink"/>
          </w:rPr>
          <w:t>http://eur-lex.europa.eu/LexUriServ/LexUriServ.do?uri=OJ:L:2009:168:0050:0055:EN:PDF</w:t>
        </w:r>
      </w:hyperlink>
    </w:p>
  </w:footnote>
  <w:footnote w:id="28">
    <w:p w:rsidR="00B675AE" w:rsidRPr="00405888" w:rsidRDefault="00B675AE" w:rsidP="00C54F0C">
      <w:pPr>
        <w:pStyle w:val="FootnoteText"/>
        <w:rPr>
          <w:lang w:val="en-GB"/>
        </w:rPr>
      </w:pPr>
      <w:r>
        <w:rPr>
          <w:rStyle w:val="FootnoteReference"/>
        </w:rPr>
        <w:footnoteRef/>
      </w:r>
      <w:r w:rsidRPr="00405888">
        <w:rPr>
          <w:lang w:val="en-GB"/>
        </w:rPr>
        <w:t xml:space="preserve"> W3C. Government Linked Data Working Group. </w:t>
      </w:r>
      <w:hyperlink r:id="rId28" w:history="1">
        <w:r w:rsidRPr="00405888">
          <w:rPr>
            <w:rStyle w:val="Hyperlink"/>
            <w:lang w:val="en-GB"/>
          </w:rPr>
          <w:t>https://www.w3.org/2011/gld/charter</w:t>
        </w:r>
      </w:hyperlink>
      <w:r w:rsidRPr="00405888">
        <w:rPr>
          <w:lang w:val="en-GB"/>
        </w:rPr>
        <w:t xml:space="preserve"> </w:t>
      </w:r>
    </w:p>
  </w:footnote>
  <w:footnote w:id="29">
    <w:p w:rsidR="00B675AE" w:rsidRPr="00405888" w:rsidRDefault="00B675AE" w:rsidP="00C54F0C">
      <w:pPr>
        <w:pStyle w:val="FootnoteText"/>
        <w:rPr>
          <w:lang w:val="en-GB"/>
        </w:rPr>
      </w:pPr>
      <w:r>
        <w:rPr>
          <w:rStyle w:val="FootnoteReference"/>
        </w:rPr>
        <w:footnoteRef/>
      </w:r>
      <w:r w:rsidRPr="00405888">
        <w:rPr>
          <w:lang w:val="en-GB"/>
        </w:rPr>
        <w:t xml:space="preserve"> US spelling from the original.</w:t>
      </w:r>
    </w:p>
  </w:footnote>
  <w:footnote w:id="30">
    <w:p w:rsidR="00B675AE" w:rsidRPr="00405888" w:rsidRDefault="00B675AE" w:rsidP="00C54F0C">
      <w:pPr>
        <w:pStyle w:val="FootnoteText"/>
        <w:rPr>
          <w:lang w:val="en-GB"/>
        </w:rPr>
      </w:pPr>
      <w:r>
        <w:rPr>
          <w:rStyle w:val="FootnoteReference"/>
        </w:rPr>
        <w:footnoteRef/>
      </w:r>
      <w:r w:rsidRPr="00405888">
        <w:rPr>
          <w:lang w:val="en-GB"/>
        </w:rPr>
        <w:t xml:space="preserve"> CSV. </w:t>
      </w:r>
      <w:hyperlink r:id="rId29" w:history="1">
        <w:r w:rsidRPr="00405888">
          <w:rPr>
            <w:rStyle w:val="Hyperlink"/>
            <w:lang w:val="en-GB"/>
          </w:rPr>
          <w:t>https://tools.ietf.org/html/rfc4180</w:t>
        </w:r>
      </w:hyperlink>
    </w:p>
  </w:footnote>
  <w:footnote w:id="31">
    <w:p w:rsidR="00B675AE" w:rsidRPr="00800DDE" w:rsidRDefault="00B675AE" w:rsidP="00C54F0C">
      <w:pPr>
        <w:pStyle w:val="FootnoteText"/>
      </w:pPr>
      <w:r>
        <w:rPr>
          <w:rStyle w:val="FootnoteReference"/>
        </w:rPr>
        <w:footnoteRef/>
      </w:r>
      <w:r w:rsidRPr="00405888">
        <w:rPr>
          <w:lang w:val="en-GB"/>
        </w:rPr>
        <w:t xml:space="preserve"> European Commission. Joinup. DCAT application profile for data portals in Europe. Final. </w:t>
      </w:r>
      <w:hyperlink r:id="rId30" w:history="1">
        <w:r w:rsidRPr="00800DDE">
          <w:rPr>
            <w:rStyle w:val="Hyperlink"/>
          </w:rPr>
          <w:t>https://joinup.ec.europa.eu/asset/dcat_application_profile/asset_release/dcat-application-profile-data-portals-europe-final</w:t>
        </w:r>
      </w:hyperlink>
      <w:r w:rsidRPr="00800DDE">
        <w:t xml:space="preserve"> </w:t>
      </w:r>
    </w:p>
  </w:footnote>
  <w:footnote w:id="32">
    <w:p w:rsidR="00B675AE" w:rsidRPr="00504CE7" w:rsidRDefault="00B675AE" w:rsidP="00C54F0C">
      <w:pPr>
        <w:pStyle w:val="FootnoteText"/>
      </w:pPr>
      <w:r>
        <w:rPr>
          <w:rStyle w:val="FootnoteReference"/>
        </w:rPr>
        <w:footnoteRef/>
      </w:r>
      <w:r>
        <w:t xml:space="preserve"> </w:t>
      </w:r>
      <w:r w:rsidRPr="00504CE7">
        <w:t>European Commission. Joinup. DCAT application profile for data portals in Europe. DCAT-AP v1.1</w:t>
      </w:r>
      <w:r>
        <w:t xml:space="preserve">. </w:t>
      </w:r>
      <w:hyperlink r:id="rId31" w:history="1">
        <w:r w:rsidRPr="00EC293C">
          <w:rPr>
            <w:rStyle w:val="Hyperlink"/>
          </w:rPr>
          <w:t>https://joinup.ec.europa.eu/asset/dcat_application_profile/asset_release/dcat-ap-v11</w:t>
        </w:r>
      </w:hyperlink>
      <w:r>
        <w:t xml:space="preserve"> </w:t>
      </w:r>
    </w:p>
  </w:footnote>
  <w:footnote w:id="33">
    <w:p w:rsidR="00B675AE" w:rsidRPr="00B675AE" w:rsidRDefault="00B675AE" w:rsidP="00C54F0C">
      <w:pPr>
        <w:pStyle w:val="FootnoteText"/>
      </w:pPr>
      <w:r>
        <w:rPr>
          <w:rStyle w:val="FootnoteReference"/>
        </w:rPr>
        <w:footnoteRef/>
      </w:r>
      <w:r>
        <w:rPr>
          <w:lang w:val="en-GB"/>
        </w:rPr>
        <w:t xml:space="preserve"> </w:t>
      </w:r>
      <w:r w:rsidRPr="00405888">
        <w:rPr>
          <w:lang w:val="en-GB"/>
        </w:rPr>
        <w:t>Directive 2007/2/EC of the European Parliament and of the Council of 14 March 2007 establishing an Infrastructure for Spatial Information in the European Community (INSPIRE).</w:t>
      </w:r>
      <w:r>
        <w:rPr>
          <w:lang w:val="en-GB"/>
        </w:rPr>
        <w:t xml:space="preserve">                                      </w:t>
      </w:r>
      <w:r w:rsidRPr="00405888">
        <w:rPr>
          <w:lang w:val="en-GB"/>
        </w:rPr>
        <w:t xml:space="preserve"> </w:t>
      </w:r>
      <w:hyperlink r:id="rId32" w:history="1">
        <w:r w:rsidRPr="00B675AE">
          <w:rPr>
            <w:rStyle w:val="Hyperlink"/>
          </w:rPr>
          <w:t>http://eur-lex.europa.eu/legal-content/EN/ALL/?uri=CELEX:32007L0002</w:t>
        </w:r>
      </w:hyperlink>
    </w:p>
  </w:footnote>
  <w:footnote w:id="34">
    <w:p w:rsidR="00B675AE" w:rsidRPr="00405888" w:rsidRDefault="00B675AE" w:rsidP="00C54F0C">
      <w:pPr>
        <w:pStyle w:val="FootnoteText"/>
        <w:rPr>
          <w:lang w:val="en-GB"/>
        </w:rPr>
      </w:pPr>
      <w:r>
        <w:rPr>
          <w:rStyle w:val="FootnoteReference"/>
        </w:rPr>
        <w:footnoteRef/>
      </w:r>
      <w:r w:rsidRPr="00405888">
        <w:rPr>
          <w:lang w:val="en-GB"/>
        </w:rPr>
        <w:t xml:space="preserve"> GEMET, the GEneral Multilingual Environmental Thesaurus, has been developed as an indexing, retrieval and control tool for the European Topic Centre on Catalogue of Data Sources (ETC/CDS) and the European Environment Agency (EEA). </w:t>
      </w:r>
      <w:hyperlink r:id="rId33" w:history="1">
        <w:r w:rsidRPr="00405888">
          <w:rPr>
            <w:rStyle w:val="Hyperlink"/>
            <w:lang w:val="en-GB"/>
          </w:rPr>
          <w:t>https://www.eionet.europa.eu/gemet/</w:t>
        </w:r>
      </w:hyperlink>
    </w:p>
  </w:footnote>
  <w:footnote w:id="35">
    <w:p w:rsidR="00B675AE" w:rsidRPr="00263A72" w:rsidRDefault="00B675AE" w:rsidP="00C54F0C">
      <w:pPr>
        <w:pStyle w:val="FootnoteText"/>
        <w:rPr>
          <w:lang w:val="en-GB"/>
        </w:rPr>
      </w:pPr>
      <w:r>
        <w:rPr>
          <w:rStyle w:val="FootnoteReference"/>
        </w:rPr>
        <w:footnoteRef/>
      </w:r>
      <w:r w:rsidRPr="00405888">
        <w:rPr>
          <w:lang w:val="en-GB"/>
        </w:rPr>
        <w:t xml:space="preserve"> EuroVoc is a multilingual, multidisciplinary thesaurus covering the activities of the EU. </w:t>
      </w:r>
      <w:r w:rsidRPr="00263A72">
        <w:rPr>
          <w:lang w:val="en-GB"/>
        </w:rPr>
        <w:t>https://publications.europa.eu/en/web/eu-vocabularies/th-dataset/-/resource/dataset/eurovoc</w:t>
      </w:r>
    </w:p>
  </w:footnote>
  <w:footnote w:id="36">
    <w:p w:rsidR="00B675AE" w:rsidRPr="00414DF1" w:rsidRDefault="00B675AE" w:rsidP="00C54F0C">
      <w:pPr>
        <w:pStyle w:val="FootnoteText"/>
        <w:rPr>
          <w:lang w:val="en-GB"/>
        </w:rPr>
      </w:pPr>
      <w:r>
        <w:rPr>
          <w:rStyle w:val="FootnoteReference"/>
        </w:rPr>
        <w:footnoteRef/>
      </w:r>
      <w:hyperlink r:id="rId34" w:history="1">
        <w:r w:rsidRPr="00414DF1">
          <w:rPr>
            <w:rStyle w:val="Hyperlink"/>
            <w:lang w:val="en-GB"/>
          </w:rPr>
          <w:t>https://publications.europa.eu/en/web/eu-vocabularies/at-dataset/-/resource/dataset/eurovoc</w:t>
        </w:r>
      </w:hyperlink>
      <w:r w:rsidRPr="00414DF1">
        <w:rPr>
          <w:lang w:val="en-GB"/>
        </w:rPr>
        <w:t xml:space="preserve"> </w:t>
      </w:r>
    </w:p>
  </w:footnote>
  <w:footnote w:id="37">
    <w:p w:rsidR="00B675AE" w:rsidRPr="00414DF1" w:rsidRDefault="00B675AE" w:rsidP="00C54F0C">
      <w:pPr>
        <w:pStyle w:val="FootnoteText"/>
        <w:rPr>
          <w:lang w:val="en-GB"/>
        </w:rPr>
      </w:pPr>
      <w:r>
        <w:rPr>
          <w:rStyle w:val="FootnoteReference"/>
        </w:rPr>
        <w:footnoteRef/>
      </w:r>
      <w:r w:rsidRPr="00414DF1">
        <w:rPr>
          <w:lang w:val="en-GB"/>
        </w:rPr>
        <w:t xml:space="preserve"> European Commission. Joinup. DCAT application profile for data portals in Europe. GeoDCAT-AP v1.0. </w:t>
      </w:r>
      <w:hyperlink r:id="rId35" w:history="1">
        <w:r w:rsidRPr="00414DF1">
          <w:rPr>
            <w:rStyle w:val="Hyperlink"/>
            <w:lang w:val="en-GB"/>
          </w:rPr>
          <w:t>https://joinup.ec.europa.eu/asset/dcat_application_profile/asset_release/geodcat-ap-v10</w:t>
        </w:r>
      </w:hyperlink>
      <w:r w:rsidRPr="00414DF1">
        <w:rPr>
          <w:lang w:val="en-GB"/>
        </w:rPr>
        <w:t xml:space="preserve"> </w:t>
      </w:r>
    </w:p>
  </w:footnote>
  <w:footnote w:id="38">
    <w:p w:rsidR="00B675AE" w:rsidRPr="00405888" w:rsidRDefault="00B675AE" w:rsidP="00C54F0C">
      <w:pPr>
        <w:pStyle w:val="FootnoteText"/>
        <w:rPr>
          <w:lang w:val="en-GB"/>
        </w:rPr>
      </w:pPr>
      <w:r>
        <w:rPr>
          <w:rStyle w:val="FootnoteReference"/>
        </w:rPr>
        <w:footnoteRef/>
      </w:r>
      <w:r w:rsidRPr="00414DF1">
        <w:rPr>
          <w:lang w:val="en-US"/>
        </w:rPr>
        <w:t xml:space="preserve"> Data Cube Vocabulary.  </w:t>
      </w:r>
      <w:hyperlink r:id="rId36" w:history="1">
        <w:r w:rsidRPr="00405888">
          <w:rPr>
            <w:rStyle w:val="Hyperlink"/>
            <w:lang w:val="en-GB"/>
          </w:rPr>
          <w:t>https://www.w3.org/TR/vocab-data-cube/</w:t>
        </w:r>
      </w:hyperlink>
    </w:p>
  </w:footnote>
  <w:footnote w:id="39">
    <w:p w:rsidR="00B675AE" w:rsidRPr="00405888" w:rsidRDefault="00B675AE" w:rsidP="00C54F0C">
      <w:pPr>
        <w:pStyle w:val="FootnoteText"/>
        <w:rPr>
          <w:lang w:val="en-GB"/>
        </w:rPr>
      </w:pPr>
      <w:r>
        <w:rPr>
          <w:rStyle w:val="FootnoteReference"/>
        </w:rPr>
        <w:footnoteRef/>
      </w:r>
      <w:r w:rsidRPr="00405888">
        <w:rPr>
          <w:lang w:val="en-GB"/>
        </w:rPr>
        <w:t xml:space="preserve"> W3C. The RDF Data Cube Vocabulary. W3C Recommendation 16 January 2014. </w:t>
      </w:r>
      <w:hyperlink r:id="rId37" w:history="1">
        <w:r w:rsidRPr="00405888">
          <w:rPr>
            <w:rStyle w:val="Hyperlink"/>
            <w:lang w:val="en-GB"/>
          </w:rPr>
          <w:t>http://www.w3.org/TR/vocab-data-cube/</w:t>
        </w:r>
      </w:hyperlink>
    </w:p>
  </w:footnote>
  <w:footnote w:id="40">
    <w:p w:rsidR="00B675AE" w:rsidRPr="0022005C" w:rsidRDefault="00B675AE" w:rsidP="00C54F0C">
      <w:pPr>
        <w:pStyle w:val="FootnoteText"/>
      </w:pPr>
      <w:r>
        <w:rPr>
          <w:rStyle w:val="FootnoteReference"/>
        </w:rPr>
        <w:footnoteRef/>
      </w:r>
      <w:r w:rsidRPr="00405888">
        <w:rPr>
          <w:lang w:val="en-GB"/>
        </w:rPr>
        <w:t xml:space="preserve"> European Commission. Joinup. Process and methodology for developing semantic agreements. </w:t>
      </w:r>
      <w:hyperlink r:id="rId38" w:history="1">
        <w:r w:rsidRPr="000940F4">
          <w:rPr>
            <w:rStyle w:val="Hyperlink"/>
          </w:rPr>
          <w:t>https://joinup.ec.europa.eu/community/core_vocabularies/document/process-and-methodology-developing-semantic-agreements</w:t>
        </w:r>
      </w:hyperlink>
      <w:r>
        <w:t xml:space="preserve"> </w:t>
      </w:r>
    </w:p>
  </w:footnote>
  <w:footnote w:id="41">
    <w:p w:rsidR="00B675AE" w:rsidRPr="00405888" w:rsidRDefault="00B675AE" w:rsidP="00C54F0C">
      <w:pPr>
        <w:pStyle w:val="FootnoteText"/>
      </w:pPr>
      <w:r>
        <w:rPr>
          <w:rStyle w:val="FootnoteReference"/>
        </w:rPr>
        <w:footnoteRef/>
      </w:r>
      <w:r>
        <w:t xml:space="preserve"> </w:t>
      </w:r>
      <w:r w:rsidRPr="00504CE7">
        <w:t xml:space="preserve">European Commission. Joinup. DCAT application profile for data portals in Europe. </w:t>
      </w:r>
      <w:r w:rsidRPr="00405888">
        <w:t xml:space="preserve">DCAT-AP v1.1. </w:t>
      </w:r>
      <w:hyperlink r:id="rId39" w:history="1">
        <w:r w:rsidRPr="00405888">
          <w:rPr>
            <w:rStyle w:val="Hyperlink"/>
          </w:rPr>
          <w:t>https://joinup.ec.europa.eu/asset/dcat_application_profile/asset_release/dcat-ap-v11</w:t>
        </w:r>
      </w:hyperlink>
    </w:p>
  </w:footnote>
  <w:footnote w:id="42">
    <w:p w:rsidR="00B675AE" w:rsidRPr="00405888" w:rsidRDefault="00B675AE" w:rsidP="00C54F0C">
      <w:pPr>
        <w:pStyle w:val="FootnoteText"/>
        <w:rPr>
          <w:lang w:val="en-GB"/>
        </w:rPr>
      </w:pPr>
      <w:r>
        <w:rPr>
          <w:rStyle w:val="FootnoteReference"/>
        </w:rPr>
        <w:footnoteRef/>
      </w:r>
      <w:r w:rsidRPr="00405888">
        <w:rPr>
          <w:lang w:val="en-GB"/>
        </w:rPr>
        <w:t xml:space="preserve"> W3C. Data Catalogue Vocabulary. W3C Recommendation 16 January 2014. </w:t>
      </w:r>
      <w:hyperlink r:id="rId40" w:history="1">
        <w:r w:rsidRPr="00405888">
          <w:rPr>
            <w:rStyle w:val="Hyperlink"/>
            <w:lang w:val="en-GB"/>
          </w:rPr>
          <w:t>https://www.w3.org/TR/vocab-dcat/</w:t>
        </w:r>
      </w:hyperlink>
      <w:r w:rsidRPr="00405888">
        <w:rPr>
          <w:lang w:val="en-GB"/>
        </w:rPr>
        <w:t xml:space="preserve"> </w:t>
      </w:r>
    </w:p>
  </w:footnote>
  <w:footnote w:id="43">
    <w:p w:rsidR="00B675AE" w:rsidRPr="00405888" w:rsidRDefault="00B675AE" w:rsidP="00C54F0C">
      <w:pPr>
        <w:pStyle w:val="FootnoteText"/>
        <w:rPr>
          <w:lang w:val="en-GB"/>
        </w:rPr>
      </w:pPr>
      <w:r>
        <w:rPr>
          <w:rStyle w:val="FootnoteReference"/>
        </w:rPr>
        <w:footnoteRef/>
      </w:r>
      <w:r w:rsidRPr="00405888">
        <w:rPr>
          <w:lang w:val="en-GB"/>
        </w:rPr>
        <w:t xml:space="preserve"> Data on the Web Best Practices: Data Quality Vocabulary. W3C Working Draft 19 May 2016. </w:t>
      </w:r>
      <w:hyperlink r:id="rId41" w:history="1">
        <w:r w:rsidRPr="00405888">
          <w:rPr>
            <w:rStyle w:val="Hyperlink"/>
            <w:lang w:val="en-GB"/>
          </w:rPr>
          <w:t>https://www.w3.org/TR/vocab-dqv/</w:t>
        </w:r>
      </w:hyperlink>
      <w:r w:rsidRPr="00405888">
        <w:rPr>
          <w:lang w:val="en-GB"/>
        </w:rPr>
        <w:t xml:space="preserve"> </w:t>
      </w:r>
    </w:p>
  </w:footnote>
  <w:footnote w:id="44">
    <w:p w:rsidR="00B675AE" w:rsidRDefault="00B675AE" w:rsidP="00C54F0C">
      <w:pPr>
        <w:pStyle w:val="FootnoteText"/>
      </w:pPr>
      <w:r>
        <w:rPr>
          <w:rStyle w:val="FootnoteReference"/>
        </w:rPr>
        <w:footnoteRef/>
      </w:r>
      <w:r>
        <w:t xml:space="preserve"> </w:t>
      </w:r>
      <w:r w:rsidRPr="00405888">
        <w:rPr>
          <w:lang w:val="fr-BE"/>
        </w:rPr>
        <w:t>EU Vocabularies</w:t>
      </w:r>
      <w:r>
        <w:t xml:space="preserve">. Distribution types. </w:t>
      </w:r>
      <w:hyperlink r:id="rId42" w:history="1">
        <w:r w:rsidRPr="005720FD">
          <w:rPr>
            <w:rStyle w:val="Hyperlink"/>
          </w:rPr>
          <w:t>https://publications.europa.eu/en/web/eu-vocabularies/at-dataset/-/resource/dataset/distribution-type</w:t>
        </w:r>
      </w:hyperlink>
      <w:r>
        <w:t xml:space="preserve">  </w:t>
      </w:r>
    </w:p>
  </w:footnote>
  <w:footnote w:id="45">
    <w:p w:rsidR="00B675AE" w:rsidRPr="00405888" w:rsidRDefault="00B675AE" w:rsidP="00C54F0C">
      <w:pPr>
        <w:pStyle w:val="FootnoteText"/>
        <w:rPr>
          <w:lang w:val="en-GB"/>
        </w:rPr>
      </w:pPr>
      <w:r>
        <w:rPr>
          <w:rStyle w:val="FootnoteReference"/>
        </w:rPr>
        <w:footnoteRef/>
      </w:r>
      <w:r w:rsidRPr="00405888">
        <w:rPr>
          <w:lang w:val="en-GB"/>
        </w:rPr>
        <w:t xml:space="preserve"> IETF. RFC 2119. Key words for use in RFCs to Indicate Requirement Levels. </w:t>
      </w:r>
      <w:hyperlink r:id="rId43" w:history="1">
        <w:r w:rsidRPr="00405888">
          <w:rPr>
            <w:rStyle w:val="Hyperlink"/>
            <w:lang w:val="en-GB"/>
          </w:rPr>
          <w:t>http://www.ietf.org/rfc/rfc2119.txt</w:t>
        </w:r>
      </w:hyperlink>
      <w:r w:rsidRPr="00405888">
        <w:rPr>
          <w:lang w:val="en-GB"/>
        </w:rPr>
        <w:t xml:space="preserve"> </w:t>
      </w:r>
    </w:p>
  </w:footnote>
  <w:footnote w:id="46">
    <w:p w:rsidR="00B675AE" w:rsidRPr="00405888" w:rsidRDefault="00B675AE" w:rsidP="00C54F0C">
      <w:pPr>
        <w:pStyle w:val="FootnoteText"/>
        <w:rPr>
          <w:lang w:val="en-GB"/>
        </w:rPr>
      </w:pPr>
      <w:r>
        <w:rPr>
          <w:rStyle w:val="FootnoteReference"/>
        </w:rPr>
        <w:footnoteRef/>
      </w:r>
      <w:r w:rsidRPr="00405888">
        <w:rPr>
          <w:lang w:val="en-GB"/>
        </w:rPr>
        <w:t xml:space="preserve"> The actual namespace URI will be assigned by the European Commission’s URI Committee.</w:t>
      </w:r>
    </w:p>
  </w:footnote>
  <w:footnote w:id="47">
    <w:p w:rsidR="00B675AE" w:rsidRPr="001672E9" w:rsidRDefault="00B675AE" w:rsidP="00C54F0C">
      <w:pPr>
        <w:pStyle w:val="FootnoteText"/>
        <w:rPr>
          <w:lang w:val="nl-NL"/>
        </w:rPr>
      </w:pPr>
      <w:r>
        <w:rPr>
          <w:rStyle w:val="FootnoteReference"/>
        </w:rPr>
        <w:footnoteRef/>
      </w:r>
      <w:r w:rsidRPr="00405888">
        <w:rPr>
          <w:lang w:val="en-GB"/>
        </w:rPr>
        <w:t xml:space="preserve"> W3C. The Organization Ontology. W3C Candidate Recommendation, 25 June 2013. </w:t>
      </w:r>
      <w:hyperlink r:id="rId44" w:history="1">
        <w:r w:rsidRPr="001672E9">
          <w:rPr>
            <w:rStyle w:val="Hyperlink"/>
            <w:lang w:val="nl-NL"/>
          </w:rPr>
          <w:t>http://www.w3.org/TR/2013/CR-vocab-org-20130625/</w:t>
        </w:r>
      </w:hyperlink>
      <w:r w:rsidRPr="001672E9">
        <w:rPr>
          <w:lang w:val="nl-NL"/>
        </w:rPr>
        <w:t xml:space="preserve"> </w:t>
      </w:r>
    </w:p>
  </w:footnote>
  <w:footnote w:id="48">
    <w:p w:rsidR="00B675AE" w:rsidRPr="00405888" w:rsidRDefault="00B675AE" w:rsidP="00C54F0C">
      <w:pPr>
        <w:pStyle w:val="FootnoteText"/>
        <w:rPr>
          <w:lang w:val="en-GB"/>
        </w:rPr>
      </w:pPr>
      <w:r>
        <w:rPr>
          <w:rStyle w:val="FootnoteReference"/>
        </w:rPr>
        <w:footnoteRef/>
      </w:r>
      <w:r w:rsidRPr="001672E9">
        <w:rPr>
          <w:lang w:val="nl-NL"/>
        </w:rPr>
        <w:t xml:space="preserve"> IETF. BCP 47. </w:t>
      </w:r>
      <w:r w:rsidRPr="00405888">
        <w:rPr>
          <w:lang w:val="en-GB"/>
        </w:rPr>
        <w:t xml:space="preserve">Tags for Identifying Languages. </w:t>
      </w:r>
      <w:hyperlink r:id="rId45" w:history="1">
        <w:r w:rsidRPr="00405888">
          <w:rPr>
            <w:rStyle w:val="Hyperlink"/>
            <w:lang w:val="en-GB"/>
          </w:rPr>
          <w:t>http://www.rfc-editor.org/rfc/bcp/bcp47.txt</w:t>
        </w:r>
      </w:hyperlink>
      <w:r w:rsidRPr="00405888">
        <w:rPr>
          <w:lang w:val="en-GB"/>
        </w:rPr>
        <w:t xml:space="preserve"> </w:t>
      </w:r>
    </w:p>
  </w:footnote>
  <w:footnote w:id="49">
    <w:p w:rsidR="00B675AE" w:rsidRPr="00405888" w:rsidRDefault="00B675AE" w:rsidP="00C54F0C">
      <w:pPr>
        <w:pStyle w:val="FootnoteText"/>
        <w:rPr>
          <w:lang w:val="en-GB"/>
        </w:rPr>
      </w:pPr>
      <w:r>
        <w:rPr>
          <w:rStyle w:val="FootnoteReference"/>
        </w:rPr>
        <w:footnoteRef/>
      </w:r>
      <w:r w:rsidRPr="00405888">
        <w:rPr>
          <w:lang w:val="en-GB"/>
        </w:rPr>
        <w:t xml:space="preserve"> European Commission. Joinup. Core Location Vocabulary. </w:t>
      </w:r>
      <w:hyperlink r:id="rId46" w:history="1">
        <w:r w:rsidRPr="00405888">
          <w:rPr>
            <w:rStyle w:val="Hyperlink"/>
            <w:lang w:val="en-GB"/>
          </w:rPr>
          <w:t>https://joinup.ec.europa.eu/asset/core_location/description</w:t>
        </w:r>
      </w:hyperlink>
      <w:r w:rsidRPr="00405888">
        <w:rPr>
          <w:lang w:val="en-GB"/>
        </w:rPr>
        <w:t xml:space="preserve"> </w:t>
      </w:r>
    </w:p>
  </w:footnote>
  <w:footnote w:id="50">
    <w:p w:rsidR="00B675AE" w:rsidRPr="00405888" w:rsidRDefault="00B675AE" w:rsidP="00C54F0C">
      <w:pPr>
        <w:pStyle w:val="FootnoteText"/>
        <w:rPr>
          <w:lang w:val="en-GB"/>
        </w:rPr>
      </w:pPr>
      <w:r>
        <w:rPr>
          <w:rStyle w:val="FootnoteReference"/>
        </w:rPr>
        <w:footnoteRef/>
      </w:r>
      <w:r w:rsidRPr="00405888">
        <w:rPr>
          <w:lang w:val="en-GB"/>
        </w:rPr>
        <w:t xml:space="preserve">  Mikulski Archive for Space Telescopes (MAST). Referencing Data Sets in Astronomical Literature. </w:t>
      </w:r>
      <w:hyperlink r:id="rId47" w:history="1">
        <w:r w:rsidRPr="00405888">
          <w:rPr>
            <w:rStyle w:val="Hyperlink"/>
            <w:lang w:val="en-GB"/>
          </w:rPr>
          <w:t>http://archive.stsci.edu/pub_dsn.html</w:t>
        </w:r>
      </w:hyperlink>
      <w:r w:rsidRPr="00405888">
        <w:rPr>
          <w:lang w:val="en-GB"/>
        </w:rPr>
        <w:t xml:space="preserve"> </w:t>
      </w:r>
    </w:p>
  </w:footnote>
  <w:footnote w:id="51">
    <w:p w:rsidR="00B675AE" w:rsidRPr="00405888" w:rsidRDefault="00B675AE" w:rsidP="00C54F0C">
      <w:pPr>
        <w:pStyle w:val="FootnoteText"/>
        <w:rPr>
          <w:lang w:val="en-GB"/>
        </w:rPr>
      </w:pPr>
      <w:r>
        <w:rPr>
          <w:rStyle w:val="FootnoteReference"/>
        </w:rPr>
        <w:footnoteRef/>
      </w:r>
      <w:r w:rsidRPr="00405888">
        <w:rPr>
          <w:lang w:val="en-GB"/>
        </w:rPr>
        <w:t xml:space="preserve"> DataCite. </w:t>
      </w:r>
      <w:hyperlink r:id="rId48" w:history="1">
        <w:r w:rsidRPr="00405888">
          <w:rPr>
            <w:rStyle w:val="Hyperlink"/>
            <w:lang w:val="en-GB"/>
          </w:rPr>
          <w:t>http://www.datacite.org/</w:t>
        </w:r>
      </w:hyperlink>
    </w:p>
  </w:footnote>
  <w:footnote w:id="52">
    <w:p w:rsidR="00B675AE" w:rsidRPr="00405888" w:rsidRDefault="00B675AE" w:rsidP="00C54F0C">
      <w:pPr>
        <w:pStyle w:val="FootnoteText"/>
        <w:rPr>
          <w:lang w:val="en-GB"/>
        </w:rPr>
      </w:pPr>
      <w:r>
        <w:rPr>
          <w:rStyle w:val="FootnoteReference"/>
        </w:rPr>
        <w:footnoteRef/>
      </w:r>
      <w:r w:rsidRPr="00405888">
        <w:rPr>
          <w:lang w:val="en-GB"/>
        </w:rPr>
        <w:t xml:space="preserve"> DOI. Digital Object Identifier. </w:t>
      </w:r>
      <w:hyperlink r:id="rId49" w:history="1">
        <w:r w:rsidRPr="00405888">
          <w:rPr>
            <w:rStyle w:val="Hyperlink"/>
            <w:lang w:val="en-GB"/>
          </w:rPr>
          <w:t>http://www.doi.org/</w:t>
        </w:r>
      </w:hyperlink>
      <w:r w:rsidRPr="00405888">
        <w:rPr>
          <w:lang w:val="en-GB"/>
        </w:rPr>
        <w:t xml:space="preserve"> </w:t>
      </w:r>
    </w:p>
  </w:footnote>
  <w:footnote w:id="53">
    <w:p w:rsidR="00B675AE" w:rsidRPr="00405888" w:rsidRDefault="00B675AE" w:rsidP="00C54F0C">
      <w:pPr>
        <w:pStyle w:val="FootnoteText"/>
        <w:rPr>
          <w:lang w:val="en-GB"/>
        </w:rPr>
      </w:pPr>
      <w:r>
        <w:rPr>
          <w:rStyle w:val="FootnoteReference"/>
        </w:rPr>
        <w:footnoteRef/>
      </w:r>
      <w:r w:rsidRPr="00405888">
        <w:rPr>
          <w:lang w:val="en-GB"/>
        </w:rPr>
        <w:t xml:space="preserve"> EZID. </w:t>
      </w:r>
      <w:hyperlink r:id="rId50" w:history="1">
        <w:r w:rsidRPr="00405888">
          <w:rPr>
            <w:rStyle w:val="Hyperlink"/>
            <w:lang w:val="en-GB"/>
          </w:rPr>
          <w:t>http://n2t.net/ezid</w:t>
        </w:r>
      </w:hyperlink>
    </w:p>
  </w:footnote>
  <w:footnote w:id="54">
    <w:p w:rsidR="00B675AE" w:rsidRPr="00405888" w:rsidRDefault="00B675AE" w:rsidP="00C54F0C">
      <w:pPr>
        <w:pStyle w:val="FootnoteText"/>
        <w:rPr>
          <w:lang w:val="en-GB"/>
        </w:rPr>
      </w:pPr>
      <w:r>
        <w:rPr>
          <w:rStyle w:val="FootnoteReference"/>
        </w:rPr>
        <w:footnoteRef/>
      </w:r>
      <w:r w:rsidRPr="00405888">
        <w:rPr>
          <w:lang w:val="en-GB"/>
        </w:rPr>
        <w:t xml:space="preserve"> W3C Permanent Identifier Community Group. Permanent Identifiers for the Web. </w:t>
      </w:r>
      <w:hyperlink r:id="rId51" w:history="1">
        <w:r w:rsidRPr="00405888">
          <w:rPr>
            <w:rStyle w:val="Hyperlink"/>
            <w:lang w:val="en-GB"/>
          </w:rPr>
          <w:t>https://w3id.org/</w:t>
        </w:r>
      </w:hyperlink>
      <w:r w:rsidRPr="00405888">
        <w:rPr>
          <w:lang w:val="en-GB"/>
        </w:rPr>
        <w:t xml:space="preserve"> </w:t>
      </w:r>
    </w:p>
  </w:footnote>
  <w:footnote w:id="55">
    <w:p w:rsidR="00B675AE" w:rsidRPr="00405888" w:rsidRDefault="00B675AE" w:rsidP="00C54F0C">
      <w:pPr>
        <w:pStyle w:val="FootnoteText"/>
        <w:rPr>
          <w:lang w:val="en-GB"/>
        </w:rPr>
      </w:pPr>
      <w:r>
        <w:rPr>
          <w:rStyle w:val="FootnoteReference"/>
        </w:rPr>
        <w:footnoteRef/>
      </w:r>
      <w:r w:rsidRPr="00405888">
        <w:rPr>
          <w:lang w:val="en-GB"/>
        </w:rPr>
        <w:t xml:space="preserve"> DataCite Resource Identifier Scheme. </w:t>
      </w:r>
      <w:hyperlink r:id="rId52" w:history="1">
        <w:r w:rsidRPr="00405888">
          <w:rPr>
            <w:rStyle w:val="Hyperlink"/>
            <w:lang w:val="en-GB"/>
          </w:rPr>
          <w:t>http://purl.org/spar/datacite/ResourceIdentifierScheme</w:t>
        </w:r>
      </w:hyperlink>
    </w:p>
  </w:footnote>
  <w:footnote w:id="56">
    <w:p w:rsidR="00B675AE" w:rsidRPr="001970E6" w:rsidRDefault="00B675AE" w:rsidP="00C54F0C">
      <w:pPr>
        <w:pStyle w:val="FootnoteText"/>
        <w:rPr>
          <w:lang w:val="nl-BE"/>
        </w:rPr>
      </w:pPr>
      <w:r w:rsidRPr="00E366C3">
        <w:rPr>
          <w:rStyle w:val="FootnoteReference"/>
        </w:rPr>
        <w:footnoteRef/>
      </w:r>
      <w:r w:rsidRPr="00405888">
        <w:rPr>
          <w:lang w:val="en-GB"/>
        </w:rPr>
        <w:t xml:space="preserve"> Internet Assigned Numbers Authority (IANA). </w:t>
      </w:r>
      <w:r w:rsidRPr="001970E6">
        <w:rPr>
          <w:lang w:val="nl-BE"/>
        </w:rPr>
        <w:t xml:space="preserve">Media Types </w:t>
      </w:r>
      <w:hyperlink r:id="rId53" w:history="1">
        <w:r w:rsidRPr="001970E6">
          <w:rPr>
            <w:rStyle w:val="Hyperlink"/>
            <w:lang w:val="nl-BE"/>
          </w:rPr>
          <w:t>http://www.iana.org/assignments/media-types/</w:t>
        </w:r>
      </w:hyperlink>
      <w:r w:rsidRPr="001970E6">
        <w:rPr>
          <w:lang w:val="nl-BE"/>
        </w:rPr>
        <w:t xml:space="preserve"> </w:t>
      </w:r>
    </w:p>
  </w:footnote>
  <w:footnote w:id="57">
    <w:p w:rsidR="00B675AE" w:rsidRPr="00405888" w:rsidRDefault="00B675AE" w:rsidP="00C54F0C">
      <w:pPr>
        <w:pStyle w:val="FootnoteText"/>
        <w:rPr>
          <w:lang w:val="en-US"/>
        </w:rPr>
      </w:pPr>
      <w:r>
        <w:rPr>
          <w:rStyle w:val="FootnoteReference"/>
        </w:rPr>
        <w:footnoteRef/>
      </w:r>
      <w:r>
        <w:rPr>
          <w:lang w:val="en-GB"/>
        </w:rPr>
        <w:t xml:space="preserve"> </w:t>
      </w:r>
      <w:r>
        <w:rPr>
          <w:lang w:val="en-US"/>
        </w:rPr>
        <w:t xml:space="preserve">EUROPA. </w:t>
      </w:r>
      <w:r w:rsidRPr="00077CCC">
        <w:rPr>
          <w:lang w:val="en-US"/>
        </w:rPr>
        <w:t>Publicati</w:t>
      </w:r>
      <w:r>
        <w:rPr>
          <w:lang w:val="en-US"/>
        </w:rPr>
        <w:t>ons Office of the EU</w:t>
      </w:r>
      <w:r w:rsidRPr="00077CCC">
        <w:rPr>
          <w:lang w:val="en-US"/>
        </w:rPr>
        <w:t>.</w:t>
      </w:r>
      <w:r>
        <w:rPr>
          <w:lang w:val="en-US"/>
        </w:rPr>
        <w:t xml:space="preserve"> EU Vocabularies. Controlled Vocabularies.</w:t>
      </w:r>
      <w:r w:rsidRPr="00405888">
        <w:rPr>
          <w:lang w:val="en-US"/>
        </w:rPr>
        <w:t xml:space="preserve">Access right. </w:t>
      </w:r>
      <w:r w:rsidRPr="00405888">
        <w:rPr>
          <w:rStyle w:val="Hyperlink"/>
          <w:lang w:val="en-US"/>
        </w:rPr>
        <w:t>https://publications.europa.eu/en/web/eu-vocabularies/at-concept-scheme/-/resource/authority/access-right</w:t>
      </w:r>
    </w:p>
  </w:footnote>
  <w:footnote w:id="58">
    <w:p w:rsidR="00B675AE" w:rsidRPr="00E366C3" w:rsidRDefault="00B675AE" w:rsidP="00C54F0C">
      <w:pPr>
        <w:pStyle w:val="FootnoteText"/>
      </w:pPr>
      <w:r w:rsidRPr="00E366C3">
        <w:rPr>
          <w:rStyle w:val="FootnoteReference"/>
        </w:rPr>
        <w:footnoteRef/>
      </w:r>
      <w:r>
        <w:rPr>
          <w:lang w:val="en-GB"/>
        </w:rPr>
        <w:t xml:space="preserve">  </w:t>
      </w:r>
      <w:r>
        <w:rPr>
          <w:lang w:val="en-US"/>
        </w:rPr>
        <w:t xml:space="preserve">EUROPA. </w:t>
      </w:r>
      <w:r w:rsidRPr="00077CCC">
        <w:rPr>
          <w:lang w:val="en-US"/>
        </w:rPr>
        <w:t>Publicati</w:t>
      </w:r>
      <w:r>
        <w:rPr>
          <w:lang w:val="en-US"/>
        </w:rPr>
        <w:t>ons Office of the EU</w:t>
      </w:r>
      <w:r w:rsidRPr="00077CCC">
        <w:rPr>
          <w:lang w:val="en-US"/>
        </w:rPr>
        <w:t>.</w:t>
      </w:r>
      <w:r>
        <w:rPr>
          <w:lang w:val="en-US"/>
        </w:rPr>
        <w:t xml:space="preserve"> </w:t>
      </w:r>
      <w:r w:rsidRPr="00405888">
        <w:rPr>
          <w:lang w:val="fr-BE"/>
        </w:rPr>
        <w:t>EU Vocabularies. ControlledVocabularies</w:t>
      </w:r>
      <w:r w:rsidRPr="00E366C3">
        <w:t xml:space="preserve">Frequencies. </w:t>
      </w:r>
      <w:hyperlink r:id="rId54" w:history="1">
        <w:r w:rsidRPr="003E5BCA">
          <w:rPr>
            <w:rStyle w:val="Hyperlink"/>
          </w:rPr>
          <w:t>http</w:t>
        </w:r>
        <w:r>
          <w:rPr>
            <w:rStyle w:val="Hyperlink"/>
          </w:rPr>
          <w:t>s</w:t>
        </w:r>
        <w:r w:rsidRPr="003E5BCA">
          <w:rPr>
            <w:rStyle w:val="Hyperlink"/>
          </w:rPr>
          <w:t xml:space="preserve">://publications.europa.eu/en/web/eu-vocabularies/at-dataset/-/resource/dataset/frequency </w:t>
        </w:r>
      </w:hyperlink>
    </w:p>
  </w:footnote>
  <w:footnote w:id="59">
    <w:p w:rsidR="00B675AE" w:rsidRPr="00E366C3" w:rsidRDefault="00B675AE" w:rsidP="00C54F0C">
      <w:pPr>
        <w:pStyle w:val="FootnoteText"/>
      </w:pPr>
      <w:r w:rsidRPr="00E366C3">
        <w:rPr>
          <w:rStyle w:val="FootnoteReference"/>
        </w:rPr>
        <w:footnoteRef/>
      </w:r>
      <w:r w:rsidRPr="00414DF1">
        <w:rPr>
          <w:lang w:val="en-US"/>
        </w:rPr>
        <w:t xml:space="preserve"> EUROPA. </w:t>
      </w:r>
      <w:r w:rsidRPr="00077CCC">
        <w:rPr>
          <w:lang w:val="en-US"/>
        </w:rPr>
        <w:t>Publicati</w:t>
      </w:r>
      <w:r>
        <w:rPr>
          <w:lang w:val="en-US"/>
        </w:rPr>
        <w:t>ons Office of the EU</w:t>
      </w:r>
      <w:r w:rsidRPr="00077CCC">
        <w:rPr>
          <w:lang w:val="en-US"/>
        </w:rPr>
        <w:t>.</w:t>
      </w:r>
      <w:r>
        <w:rPr>
          <w:lang w:val="en-US"/>
        </w:rPr>
        <w:t xml:space="preserve"> </w:t>
      </w:r>
      <w:r w:rsidRPr="00405888">
        <w:rPr>
          <w:lang w:val="fr-BE"/>
        </w:rPr>
        <w:t>EU Vocabularies. Controlled Vocabularies.</w:t>
      </w:r>
      <w:r w:rsidRPr="00E366C3">
        <w:t xml:space="preserve">File types. </w:t>
      </w:r>
      <w:hyperlink r:id="rId55" w:history="1">
        <w:r w:rsidRPr="002F5DF1">
          <w:rPr>
            <w:rStyle w:val="Hyperlink"/>
          </w:rPr>
          <w:t xml:space="preserve">https://publications.europa.eu/en/web/eu-vocabularies/at-dataset/-/resource/dataset/file-type </w:t>
        </w:r>
      </w:hyperlink>
    </w:p>
  </w:footnote>
  <w:footnote w:id="60">
    <w:p w:rsidR="00B675AE" w:rsidRPr="00405888" w:rsidRDefault="00B675AE" w:rsidP="00C54F0C">
      <w:pPr>
        <w:pStyle w:val="FootnoteText"/>
        <w:rPr>
          <w:lang w:val="en-US"/>
        </w:rPr>
      </w:pPr>
      <w:r w:rsidRPr="00E366C3">
        <w:rPr>
          <w:rStyle w:val="FootnoteReference"/>
        </w:rPr>
        <w:footnoteRef/>
      </w:r>
      <w:r w:rsidRPr="00E366C3">
        <w:t xml:space="preserve"> </w:t>
      </w:r>
      <w:r w:rsidRPr="00405888">
        <w:rPr>
          <w:lang w:val="fr-BE"/>
        </w:rPr>
        <w:t xml:space="preserve">EUROPA. </w:t>
      </w:r>
      <w:r w:rsidRPr="00077CCC">
        <w:rPr>
          <w:lang w:val="en-US"/>
        </w:rPr>
        <w:t>Publicati</w:t>
      </w:r>
      <w:r>
        <w:rPr>
          <w:lang w:val="en-US"/>
        </w:rPr>
        <w:t>ons Office of the EU</w:t>
      </w:r>
      <w:r w:rsidRPr="00077CCC">
        <w:rPr>
          <w:lang w:val="en-US"/>
        </w:rPr>
        <w:t>.</w:t>
      </w:r>
      <w:r>
        <w:rPr>
          <w:lang w:val="en-US"/>
        </w:rPr>
        <w:t xml:space="preserve"> EU Vocabularies. Controlled Vocabularies. Authority tables. Language</w:t>
      </w:r>
      <w:r w:rsidRPr="00077CCC">
        <w:rPr>
          <w:lang w:val="en-US"/>
        </w:rPr>
        <w:t xml:space="preserve">. </w:t>
      </w:r>
      <w:hyperlink r:id="rId56" w:history="1">
        <w:r w:rsidRPr="00364CB1">
          <w:rPr>
            <w:rStyle w:val="Hyperlink"/>
            <w:lang w:val="en-US"/>
          </w:rPr>
          <w:t>https://publications.europa.eu/en/web/eu-vocabularies/at-dataset/-/resource/dataset/language/</w:t>
        </w:r>
      </w:hyperlink>
    </w:p>
  </w:footnote>
  <w:footnote w:id="61">
    <w:p w:rsidR="00B675AE" w:rsidRPr="00E366C3" w:rsidRDefault="00B675AE" w:rsidP="00C54F0C">
      <w:pPr>
        <w:pStyle w:val="FootnoteText"/>
      </w:pPr>
      <w:r w:rsidRPr="00E366C3">
        <w:rPr>
          <w:rStyle w:val="FootnoteReference"/>
        </w:rPr>
        <w:footnoteRef/>
      </w:r>
      <w:r w:rsidRPr="00405888">
        <w:rPr>
          <w:lang w:val="en-GB"/>
        </w:rPr>
        <w:t xml:space="preserve"> Publications Office of the European Union. Metadata Registry. </w:t>
      </w:r>
      <w:r w:rsidRPr="00414DF1">
        <w:rPr>
          <w:lang w:val="en-US"/>
        </w:rPr>
        <w:t>Authorities</w:t>
      </w:r>
      <w:r w:rsidRPr="00405888">
        <w:rPr>
          <w:lang w:val="en-GB"/>
        </w:rPr>
        <w:t xml:space="preserve">. Corporate bodies. </w:t>
      </w:r>
      <w:hyperlink r:id="rId57" w:history="1">
        <w:r w:rsidRPr="002F5DF1">
          <w:rPr>
            <w:rStyle w:val="Hyperlink"/>
          </w:rPr>
          <w:t>https://publications.europa.eu/en/web/eu-vocabularies/at-dataset/-/resource/dataset/corporate-body/</w:t>
        </w:r>
      </w:hyperlink>
    </w:p>
  </w:footnote>
  <w:footnote w:id="62">
    <w:p w:rsidR="00B675AE" w:rsidRPr="00414DF1" w:rsidRDefault="00B675AE" w:rsidP="00C54F0C">
      <w:pPr>
        <w:pStyle w:val="FootnoteText"/>
        <w:rPr>
          <w:lang w:val="en-US"/>
        </w:rPr>
      </w:pPr>
      <w:r>
        <w:rPr>
          <w:rStyle w:val="FootnoteReference"/>
        </w:rPr>
        <w:footnoteRef/>
      </w:r>
      <w:r>
        <w:rPr>
          <w:lang w:val="en-GB"/>
        </w:rPr>
        <w:t xml:space="preserve"> </w:t>
      </w:r>
      <w:r>
        <w:rPr>
          <w:lang w:val="en-US"/>
        </w:rPr>
        <w:t xml:space="preserve">EUROPA. </w:t>
      </w:r>
      <w:r w:rsidRPr="00077CCC">
        <w:rPr>
          <w:lang w:val="en-US"/>
        </w:rPr>
        <w:t>Publicati</w:t>
      </w:r>
      <w:r>
        <w:rPr>
          <w:lang w:val="en-US"/>
        </w:rPr>
        <w:t>ons Office of the EU</w:t>
      </w:r>
      <w:r w:rsidRPr="00077CCC">
        <w:rPr>
          <w:lang w:val="en-US"/>
        </w:rPr>
        <w:t>.</w:t>
      </w:r>
      <w:r>
        <w:rPr>
          <w:lang w:val="en-US"/>
        </w:rPr>
        <w:t xml:space="preserve"> </w:t>
      </w:r>
      <w:r w:rsidRPr="00414DF1">
        <w:rPr>
          <w:lang w:val="en-US"/>
        </w:rPr>
        <w:t xml:space="preserve">EU Vocabularies. Controlled Vocabularies.Continent. </w:t>
      </w:r>
      <w:hyperlink r:id="rId58" w:history="1">
        <w:r w:rsidRPr="00414DF1">
          <w:rPr>
            <w:rStyle w:val="Hyperlink"/>
            <w:lang w:val="en-US"/>
          </w:rPr>
          <w:t>https://publications.europa.eu/en/web/eu-vocabularies/at-dataset/-/resource/dataset/continent</w:t>
        </w:r>
      </w:hyperlink>
    </w:p>
  </w:footnote>
  <w:footnote w:id="63">
    <w:p w:rsidR="00B675AE" w:rsidRPr="00405888" w:rsidRDefault="00B675AE" w:rsidP="00C54F0C">
      <w:pPr>
        <w:pStyle w:val="FootnoteText"/>
        <w:rPr>
          <w:lang w:val="en-GB"/>
        </w:rPr>
      </w:pPr>
      <w:r w:rsidRPr="00E366C3">
        <w:rPr>
          <w:rStyle w:val="FootnoteReference"/>
        </w:rPr>
        <w:footnoteRef/>
      </w:r>
      <w:r w:rsidRPr="00405888">
        <w:rPr>
          <w:lang w:val="en-GB"/>
        </w:rPr>
        <w:t xml:space="preserve"> Publications Office of the European Union. Metadata Registry. Authorities. Countries. </w:t>
      </w:r>
      <w:hyperlink r:id="rId59" w:history="1">
        <w:r w:rsidRPr="00364CB1">
          <w:rPr>
            <w:rStyle w:val="Hyperlink"/>
            <w:lang w:val="en-US"/>
          </w:rPr>
          <w:t>https://publications.europa.eu/en/web/eu-vocabularies/at-dataset/-/resource/dataset/country</w:t>
        </w:r>
      </w:hyperlink>
    </w:p>
  </w:footnote>
  <w:footnote w:id="64">
    <w:p w:rsidR="00B675AE" w:rsidRPr="004336CA" w:rsidRDefault="00B675AE" w:rsidP="00C54F0C">
      <w:pPr>
        <w:pStyle w:val="FootnoteText"/>
        <w:rPr>
          <w:lang w:val="en-US"/>
        </w:rPr>
      </w:pPr>
      <w:r w:rsidRPr="00E366C3">
        <w:rPr>
          <w:rStyle w:val="FootnoteReference"/>
        </w:rPr>
        <w:footnoteRef/>
      </w:r>
      <w:r w:rsidRPr="00405888">
        <w:rPr>
          <w:lang w:val="en-GB"/>
        </w:rPr>
        <w:t xml:space="preserve"> Publications Office of the European Union. Metadata Registry. Authorities. Places. </w:t>
      </w:r>
      <w:hyperlink r:id="rId60" w:history="1">
        <w:r w:rsidRPr="005720FD">
          <w:rPr>
            <w:rStyle w:val="Hyperlink"/>
            <w:lang w:val="en-US"/>
          </w:rPr>
          <w:t>https://publications.europa.eu/en/web/eu-vocabularies/at-dataset/-/resource/dataset/place</w:t>
        </w:r>
      </w:hyperlink>
      <w:r>
        <w:rPr>
          <w:lang w:val="en-US"/>
        </w:rPr>
        <w:t xml:space="preserve"> </w:t>
      </w:r>
    </w:p>
  </w:footnote>
  <w:footnote w:id="65">
    <w:p w:rsidR="00B675AE" w:rsidRPr="00405888" w:rsidRDefault="00B675AE" w:rsidP="00C54F0C">
      <w:pPr>
        <w:pStyle w:val="FootnoteText"/>
        <w:rPr>
          <w:lang w:val="en-US"/>
        </w:rPr>
      </w:pPr>
      <w:r>
        <w:rPr>
          <w:rStyle w:val="FootnoteReference"/>
        </w:rPr>
        <w:footnoteRef/>
      </w:r>
      <w:r w:rsidRPr="00405888">
        <w:rPr>
          <w:lang w:val="en-US"/>
        </w:rPr>
        <w:t xml:space="preserve"> European Commission. Joinup. Asset Description Metadata Schema (ADMS). ADMS 1.00. </w:t>
      </w:r>
      <w:hyperlink r:id="rId61" w:history="1">
        <w:r w:rsidRPr="00405888">
          <w:rPr>
            <w:rStyle w:val="Hyperlink"/>
            <w:lang w:val="en-US"/>
          </w:rPr>
          <w:t>http://joinup.ec.europa.eu/asset/adms/release/100</w:t>
        </w:r>
      </w:hyperlink>
    </w:p>
  </w:footnote>
  <w:footnote w:id="66">
    <w:p w:rsidR="00B675AE" w:rsidRPr="00836346" w:rsidRDefault="00B675AE" w:rsidP="00C54F0C">
      <w:pPr>
        <w:pStyle w:val="FootnoteText"/>
        <w:rPr>
          <w:lang w:val="en-GB"/>
        </w:rPr>
      </w:pPr>
      <w:r w:rsidRPr="00836346">
        <w:rPr>
          <w:rStyle w:val="FootnoteReference"/>
          <w:lang w:val="en-GB"/>
        </w:rPr>
        <w:footnoteRef/>
      </w:r>
      <w:r w:rsidRPr="00836346">
        <w:rPr>
          <w:lang w:val="en-GB"/>
        </w:rPr>
        <w:t xml:space="preserve"> EuroVoc. https://publications.europa.eu/en/web/eu-vocabularies/th-dataset/-/resource/dataset/eurovoc</w:t>
      </w:r>
      <w:r w:rsidRPr="00836346">
        <w:rPr>
          <w:color w:val="1F497D"/>
          <w:lang w:val="en-GB"/>
        </w:rPr>
        <w:t>.</w:t>
      </w:r>
    </w:p>
  </w:footnote>
  <w:footnote w:id="67">
    <w:p w:rsidR="00B675AE" w:rsidRPr="00405888" w:rsidRDefault="00B675AE" w:rsidP="00C54F0C">
      <w:pPr>
        <w:pStyle w:val="FootnoteText"/>
        <w:rPr>
          <w:lang w:val="en-US"/>
        </w:rPr>
      </w:pPr>
      <w:r>
        <w:rPr>
          <w:rStyle w:val="FootnoteReference"/>
        </w:rPr>
        <w:footnoteRef/>
      </w:r>
      <w:r w:rsidRPr="00405888">
        <w:rPr>
          <w:lang w:val="en-US"/>
        </w:rPr>
        <w:t xml:space="preserve"> http://www.eurocris.org/Uploads/Web%20pages/CERIF-1.5/CERIF1.5_Semantics.xhtml</w:t>
      </w:r>
    </w:p>
  </w:footnote>
  <w:footnote w:id="68">
    <w:p w:rsidR="00B675AE" w:rsidRPr="00405888" w:rsidRDefault="00B675AE" w:rsidP="00C54F0C">
      <w:pPr>
        <w:pStyle w:val="FootnoteText"/>
        <w:rPr>
          <w:lang w:val="en-GB"/>
        </w:rPr>
      </w:pPr>
      <w:r>
        <w:rPr>
          <w:rStyle w:val="FootnoteReference"/>
        </w:rPr>
        <w:footnoteRef/>
      </w:r>
      <w:r>
        <w:rPr>
          <w:lang w:val="en-GB"/>
        </w:rPr>
        <w:t xml:space="preserve"> </w:t>
      </w:r>
      <w:r w:rsidRPr="00405888">
        <w:rPr>
          <w:lang w:val="en-GB"/>
        </w:rPr>
        <w:t xml:space="preserve">OCLC. Dewey Summaries as Linked Data. </w:t>
      </w:r>
      <w:hyperlink r:id="rId62" w:history="1">
        <w:r w:rsidRPr="00405888">
          <w:rPr>
            <w:rStyle w:val="Hyperlink"/>
            <w:lang w:val="en-GB"/>
          </w:rPr>
          <w:t>http://www.oclc.org/dewey/webservices.en.html</w:t>
        </w:r>
      </w:hyperlink>
      <w:r w:rsidRPr="00405888">
        <w:rPr>
          <w:lang w:val="en-GB"/>
        </w:rPr>
        <w:t xml:space="preserve"> and </w:t>
      </w:r>
      <w:hyperlink r:id="rId63" w:history="1">
        <w:r w:rsidRPr="00405888">
          <w:rPr>
            <w:rStyle w:val="Hyperlink"/>
            <w:lang w:val="en-GB"/>
          </w:rPr>
          <w:t>http://dewey.info/</w:t>
        </w:r>
      </w:hyperlink>
    </w:p>
  </w:footnote>
  <w:footnote w:id="69">
    <w:p w:rsidR="00B675AE" w:rsidRPr="00405888" w:rsidRDefault="00B675AE" w:rsidP="00C54F0C">
      <w:pPr>
        <w:pStyle w:val="FootnoteText"/>
        <w:rPr>
          <w:lang w:val="en-GB"/>
        </w:rPr>
      </w:pPr>
      <w:r>
        <w:rPr>
          <w:rStyle w:val="FootnoteReference"/>
        </w:rPr>
        <w:footnoteRef/>
      </w:r>
      <w:r w:rsidRPr="00405888">
        <w:rPr>
          <w:lang w:val="en-GB"/>
        </w:rPr>
        <w:t xml:space="preserve"> Creative Commons. About The Licenses. </w:t>
      </w:r>
      <w:hyperlink r:id="rId64" w:history="1">
        <w:r w:rsidRPr="00405888">
          <w:rPr>
            <w:rStyle w:val="Hyperlink"/>
            <w:lang w:val="en-GB"/>
          </w:rPr>
          <w:t>http://creativecommons.org/licenses/</w:t>
        </w:r>
      </w:hyperlink>
    </w:p>
  </w:footnote>
  <w:footnote w:id="70">
    <w:p w:rsidR="00B675AE" w:rsidRPr="00405888" w:rsidRDefault="00B675AE" w:rsidP="00C54F0C">
      <w:pPr>
        <w:pStyle w:val="FootnoteText"/>
        <w:rPr>
          <w:lang w:val="en-GB"/>
        </w:rPr>
      </w:pPr>
      <w:r>
        <w:rPr>
          <w:rStyle w:val="FootnoteReference"/>
        </w:rPr>
        <w:footnoteRef/>
      </w:r>
      <w:r w:rsidRPr="00405888">
        <w:rPr>
          <w:lang w:val="en-GB"/>
        </w:rPr>
        <w:t xml:space="preserve"> Creative Commons. CC0 1.0 Universal (CC0 1.0) Public Domain Dedication. </w:t>
      </w:r>
      <w:hyperlink r:id="rId65" w:history="1">
        <w:r w:rsidRPr="00405888">
          <w:rPr>
            <w:rStyle w:val="Hyperlink"/>
            <w:lang w:val="en-GB"/>
          </w:rPr>
          <w:t>http://creativecommons.org/publicdomain/zero/1.0/</w:t>
        </w:r>
      </w:hyperlink>
    </w:p>
  </w:footnote>
  <w:footnote w:id="71">
    <w:p w:rsidR="00B675AE" w:rsidRPr="00DF3368" w:rsidRDefault="00B675AE" w:rsidP="00C54F0C">
      <w:pPr>
        <w:pStyle w:val="FootnoteText"/>
        <w:rPr>
          <w:lang w:val="pt-PT"/>
        </w:rPr>
      </w:pPr>
      <w:r>
        <w:rPr>
          <w:rStyle w:val="FootnoteReference"/>
        </w:rPr>
        <w:footnoteRef/>
      </w:r>
      <w:r w:rsidRPr="00405888">
        <w:rPr>
          <w:lang w:val="en-GB"/>
        </w:rPr>
        <w:t xml:space="preserve"> Open Data Commons Public Domain Dedication and License (PDDL). </w:t>
      </w:r>
      <w:hyperlink r:id="rId66" w:history="1">
        <w:r w:rsidRPr="00DF3368">
          <w:rPr>
            <w:rStyle w:val="Hyperlink"/>
            <w:lang w:val="pt-PT"/>
          </w:rPr>
          <w:t>http://opendatacommons.org/licenses/pddl/</w:t>
        </w:r>
      </w:hyperlink>
    </w:p>
  </w:footnote>
  <w:footnote w:id="72">
    <w:p w:rsidR="00B675AE" w:rsidRPr="00DF3368" w:rsidRDefault="00B675AE" w:rsidP="00C54F0C">
      <w:pPr>
        <w:pStyle w:val="FootnoteText"/>
        <w:rPr>
          <w:lang w:val="pt-PT"/>
        </w:rPr>
      </w:pPr>
      <w:r>
        <w:rPr>
          <w:rStyle w:val="FootnoteReference"/>
        </w:rPr>
        <w:footnoteRef/>
      </w:r>
      <w:r w:rsidRPr="00DF3368">
        <w:rPr>
          <w:lang w:val="pt-PT"/>
        </w:rPr>
        <w:t xml:space="preserve"> ISA Open Metadata Licence v1.1, </w:t>
      </w:r>
      <w:hyperlink r:id="rId67" w:history="1">
        <w:r w:rsidRPr="00DF3368">
          <w:rPr>
            <w:rStyle w:val="Hyperlink"/>
            <w:lang w:val="pt-PT"/>
          </w:rPr>
          <w:t>https://joinup.ec.europa.eu/category/licence/isa-open-metadata-licence-v11</w:t>
        </w:r>
      </w:hyperlink>
    </w:p>
  </w:footnote>
  <w:footnote w:id="73">
    <w:p w:rsidR="00B675AE" w:rsidRPr="00405888" w:rsidRDefault="00B675AE" w:rsidP="00C54F0C">
      <w:pPr>
        <w:pStyle w:val="FootnoteText"/>
        <w:rPr>
          <w:lang w:val="en-GB"/>
        </w:rPr>
      </w:pPr>
      <w:r>
        <w:rPr>
          <w:rStyle w:val="FootnoteReference"/>
        </w:rPr>
        <w:footnoteRef/>
      </w:r>
      <w:r w:rsidRPr="00405888">
        <w:rPr>
          <w:lang w:val="en-GB"/>
        </w:rPr>
        <w:t xml:space="preserve"> European Commission. Joinup. Open Source Software. European Union Public Licence (EUPL). </w:t>
      </w:r>
      <w:hyperlink r:id="rId68" w:history="1">
        <w:r w:rsidRPr="00405888">
          <w:rPr>
            <w:rStyle w:val="Hyperlink"/>
            <w:lang w:val="en-GB"/>
          </w:rPr>
          <w:t>http://joinup.ec.europa.eu/software/page/eupl</w:t>
        </w:r>
      </w:hyperlink>
    </w:p>
  </w:footnote>
  <w:footnote w:id="74">
    <w:p w:rsidR="00B675AE" w:rsidRPr="00A05347" w:rsidRDefault="00B675AE" w:rsidP="00C54F0C">
      <w:pPr>
        <w:pStyle w:val="FootnoteText"/>
      </w:pPr>
      <w:r>
        <w:rPr>
          <w:rStyle w:val="FootnoteReference"/>
        </w:rPr>
        <w:footnoteRef/>
      </w:r>
      <w:r w:rsidRPr="00405888">
        <w:rPr>
          <w:lang w:val="en-GB"/>
        </w:rPr>
        <w:t xml:space="preserve"> The National Archives. Open Government Licence for public sector information. </w:t>
      </w:r>
      <w:hyperlink r:id="rId69" w:history="1">
        <w:r>
          <w:rPr>
            <w:rStyle w:val="Hyperlink"/>
          </w:rPr>
          <w:t>http://www.nationalarchives.gov.uk/doc/open-government-licence/version/2/</w:t>
        </w:r>
      </w:hyperlink>
    </w:p>
  </w:footnote>
  <w:footnote w:id="75">
    <w:p w:rsidR="00B675AE" w:rsidRPr="00DF3368" w:rsidRDefault="00B675AE" w:rsidP="00C54F0C">
      <w:pPr>
        <w:pStyle w:val="FootnoteText"/>
        <w:rPr>
          <w:lang w:val="nn-NO"/>
        </w:rPr>
      </w:pPr>
      <w:r>
        <w:rPr>
          <w:rStyle w:val="FootnoteReference"/>
        </w:rPr>
        <w:footnoteRef/>
      </w:r>
      <w:r w:rsidRPr="00DF3368">
        <w:rPr>
          <w:lang w:val="nn-NO"/>
        </w:rPr>
        <w:t xml:space="preserve"> Open Data Institute. </w:t>
      </w:r>
      <w:hyperlink r:id="rId70" w:history="1">
        <w:r w:rsidRPr="00DF3368">
          <w:rPr>
            <w:rStyle w:val="Hyperlink"/>
            <w:lang w:val="nn-NO"/>
          </w:rPr>
          <w:t>http://www.theodi.org/</w:t>
        </w:r>
      </w:hyperlink>
    </w:p>
  </w:footnote>
  <w:footnote w:id="76">
    <w:p w:rsidR="00B675AE" w:rsidRPr="00405888" w:rsidRDefault="00B675AE" w:rsidP="00C54F0C">
      <w:pPr>
        <w:pStyle w:val="FootnoteText"/>
        <w:rPr>
          <w:lang w:val="en-GB"/>
        </w:rPr>
      </w:pPr>
      <w:r>
        <w:rPr>
          <w:rStyle w:val="FootnoteReference"/>
        </w:rPr>
        <w:footnoteRef/>
      </w:r>
      <w:r w:rsidRPr="00405888">
        <w:rPr>
          <w:lang w:val="en-GB"/>
        </w:rPr>
        <w:t xml:space="preserve"> Open Data Institute. Open Data Rights Statement Vocabulary. </w:t>
      </w:r>
      <w:hyperlink r:id="rId71" w:history="1">
        <w:r w:rsidRPr="00405888">
          <w:rPr>
            <w:rStyle w:val="Hyperlink"/>
            <w:lang w:val="en-GB"/>
          </w:rPr>
          <w:t>http://schema.theodi.org/odrs/</w:t>
        </w:r>
      </w:hyperlink>
    </w:p>
  </w:footnote>
  <w:footnote w:id="77">
    <w:p w:rsidR="00B675AE" w:rsidRPr="00405888" w:rsidRDefault="00B675AE" w:rsidP="00C54F0C">
      <w:pPr>
        <w:pStyle w:val="FootnoteText"/>
        <w:rPr>
          <w:lang w:val="en-GB"/>
        </w:rPr>
      </w:pPr>
      <w:r>
        <w:rPr>
          <w:rStyle w:val="FootnoteReference"/>
        </w:rPr>
        <w:footnoteRef/>
      </w:r>
      <w:r w:rsidRPr="00405888">
        <w:rPr>
          <w:lang w:val="en-GB"/>
        </w:rPr>
        <w:t xml:space="preserve"> Open Digital Rights Language (ODRL) Initiative. </w:t>
      </w:r>
      <w:hyperlink r:id="rId72" w:history="1">
        <w:r w:rsidRPr="00405888">
          <w:rPr>
            <w:rStyle w:val="Hyperlink"/>
            <w:lang w:val="en-GB"/>
          </w:rPr>
          <w:t>http://www.w3.org/community/odrl/</w:t>
        </w:r>
      </w:hyperlink>
    </w:p>
  </w:footnote>
  <w:footnote w:id="78">
    <w:p w:rsidR="00B675AE" w:rsidRPr="00405888" w:rsidRDefault="00B675AE" w:rsidP="00C54F0C">
      <w:pPr>
        <w:pStyle w:val="FootnoteText"/>
        <w:rPr>
          <w:lang w:val="en-US"/>
        </w:rPr>
      </w:pPr>
      <w:r>
        <w:rPr>
          <w:rStyle w:val="FootnoteReference"/>
        </w:rPr>
        <w:footnoteRef/>
      </w:r>
      <w:r w:rsidRPr="00405888">
        <w:rPr>
          <w:lang w:val="en-GB"/>
        </w:rPr>
        <w:t xml:space="preserve"> </w:t>
      </w:r>
      <w:r>
        <w:rPr>
          <w:lang w:val="en-US"/>
        </w:rPr>
        <w:t xml:space="preserve">EUROPA. </w:t>
      </w:r>
      <w:r w:rsidRPr="00077CCC">
        <w:rPr>
          <w:lang w:val="en-US"/>
        </w:rPr>
        <w:t>Publicati</w:t>
      </w:r>
      <w:r>
        <w:rPr>
          <w:lang w:val="en-US"/>
        </w:rPr>
        <w:t>ons Office of the EU</w:t>
      </w:r>
      <w:r w:rsidRPr="00077CCC">
        <w:rPr>
          <w:lang w:val="en-US"/>
        </w:rPr>
        <w:t>.</w:t>
      </w:r>
      <w:r>
        <w:rPr>
          <w:lang w:val="en-US"/>
        </w:rPr>
        <w:t xml:space="preserve"> EU Vocabularies. Controlled Vocabularies. Authority tables.</w:t>
      </w:r>
      <w:r w:rsidRPr="00077CCC">
        <w:rPr>
          <w:lang w:val="en-US"/>
        </w:rPr>
        <w:t xml:space="preserve"> Roles.</w:t>
      </w:r>
      <w:r>
        <w:rPr>
          <w:lang w:val="en-US"/>
        </w:rPr>
        <w:t xml:space="preserve"> </w:t>
      </w:r>
      <w:hyperlink r:id="rId73" w:history="1">
        <w:r w:rsidRPr="00405888">
          <w:rPr>
            <w:rStyle w:val="Hyperlink"/>
            <w:lang w:val="en-US"/>
          </w:rPr>
          <w:t>https://publications.europa.eu/en/web/eu-vocabularies/at-dataset/-/resource/dataset/role</w:t>
        </w:r>
      </w:hyperlink>
    </w:p>
  </w:footnote>
  <w:footnote w:id="79">
    <w:p w:rsidR="00B675AE" w:rsidRPr="00405888" w:rsidRDefault="00B675AE" w:rsidP="00C54F0C">
      <w:pPr>
        <w:pStyle w:val="FootnoteText"/>
        <w:rPr>
          <w:lang w:val="en-GB"/>
        </w:rPr>
      </w:pPr>
      <w:r>
        <w:rPr>
          <w:rStyle w:val="FootnoteReference"/>
        </w:rPr>
        <w:footnoteRef/>
      </w:r>
      <w:r w:rsidRPr="00405888">
        <w:rPr>
          <w:lang w:val="en-US"/>
        </w:rPr>
        <w:t xml:space="preserve"> European Commission. </w:t>
      </w:r>
      <w:r w:rsidRPr="00405888">
        <w:rPr>
          <w:lang w:val="en-GB"/>
        </w:rPr>
        <w:t xml:space="preserve">INSPIRE Registry. Responsible Party Role. </w:t>
      </w:r>
      <w:hyperlink r:id="rId74" w:history="1">
        <w:r w:rsidRPr="00405888">
          <w:rPr>
            <w:rStyle w:val="Hyperlink"/>
            <w:lang w:val="en-GB"/>
          </w:rPr>
          <w:t>http://inspire.ec.europa.eu/metadata-codelist/ResponsiblePartyRole/</w:t>
        </w:r>
      </w:hyperlink>
    </w:p>
  </w:footnote>
  <w:footnote w:id="80">
    <w:p w:rsidR="00B675AE" w:rsidRPr="00405888" w:rsidRDefault="00B675AE" w:rsidP="00C54F0C">
      <w:pPr>
        <w:pStyle w:val="FootnoteText"/>
        <w:rPr>
          <w:lang w:val="en-GB"/>
        </w:rPr>
      </w:pPr>
      <w:r>
        <w:rPr>
          <w:rStyle w:val="FootnoteReference"/>
        </w:rPr>
        <w:footnoteRef/>
      </w:r>
      <w:r w:rsidRPr="00405888">
        <w:rPr>
          <w:lang w:val="en-GB"/>
        </w:rPr>
        <w:t xml:space="preserve"> Library of Congress. MARC Code List for Relators. </w:t>
      </w:r>
      <w:hyperlink r:id="rId75" w:history="1">
        <w:r w:rsidRPr="00405888">
          <w:rPr>
            <w:rStyle w:val="Hyperlink"/>
            <w:lang w:val="en-GB"/>
          </w:rPr>
          <w:t>http://loc.gov/marc/relators/relaterm.html</w:t>
        </w:r>
      </w:hyperlink>
      <w:r w:rsidRPr="00405888">
        <w:rPr>
          <w:lang w:val="en-GB"/>
        </w:rPr>
        <w:t xml:space="preserve"> </w:t>
      </w:r>
    </w:p>
  </w:footnote>
  <w:footnote w:id="81">
    <w:p w:rsidR="00B675AE" w:rsidRPr="00405888" w:rsidRDefault="00B675AE" w:rsidP="00C54F0C">
      <w:pPr>
        <w:pStyle w:val="FootnoteText"/>
        <w:rPr>
          <w:lang w:val="en-GB"/>
        </w:rPr>
      </w:pPr>
      <w:r>
        <w:rPr>
          <w:rStyle w:val="FootnoteReference"/>
        </w:rPr>
        <w:footnoteRef/>
      </w:r>
      <w:r w:rsidRPr="00405888">
        <w:rPr>
          <w:lang w:val="en-GB"/>
        </w:rPr>
        <w:t xml:space="preserve"> DataCite Metadata Schema for the Publication and Citation of Research Data, version 3.1. In: </w:t>
      </w:r>
      <w:hyperlink r:id="rId76" w:history="1">
        <w:r w:rsidRPr="00405888">
          <w:rPr>
            <w:rStyle w:val="Hyperlink"/>
            <w:lang w:val="en-GB"/>
          </w:rPr>
          <w:t>https://schema.datacite.org/meta/kernel-3/doc/DataCite-MetadataKernel_v3.1.pdf</w:t>
        </w:r>
      </w:hyperlink>
      <w:r w:rsidRPr="00405888">
        <w:rPr>
          <w:lang w:val="en-GB"/>
        </w:rPr>
        <w:t>, Appendix 1, table 5.</w:t>
      </w:r>
    </w:p>
  </w:footnote>
  <w:footnote w:id="82">
    <w:p w:rsidR="00B675AE" w:rsidRPr="00405888" w:rsidRDefault="00B675AE" w:rsidP="00C54F0C">
      <w:pPr>
        <w:pStyle w:val="FootnoteText"/>
        <w:rPr>
          <w:lang w:val="en-GB"/>
        </w:rPr>
      </w:pPr>
      <w:r>
        <w:rPr>
          <w:rStyle w:val="FootnoteReference"/>
        </w:rPr>
        <w:footnoteRef/>
      </w:r>
      <w:r w:rsidRPr="00405888">
        <w:rPr>
          <w:lang w:val="en-GB"/>
        </w:rPr>
        <w:t xml:space="preserve"> W3C. PROV-O: The PROV Ontology. W3C Recommendation 30 April 2013. </w:t>
      </w:r>
      <w:hyperlink r:id="rId77" w:history="1">
        <w:r w:rsidRPr="00405888">
          <w:rPr>
            <w:rStyle w:val="Hyperlink"/>
            <w:lang w:val="en-GB"/>
          </w:rPr>
          <w:t>http://www.w3.org/TR/prov-o/</w:t>
        </w:r>
      </w:hyperlink>
    </w:p>
  </w:footnote>
  <w:footnote w:id="83">
    <w:p w:rsidR="00B675AE" w:rsidRPr="00405888" w:rsidRDefault="00B675AE" w:rsidP="00C54F0C">
      <w:pPr>
        <w:pStyle w:val="FootnoteText"/>
        <w:rPr>
          <w:lang w:val="en-GB"/>
        </w:rPr>
      </w:pPr>
      <w:r>
        <w:rPr>
          <w:rStyle w:val="FootnoteReference"/>
        </w:rPr>
        <w:footnoteRef/>
      </w:r>
      <w:r w:rsidRPr="00405888">
        <w:rPr>
          <w:lang w:val="en-GB"/>
        </w:rPr>
        <w:t xml:space="preserve"> European Commission. Joinup. DCAT application profile for data portals in Europe.  GeoDCAT-AP – How to express the different responsible party roles supported in ISO 19115 / INSPIRE. </w:t>
      </w:r>
      <w:hyperlink r:id="rId78" w:history="1">
        <w:r w:rsidRPr="00405888">
          <w:rPr>
            <w:rStyle w:val="Hyperlink"/>
            <w:lang w:val="en-GB"/>
          </w:rPr>
          <w:t>https://joinup.ec.europa.eu/node/141757</w:t>
        </w:r>
      </w:hyperlink>
      <w:r w:rsidRPr="00405888">
        <w:rPr>
          <w:lang w:val="en-GB"/>
        </w:rPr>
        <w:t xml:space="preserve"> </w:t>
      </w:r>
    </w:p>
  </w:footnote>
  <w:footnote w:id="84">
    <w:p w:rsidR="00B675AE" w:rsidRPr="00405888" w:rsidRDefault="00B675AE" w:rsidP="00C54F0C">
      <w:pPr>
        <w:pStyle w:val="FootnoteText"/>
        <w:rPr>
          <w:lang w:val="en-GB"/>
        </w:rPr>
      </w:pPr>
      <w:r>
        <w:rPr>
          <w:rStyle w:val="FootnoteReference"/>
        </w:rPr>
        <w:footnoteRef/>
      </w:r>
      <w:r w:rsidRPr="00405888">
        <w:rPr>
          <w:lang w:val="en-GB"/>
        </w:rPr>
        <w:t xml:space="preserve"> Internet Engineering Task Force (IETF). BCP47. Tags for Identifying Languages. </w:t>
      </w:r>
      <w:hyperlink r:id="rId79" w:history="1">
        <w:r w:rsidRPr="00405888">
          <w:rPr>
            <w:rStyle w:val="Hyperlink"/>
            <w:lang w:val="en-GB"/>
          </w:rPr>
          <w:t>http://tools.ietf.org/html/bcp47</w:t>
        </w:r>
      </w:hyperlink>
      <w:r w:rsidRPr="00405888">
        <w:rPr>
          <w:lang w:val="en-GB"/>
        </w:rPr>
        <w:t xml:space="preserve"> </w:t>
      </w:r>
    </w:p>
  </w:footnote>
  <w:footnote w:id="85">
    <w:p w:rsidR="00B675AE" w:rsidRPr="00405888" w:rsidRDefault="00B675AE" w:rsidP="00C54F0C">
      <w:pPr>
        <w:pStyle w:val="FootnoteText"/>
      </w:pPr>
      <w:r>
        <w:rPr>
          <w:rStyle w:val="FootnoteReference"/>
        </w:rPr>
        <w:footnoteRef/>
      </w:r>
      <w:r w:rsidRPr="00405888">
        <w:rPr>
          <w:lang w:val="en-GB"/>
        </w:rPr>
        <w:t xml:space="preserve"> Internet Engineering Task Force (IETF). </w:t>
      </w:r>
      <w:r w:rsidRPr="001A3086">
        <w:t xml:space="preserve">BCP47 Extension T – Transformed Content. </w:t>
      </w:r>
      <w:hyperlink r:id="rId80" w:history="1">
        <w:r w:rsidRPr="00405888">
          <w:rPr>
            <w:rStyle w:val="Hyperlink"/>
          </w:rPr>
          <w:t>http://tools.ietf.org/html/rfc6497</w:t>
        </w:r>
      </w:hyperlink>
      <w:r w:rsidRPr="00405888">
        <w:t xml:space="preserve"> </w:t>
      </w:r>
    </w:p>
  </w:footnote>
  <w:footnote w:id="86">
    <w:p w:rsidR="00B675AE" w:rsidRPr="00791D0A" w:rsidRDefault="00B675AE" w:rsidP="00C54F0C">
      <w:pPr>
        <w:pStyle w:val="FootnoteText"/>
      </w:pPr>
      <w:r>
        <w:rPr>
          <w:rStyle w:val="FootnoteReference"/>
        </w:rPr>
        <w:footnoteRef/>
      </w:r>
      <w:r w:rsidRPr="00405888">
        <w:t xml:space="preserve"> UNICODE Consortium. CLDR - Unicode Common Locale Data Repository. </w:t>
      </w:r>
      <w:r>
        <w:t xml:space="preserve">BCP47, transform_mt.xml. </w:t>
      </w:r>
      <w:hyperlink r:id="rId81" w:history="1">
        <w:r w:rsidRPr="007E1885">
          <w:rPr>
            <w:rStyle w:val="Hyperlink"/>
          </w:rPr>
          <w:t>http://unicode.org/cldr/trac/browser/trunk/common/bcp47/transform_mt.xml</w:t>
        </w:r>
      </w:hyperlink>
      <w:r>
        <w:t xml:space="preserve"> </w:t>
      </w:r>
    </w:p>
  </w:footnote>
  <w:footnote w:id="87">
    <w:p w:rsidR="00B675AE" w:rsidRPr="00405888" w:rsidRDefault="00B675AE" w:rsidP="00C54F0C">
      <w:pPr>
        <w:pStyle w:val="FootnoteText"/>
        <w:rPr>
          <w:lang w:val="en-GB"/>
        </w:rPr>
      </w:pPr>
      <w:r>
        <w:rPr>
          <w:rStyle w:val="FootnoteReference"/>
        </w:rPr>
        <w:footnoteRef/>
      </w:r>
      <w:r w:rsidRPr="00405888">
        <w:rPr>
          <w:lang w:val="en-GB"/>
        </w:rPr>
        <w:t xml:space="preserve"> Apache Web Server: content negotiation. </w:t>
      </w:r>
      <w:hyperlink r:id="rId82" w:history="1">
        <w:r w:rsidRPr="00405888">
          <w:rPr>
            <w:rStyle w:val="Hyperlink"/>
            <w:lang w:val="en-GB"/>
          </w:rPr>
          <w:t>http://httpd.apache.org/docs/current/content-negotiation.html</w:t>
        </w:r>
      </w:hyperlink>
    </w:p>
  </w:footnote>
  <w:footnote w:id="88">
    <w:p w:rsidR="00B675AE" w:rsidRPr="00405888" w:rsidRDefault="00B675AE" w:rsidP="00C54F0C">
      <w:pPr>
        <w:pStyle w:val="FootnoteText"/>
        <w:rPr>
          <w:lang w:val="en-GB"/>
        </w:rPr>
      </w:pPr>
      <w:r>
        <w:rPr>
          <w:rStyle w:val="FootnoteReference"/>
        </w:rPr>
        <w:footnoteRef/>
      </w:r>
      <w:r w:rsidRPr="00405888">
        <w:rPr>
          <w:lang w:val="en-GB"/>
        </w:rPr>
        <w:t xml:space="preserve"> StatDCAT-AP Draft 4. </w:t>
      </w:r>
      <w:hyperlink r:id="rId83" w:history="1">
        <w:r w:rsidRPr="00405888">
          <w:rPr>
            <w:rStyle w:val="Hyperlink"/>
            <w:lang w:val="en-GB"/>
          </w:rPr>
          <w:t>https://joinup.ec.europa.eu/node/152858</w:t>
        </w:r>
      </w:hyperlink>
    </w:p>
  </w:footnote>
  <w:footnote w:id="89">
    <w:p w:rsidR="00B675AE" w:rsidRPr="00414DF1" w:rsidRDefault="00B675AE" w:rsidP="00C54F0C">
      <w:pPr>
        <w:pStyle w:val="FootnoteText"/>
        <w:rPr>
          <w:lang w:val="en-US"/>
        </w:rPr>
      </w:pPr>
      <w:r>
        <w:rPr>
          <w:rStyle w:val="FootnoteReference"/>
        </w:rPr>
        <w:footnoteRef/>
      </w:r>
      <w:r w:rsidRPr="00405888">
        <w:rPr>
          <w:lang w:val="en-GB"/>
        </w:rPr>
        <w:t xml:space="preserve"> Working documents. </w:t>
      </w:r>
      <w:hyperlink r:id="rId84" w:history="1">
        <w:r w:rsidRPr="00414DF1">
          <w:rPr>
            <w:rStyle w:val="Hyperlink"/>
            <w:lang w:val="en-US"/>
          </w:rPr>
          <w:t>https://joinup.ec.europa.eu/asset/stat_dcat_application_profile/asset_release/all</w:t>
        </w:r>
      </w:hyperlink>
    </w:p>
  </w:footnote>
  <w:footnote w:id="90">
    <w:p w:rsidR="00B675AE" w:rsidRPr="00405888" w:rsidRDefault="00B675AE" w:rsidP="00C54F0C">
      <w:pPr>
        <w:pStyle w:val="FootnoteText"/>
        <w:rPr>
          <w:lang w:val="en-GB"/>
        </w:rPr>
      </w:pPr>
      <w:r>
        <w:rPr>
          <w:rStyle w:val="FootnoteReference"/>
        </w:rPr>
        <w:footnoteRef/>
      </w:r>
      <w:r w:rsidRPr="00405888">
        <w:rPr>
          <w:lang w:val="en-GB"/>
        </w:rPr>
        <w:t xml:space="preserve"> Issue tracker. </w:t>
      </w:r>
      <w:hyperlink r:id="rId85" w:history="1">
        <w:r w:rsidRPr="00405888">
          <w:rPr>
            <w:rStyle w:val="Hyperlink"/>
            <w:lang w:val="en-GB"/>
          </w:rPr>
          <w:t>https://joinup.ec.europa.eu/asset/stat_dcat_application_profile/issue/all</w:t>
        </w:r>
      </w:hyperlink>
    </w:p>
  </w:footnote>
  <w:footnote w:id="91">
    <w:p w:rsidR="00B675AE" w:rsidRDefault="00B675AE" w:rsidP="00C54F0C">
      <w:pPr>
        <w:pStyle w:val="FootnoteText"/>
      </w:pPr>
      <w:r>
        <w:rPr>
          <w:rStyle w:val="FootnoteReference"/>
        </w:rPr>
        <w:footnoteRef/>
      </w:r>
      <w:r w:rsidRPr="00405888">
        <w:rPr>
          <w:lang w:val="en-GB"/>
        </w:rPr>
        <w:t xml:space="preserve"> Mailing list of StatDCAT-AP. </w:t>
      </w:r>
      <w:hyperlink r:id="rId86" w:history="1">
        <w:r w:rsidRPr="005C4E34">
          <w:rPr>
            <w:rStyle w:val="Hyperlink"/>
          </w:rPr>
          <w:t>http://joinup.ec.europa.eu/mailman/listinfo/stat_dcat_application_profile</w:t>
        </w:r>
      </w:hyperlink>
    </w:p>
  </w:footnote>
  <w:footnote w:id="92">
    <w:p w:rsidR="00B675AE" w:rsidRPr="00405888" w:rsidRDefault="00B675AE" w:rsidP="00C54F0C">
      <w:pPr>
        <w:pStyle w:val="FootnoteText"/>
        <w:rPr>
          <w:lang w:val="en-GB"/>
        </w:rPr>
      </w:pPr>
      <w:r>
        <w:rPr>
          <w:rStyle w:val="FootnoteReference"/>
        </w:rPr>
        <w:footnoteRef/>
      </w:r>
      <w:r w:rsidRPr="00405888">
        <w:rPr>
          <w:lang w:val="en-GB"/>
        </w:rPr>
        <w:t xml:space="preserve"> StatDCAT-AP Final version. </w:t>
      </w:r>
      <w:hyperlink r:id="rId87" w:history="1">
        <w:r w:rsidRPr="00405888">
          <w:rPr>
            <w:rStyle w:val="Hyperlink"/>
            <w:lang w:val="en-GB"/>
          </w:rPr>
          <w:t>https://joinup.ec.europa.eu/node/157143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00A" w:rsidRDefault="001F10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8B5" w:rsidRPr="001F100A" w:rsidRDefault="008618B5" w:rsidP="001F10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8B5" w:rsidRPr="001F100A" w:rsidRDefault="008618B5" w:rsidP="001F10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95" w:type="dxa"/>
      <w:tblBorders>
        <w:bottom w:val="single" w:sz="4" w:space="0" w:color="7F7F7F"/>
      </w:tblBorders>
      <w:tblLayout w:type="fixed"/>
      <w:tblCellMar>
        <w:left w:w="0" w:type="dxa"/>
        <w:right w:w="0" w:type="dxa"/>
      </w:tblCellMar>
      <w:tblLook w:val="0000" w:firstRow="0" w:lastRow="0" w:firstColumn="0" w:lastColumn="0" w:noHBand="0" w:noVBand="0"/>
    </w:tblPr>
    <w:tblGrid>
      <w:gridCol w:w="851"/>
      <w:gridCol w:w="6798"/>
      <w:gridCol w:w="1146"/>
    </w:tblGrid>
    <w:tr w:rsidR="00B675AE" w:rsidRPr="002B214D" w:rsidTr="00B328E6">
      <w:trPr>
        <w:trHeight w:val="855"/>
      </w:trPr>
      <w:tc>
        <w:tcPr>
          <w:tcW w:w="851" w:type="dxa"/>
        </w:tcPr>
        <w:p w:rsidR="00B675AE" w:rsidRDefault="00B675AE" w:rsidP="00ED7DE3">
          <w:pPr>
            <w:pStyle w:val="ZCom"/>
          </w:pPr>
          <w:r>
            <w:rPr>
              <w:b/>
              <w:sz w:val="36"/>
              <w:szCs w:val="36"/>
            </w:rPr>
            <w:br w:type="page"/>
          </w:r>
          <w:r>
            <w:rPr>
              <w:b/>
              <w:sz w:val="36"/>
              <w:szCs w:val="36"/>
            </w:rPr>
            <w:br w:type="page"/>
          </w:r>
          <w:r w:rsidRPr="00B9193E">
            <w:rPr>
              <w:rFonts w:ascii="Verdana" w:hAnsi="Verdana"/>
              <w:b/>
              <w:color w:val="333333"/>
              <w:sz w:val="36"/>
              <w:szCs w:val="36"/>
            </w:rPr>
            <w:br w:type="page"/>
          </w:r>
        </w:p>
      </w:tc>
      <w:tc>
        <w:tcPr>
          <w:tcW w:w="6798" w:type="dxa"/>
          <w:vAlign w:val="center"/>
        </w:tcPr>
        <w:p w:rsidR="00B675AE" w:rsidRPr="0073068D" w:rsidRDefault="00CC6474" w:rsidP="00B328E6">
          <w:pPr>
            <w:pStyle w:val="HeaderTitle"/>
          </w:pPr>
          <w:sdt>
            <w:sdtPr>
              <w:alias w:val="Name"/>
              <w:tag w:val="idName"/>
              <w:id w:val="409122582"/>
              <w:dataBinding w:xpath="/ns0:ccMap[1]/ns0:ccElement_Name" w:storeItemID="{00000000-0000-0000-0000-000000000000}"/>
              <w:text/>
            </w:sdtPr>
            <w:sdtEndPr/>
            <w:sdtContent>
              <w:r w:rsidR="00B675AE">
                <w:rPr>
                  <w:lang w:val="en-US"/>
                </w:rPr>
                <w:t>StatDCAT-AP – DCAT Application Profile for description of statistical datasets Version 1.0.1</w:t>
              </w:r>
            </w:sdtContent>
          </w:sdt>
        </w:p>
      </w:tc>
      <w:tc>
        <w:tcPr>
          <w:tcW w:w="1146" w:type="dxa"/>
        </w:tcPr>
        <w:p w:rsidR="00B675AE" w:rsidRPr="000D1B9E" w:rsidRDefault="00B675AE" w:rsidP="00ED7DE3">
          <w:pPr>
            <w:pStyle w:val="ZCom"/>
            <w:rPr>
              <w:lang w:val="en-GB"/>
            </w:rPr>
          </w:pPr>
        </w:p>
        <w:p w:rsidR="00B675AE" w:rsidRPr="000D1B9E" w:rsidRDefault="00B675AE" w:rsidP="00ED7DE3">
          <w:pPr>
            <w:pStyle w:val="ZDGName"/>
            <w:rPr>
              <w:lang w:val="en-GB"/>
            </w:rPr>
          </w:pPr>
        </w:p>
      </w:tc>
    </w:tr>
  </w:tbl>
  <w:p w:rsidR="00B675AE" w:rsidRPr="000D1B9E" w:rsidRDefault="00B675AE" w:rsidP="0073068D">
    <w:pPr>
      <w:pStyle w:val="Header"/>
      <w:tabs>
        <w:tab w:val="clear" w:pos="8306"/>
      </w:tabs>
      <w:ind w:right="-742"/>
      <w:rPr>
        <w:lang w:val="en-GB"/>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5AE" w:rsidRPr="00DC5D49" w:rsidRDefault="00B675AE" w:rsidP="00F55526">
    <w:pPr>
      <w:pStyle w:val="Header"/>
      <w:spacing w:after="0"/>
      <w:jc w:val="center"/>
      <w:rPr>
        <w:lang w:val="en-GB"/>
      </w:rPr>
    </w:pPr>
    <w:r>
      <w:rPr>
        <w:noProof/>
        <w:lang w:val="en-US"/>
      </w:rPr>
      <w:drawing>
        <wp:inline distT="0" distB="0" distL="0" distR="0" wp14:anchorId="4B037903" wp14:editId="5F464453">
          <wp:extent cx="2266950" cy="1743075"/>
          <wp:effectExtent l="19050" t="0" r="0" b="0"/>
          <wp:docPr id="47" name="Picture 4"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OGO-CE for Word EN Positive"/>
                  <pic:cNvPicPr>
                    <a:picLocks noChangeAspect="1" noChangeArrowheads="1"/>
                  </pic:cNvPicPr>
                </pic:nvPicPr>
                <pic:blipFill>
                  <a:blip r:embed="rId1"/>
                  <a:srcRect/>
                  <a:stretch>
                    <a:fillRect/>
                  </a:stretch>
                </pic:blipFill>
                <pic:spPr bwMode="auto">
                  <a:xfrm>
                    <a:off x="0" y="0"/>
                    <a:ext cx="2266950" cy="1743075"/>
                  </a:xfrm>
                  <a:prstGeom prst="rect">
                    <a:avLst/>
                  </a:prstGeom>
                  <a:noFill/>
                  <a:ln w="9525">
                    <a:noFill/>
                    <a:miter lim="800000"/>
                    <a:headEnd/>
                    <a:tailEnd/>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95" w:type="dxa"/>
      <w:tblBorders>
        <w:bottom w:val="single" w:sz="4" w:space="0" w:color="7F7F7F"/>
      </w:tblBorders>
      <w:tblLayout w:type="fixed"/>
      <w:tblCellMar>
        <w:left w:w="0" w:type="dxa"/>
        <w:right w:w="0" w:type="dxa"/>
      </w:tblCellMar>
      <w:tblLook w:val="0000" w:firstRow="0" w:lastRow="0" w:firstColumn="0" w:lastColumn="0" w:noHBand="0" w:noVBand="0"/>
    </w:tblPr>
    <w:tblGrid>
      <w:gridCol w:w="851"/>
      <w:gridCol w:w="6798"/>
      <w:gridCol w:w="1146"/>
    </w:tblGrid>
    <w:tr w:rsidR="00B675AE" w:rsidRPr="002B214D" w:rsidTr="001523D6">
      <w:trPr>
        <w:trHeight w:val="855"/>
      </w:trPr>
      <w:tc>
        <w:tcPr>
          <w:tcW w:w="851" w:type="dxa"/>
        </w:tcPr>
        <w:p w:rsidR="00B675AE" w:rsidRDefault="00B675AE" w:rsidP="001523D6">
          <w:pPr>
            <w:pStyle w:val="ZCom"/>
          </w:pPr>
          <w:r>
            <w:rPr>
              <w:b/>
              <w:sz w:val="36"/>
              <w:szCs w:val="36"/>
            </w:rPr>
            <w:br w:type="page"/>
          </w:r>
          <w:r>
            <w:rPr>
              <w:b/>
              <w:sz w:val="36"/>
              <w:szCs w:val="36"/>
            </w:rPr>
            <w:br w:type="page"/>
          </w:r>
          <w:r w:rsidRPr="00B9193E">
            <w:rPr>
              <w:rFonts w:ascii="Verdana" w:hAnsi="Verdana"/>
              <w:b/>
              <w:color w:val="333333"/>
              <w:sz w:val="36"/>
              <w:szCs w:val="36"/>
            </w:rPr>
            <w:br w:type="page"/>
          </w:r>
        </w:p>
      </w:tc>
      <w:tc>
        <w:tcPr>
          <w:tcW w:w="6798" w:type="dxa"/>
          <w:vAlign w:val="center"/>
        </w:tcPr>
        <w:p w:rsidR="00B675AE" w:rsidRPr="0073068D" w:rsidRDefault="00B675AE" w:rsidP="001523D6">
          <w:pPr>
            <w:pStyle w:val="HeaderTitle"/>
          </w:pPr>
          <w:r w:rsidRPr="0073068D">
            <w:t>D4.2 - Acceptance Test execution results for GUI quick wins</w:t>
          </w:r>
        </w:p>
      </w:tc>
      <w:tc>
        <w:tcPr>
          <w:tcW w:w="1146" w:type="dxa"/>
        </w:tcPr>
        <w:p w:rsidR="00B675AE" w:rsidRPr="00863C61" w:rsidRDefault="00B675AE" w:rsidP="001523D6">
          <w:pPr>
            <w:pStyle w:val="ZCom"/>
            <w:rPr>
              <w:lang w:val="en-GB"/>
            </w:rPr>
          </w:pPr>
        </w:p>
        <w:p w:rsidR="00B675AE" w:rsidRPr="00863C61" w:rsidRDefault="00B675AE" w:rsidP="001523D6">
          <w:pPr>
            <w:pStyle w:val="ZDGName"/>
            <w:rPr>
              <w:lang w:val="en-GB"/>
            </w:rPr>
          </w:pPr>
        </w:p>
      </w:tc>
    </w:tr>
  </w:tbl>
  <w:p w:rsidR="00B675AE" w:rsidRPr="00863C61" w:rsidRDefault="00B675AE" w:rsidP="00434779">
    <w:pPr>
      <w:pStyle w:val="Header"/>
      <w:tabs>
        <w:tab w:val="clear" w:pos="8306"/>
      </w:tabs>
      <w:ind w:right="-742"/>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F53F5A"/>
    <w:multiLevelType w:val="hybridMultilevel"/>
    <w:tmpl w:val="F4B8E8B2"/>
    <w:lvl w:ilvl="0" w:tplc="CE16BDC0">
      <w:start w:val="1"/>
      <w:numFmt w:val="decimal"/>
      <w:lvlText w:val="%1."/>
      <w:lvlJc w:val="left"/>
      <w:pPr>
        <w:ind w:left="630" w:hanging="360"/>
      </w:pPr>
      <w:rPr>
        <w:rFonts w:hint="default"/>
      </w:rPr>
    </w:lvl>
    <w:lvl w:ilvl="1" w:tplc="E482D7C2">
      <w:start w:val="1"/>
      <w:numFmt w:val="lowerLetter"/>
      <w:lvlText w:val="%2."/>
      <w:lvlJc w:val="left"/>
      <w:pPr>
        <w:ind w:left="1350" w:hanging="360"/>
      </w:pPr>
    </w:lvl>
    <w:lvl w:ilvl="2" w:tplc="CB0ABC6A" w:tentative="1">
      <w:start w:val="1"/>
      <w:numFmt w:val="lowerRoman"/>
      <w:lvlText w:val="%3."/>
      <w:lvlJc w:val="right"/>
      <w:pPr>
        <w:ind w:left="2070" w:hanging="180"/>
      </w:pPr>
    </w:lvl>
    <w:lvl w:ilvl="3" w:tplc="BC6AE1B2" w:tentative="1">
      <w:start w:val="1"/>
      <w:numFmt w:val="decimal"/>
      <w:lvlText w:val="%4."/>
      <w:lvlJc w:val="left"/>
      <w:pPr>
        <w:ind w:left="2790" w:hanging="360"/>
      </w:pPr>
    </w:lvl>
    <w:lvl w:ilvl="4" w:tplc="E99A786E" w:tentative="1">
      <w:start w:val="1"/>
      <w:numFmt w:val="lowerLetter"/>
      <w:lvlText w:val="%5."/>
      <w:lvlJc w:val="left"/>
      <w:pPr>
        <w:ind w:left="3510" w:hanging="360"/>
      </w:pPr>
    </w:lvl>
    <w:lvl w:ilvl="5" w:tplc="719E1E32" w:tentative="1">
      <w:start w:val="1"/>
      <w:numFmt w:val="lowerRoman"/>
      <w:lvlText w:val="%6."/>
      <w:lvlJc w:val="right"/>
      <w:pPr>
        <w:ind w:left="4230" w:hanging="180"/>
      </w:pPr>
    </w:lvl>
    <w:lvl w:ilvl="6" w:tplc="DD0CB602" w:tentative="1">
      <w:start w:val="1"/>
      <w:numFmt w:val="decimal"/>
      <w:lvlText w:val="%7."/>
      <w:lvlJc w:val="left"/>
      <w:pPr>
        <w:ind w:left="4950" w:hanging="360"/>
      </w:pPr>
    </w:lvl>
    <w:lvl w:ilvl="7" w:tplc="F9A8673C" w:tentative="1">
      <w:start w:val="1"/>
      <w:numFmt w:val="lowerLetter"/>
      <w:lvlText w:val="%8."/>
      <w:lvlJc w:val="left"/>
      <w:pPr>
        <w:ind w:left="5670" w:hanging="360"/>
      </w:pPr>
    </w:lvl>
    <w:lvl w:ilvl="8" w:tplc="04B274DA" w:tentative="1">
      <w:start w:val="1"/>
      <w:numFmt w:val="lowerRoman"/>
      <w:lvlText w:val="%9."/>
      <w:lvlJc w:val="right"/>
      <w:pPr>
        <w:ind w:left="6390" w:hanging="180"/>
      </w:pPr>
    </w:lvl>
  </w:abstractNum>
  <w:abstractNum w:abstractNumId="3" w15:restartNumberingAfterBreak="0">
    <w:nsid w:val="0E200F7F"/>
    <w:multiLevelType w:val="hybridMultilevel"/>
    <w:tmpl w:val="60B2166A"/>
    <w:lvl w:ilvl="0" w:tplc="B99AEAD6">
      <w:start w:val="1"/>
      <w:numFmt w:val="bullet"/>
      <w:lvlText w:val=""/>
      <w:lvlJc w:val="left"/>
      <w:pPr>
        <w:ind w:left="720" w:hanging="360"/>
      </w:pPr>
      <w:rPr>
        <w:rFonts w:ascii="Symbol" w:hAnsi="Symbol" w:hint="default"/>
      </w:rPr>
    </w:lvl>
    <w:lvl w:ilvl="1" w:tplc="B85C3CBC" w:tentative="1">
      <w:start w:val="1"/>
      <w:numFmt w:val="bullet"/>
      <w:lvlText w:val="o"/>
      <w:lvlJc w:val="left"/>
      <w:pPr>
        <w:ind w:left="1440" w:hanging="360"/>
      </w:pPr>
      <w:rPr>
        <w:rFonts w:ascii="Courier New" w:hAnsi="Courier New" w:cs="Courier New" w:hint="default"/>
      </w:rPr>
    </w:lvl>
    <w:lvl w:ilvl="2" w:tplc="6A56C154" w:tentative="1">
      <w:start w:val="1"/>
      <w:numFmt w:val="bullet"/>
      <w:lvlText w:val=""/>
      <w:lvlJc w:val="left"/>
      <w:pPr>
        <w:ind w:left="2160" w:hanging="360"/>
      </w:pPr>
      <w:rPr>
        <w:rFonts w:ascii="Wingdings" w:hAnsi="Wingdings" w:hint="default"/>
      </w:rPr>
    </w:lvl>
    <w:lvl w:ilvl="3" w:tplc="39F6DCE4" w:tentative="1">
      <w:start w:val="1"/>
      <w:numFmt w:val="bullet"/>
      <w:lvlText w:val=""/>
      <w:lvlJc w:val="left"/>
      <w:pPr>
        <w:ind w:left="2880" w:hanging="360"/>
      </w:pPr>
      <w:rPr>
        <w:rFonts w:ascii="Symbol" w:hAnsi="Symbol" w:hint="default"/>
      </w:rPr>
    </w:lvl>
    <w:lvl w:ilvl="4" w:tplc="9166917A" w:tentative="1">
      <w:start w:val="1"/>
      <w:numFmt w:val="bullet"/>
      <w:lvlText w:val="o"/>
      <w:lvlJc w:val="left"/>
      <w:pPr>
        <w:ind w:left="3600" w:hanging="360"/>
      </w:pPr>
      <w:rPr>
        <w:rFonts w:ascii="Courier New" w:hAnsi="Courier New" w:cs="Courier New" w:hint="default"/>
      </w:rPr>
    </w:lvl>
    <w:lvl w:ilvl="5" w:tplc="91ECAA38" w:tentative="1">
      <w:start w:val="1"/>
      <w:numFmt w:val="bullet"/>
      <w:lvlText w:val=""/>
      <w:lvlJc w:val="left"/>
      <w:pPr>
        <w:ind w:left="4320" w:hanging="360"/>
      </w:pPr>
      <w:rPr>
        <w:rFonts w:ascii="Wingdings" w:hAnsi="Wingdings" w:hint="default"/>
      </w:rPr>
    </w:lvl>
    <w:lvl w:ilvl="6" w:tplc="C0D439FE" w:tentative="1">
      <w:start w:val="1"/>
      <w:numFmt w:val="bullet"/>
      <w:lvlText w:val=""/>
      <w:lvlJc w:val="left"/>
      <w:pPr>
        <w:ind w:left="5040" w:hanging="360"/>
      </w:pPr>
      <w:rPr>
        <w:rFonts w:ascii="Symbol" w:hAnsi="Symbol" w:hint="default"/>
      </w:rPr>
    </w:lvl>
    <w:lvl w:ilvl="7" w:tplc="13EA72E8" w:tentative="1">
      <w:start w:val="1"/>
      <w:numFmt w:val="bullet"/>
      <w:lvlText w:val="o"/>
      <w:lvlJc w:val="left"/>
      <w:pPr>
        <w:ind w:left="5760" w:hanging="360"/>
      </w:pPr>
      <w:rPr>
        <w:rFonts w:ascii="Courier New" w:hAnsi="Courier New" w:cs="Courier New" w:hint="default"/>
      </w:rPr>
    </w:lvl>
    <w:lvl w:ilvl="8" w:tplc="CB18D5BC" w:tentative="1">
      <w:start w:val="1"/>
      <w:numFmt w:val="bullet"/>
      <w:lvlText w:val=""/>
      <w:lvlJc w:val="left"/>
      <w:pPr>
        <w:ind w:left="6480" w:hanging="360"/>
      </w:pPr>
      <w:rPr>
        <w:rFonts w:ascii="Wingdings" w:hAnsi="Wingdings" w:hint="default"/>
      </w:rPr>
    </w:lvl>
  </w:abstractNum>
  <w:abstractNum w:abstractNumId="4" w15:restartNumberingAfterBreak="0">
    <w:nsid w:val="11A80B49"/>
    <w:multiLevelType w:val="hybridMultilevel"/>
    <w:tmpl w:val="90B86698"/>
    <w:lvl w:ilvl="0" w:tplc="52CE2BD8">
      <w:start w:val="1"/>
      <w:numFmt w:val="bullet"/>
      <w:lvlText w:val=""/>
      <w:lvlJc w:val="left"/>
      <w:pPr>
        <w:ind w:left="720" w:hanging="360"/>
      </w:pPr>
      <w:rPr>
        <w:rFonts w:ascii="Symbol" w:hAnsi="Symbol" w:hint="default"/>
      </w:rPr>
    </w:lvl>
    <w:lvl w:ilvl="1" w:tplc="85767516" w:tentative="1">
      <w:start w:val="1"/>
      <w:numFmt w:val="bullet"/>
      <w:lvlText w:val="o"/>
      <w:lvlJc w:val="left"/>
      <w:pPr>
        <w:ind w:left="1440" w:hanging="360"/>
      </w:pPr>
      <w:rPr>
        <w:rFonts w:ascii="Courier New" w:hAnsi="Courier New" w:cs="Courier New" w:hint="default"/>
      </w:rPr>
    </w:lvl>
    <w:lvl w:ilvl="2" w:tplc="37A6408A" w:tentative="1">
      <w:start w:val="1"/>
      <w:numFmt w:val="bullet"/>
      <w:lvlText w:val=""/>
      <w:lvlJc w:val="left"/>
      <w:pPr>
        <w:ind w:left="2160" w:hanging="360"/>
      </w:pPr>
      <w:rPr>
        <w:rFonts w:ascii="Wingdings" w:hAnsi="Wingdings" w:hint="default"/>
      </w:rPr>
    </w:lvl>
    <w:lvl w:ilvl="3" w:tplc="69D0EF98" w:tentative="1">
      <w:start w:val="1"/>
      <w:numFmt w:val="bullet"/>
      <w:lvlText w:val=""/>
      <w:lvlJc w:val="left"/>
      <w:pPr>
        <w:ind w:left="2880" w:hanging="360"/>
      </w:pPr>
      <w:rPr>
        <w:rFonts w:ascii="Symbol" w:hAnsi="Symbol" w:hint="default"/>
      </w:rPr>
    </w:lvl>
    <w:lvl w:ilvl="4" w:tplc="3CBAFB10" w:tentative="1">
      <w:start w:val="1"/>
      <w:numFmt w:val="bullet"/>
      <w:lvlText w:val="o"/>
      <w:lvlJc w:val="left"/>
      <w:pPr>
        <w:ind w:left="3600" w:hanging="360"/>
      </w:pPr>
      <w:rPr>
        <w:rFonts w:ascii="Courier New" w:hAnsi="Courier New" w:cs="Courier New" w:hint="default"/>
      </w:rPr>
    </w:lvl>
    <w:lvl w:ilvl="5" w:tplc="51A46480" w:tentative="1">
      <w:start w:val="1"/>
      <w:numFmt w:val="bullet"/>
      <w:lvlText w:val=""/>
      <w:lvlJc w:val="left"/>
      <w:pPr>
        <w:ind w:left="4320" w:hanging="360"/>
      </w:pPr>
      <w:rPr>
        <w:rFonts w:ascii="Wingdings" w:hAnsi="Wingdings" w:hint="default"/>
      </w:rPr>
    </w:lvl>
    <w:lvl w:ilvl="6" w:tplc="FF0E43EC" w:tentative="1">
      <w:start w:val="1"/>
      <w:numFmt w:val="bullet"/>
      <w:lvlText w:val=""/>
      <w:lvlJc w:val="left"/>
      <w:pPr>
        <w:ind w:left="5040" w:hanging="360"/>
      </w:pPr>
      <w:rPr>
        <w:rFonts w:ascii="Symbol" w:hAnsi="Symbol" w:hint="default"/>
      </w:rPr>
    </w:lvl>
    <w:lvl w:ilvl="7" w:tplc="077C716E" w:tentative="1">
      <w:start w:val="1"/>
      <w:numFmt w:val="bullet"/>
      <w:lvlText w:val="o"/>
      <w:lvlJc w:val="left"/>
      <w:pPr>
        <w:ind w:left="5760" w:hanging="360"/>
      </w:pPr>
      <w:rPr>
        <w:rFonts w:ascii="Courier New" w:hAnsi="Courier New" w:cs="Courier New" w:hint="default"/>
      </w:rPr>
    </w:lvl>
    <w:lvl w:ilvl="8" w:tplc="0DA4AC72" w:tentative="1">
      <w:start w:val="1"/>
      <w:numFmt w:val="bullet"/>
      <w:lvlText w:val=""/>
      <w:lvlJc w:val="left"/>
      <w:pPr>
        <w:ind w:left="6480" w:hanging="360"/>
      </w:pPr>
      <w:rPr>
        <w:rFonts w:ascii="Wingdings" w:hAnsi="Wingdings" w:hint="default"/>
      </w:rPr>
    </w:lvl>
  </w:abstractNum>
  <w:abstractNum w:abstractNumId="5" w15:restartNumberingAfterBreak="0">
    <w:nsid w:val="123F2E4C"/>
    <w:multiLevelType w:val="hybridMultilevel"/>
    <w:tmpl w:val="9364D88E"/>
    <w:lvl w:ilvl="0" w:tplc="37F4F634">
      <w:start w:val="1"/>
      <w:numFmt w:val="bullet"/>
      <w:lvlText w:val=""/>
      <w:lvlJc w:val="left"/>
      <w:pPr>
        <w:ind w:left="720" w:hanging="360"/>
      </w:pPr>
      <w:rPr>
        <w:rFonts w:ascii="Symbol" w:hAnsi="Symbol" w:hint="default"/>
      </w:rPr>
    </w:lvl>
    <w:lvl w:ilvl="1" w:tplc="D73A4CEE" w:tentative="1">
      <w:start w:val="1"/>
      <w:numFmt w:val="bullet"/>
      <w:lvlText w:val="o"/>
      <w:lvlJc w:val="left"/>
      <w:pPr>
        <w:ind w:left="1440" w:hanging="360"/>
      </w:pPr>
      <w:rPr>
        <w:rFonts w:ascii="Courier New" w:hAnsi="Courier New" w:cs="Courier New" w:hint="default"/>
      </w:rPr>
    </w:lvl>
    <w:lvl w:ilvl="2" w:tplc="D1FA04C0" w:tentative="1">
      <w:start w:val="1"/>
      <w:numFmt w:val="bullet"/>
      <w:lvlText w:val=""/>
      <w:lvlJc w:val="left"/>
      <w:pPr>
        <w:ind w:left="2160" w:hanging="360"/>
      </w:pPr>
      <w:rPr>
        <w:rFonts w:ascii="Wingdings" w:hAnsi="Wingdings" w:hint="default"/>
      </w:rPr>
    </w:lvl>
    <w:lvl w:ilvl="3" w:tplc="7B945CD2" w:tentative="1">
      <w:start w:val="1"/>
      <w:numFmt w:val="bullet"/>
      <w:lvlText w:val=""/>
      <w:lvlJc w:val="left"/>
      <w:pPr>
        <w:ind w:left="2880" w:hanging="360"/>
      </w:pPr>
      <w:rPr>
        <w:rFonts w:ascii="Symbol" w:hAnsi="Symbol" w:hint="default"/>
      </w:rPr>
    </w:lvl>
    <w:lvl w:ilvl="4" w:tplc="78C474E0" w:tentative="1">
      <w:start w:val="1"/>
      <w:numFmt w:val="bullet"/>
      <w:lvlText w:val="o"/>
      <w:lvlJc w:val="left"/>
      <w:pPr>
        <w:ind w:left="3600" w:hanging="360"/>
      </w:pPr>
      <w:rPr>
        <w:rFonts w:ascii="Courier New" w:hAnsi="Courier New" w:cs="Courier New" w:hint="default"/>
      </w:rPr>
    </w:lvl>
    <w:lvl w:ilvl="5" w:tplc="53600784" w:tentative="1">
      <w:start w:val="1"/>
      <w:numFmt w:val="bullet"/>
      <w:lvlText w:val=""/>
      <w:lvlJc w:val="left"/>
      <w:pPr>
        <w:ind w:left="4320" w:hanging="360"/>
      </w:pPr>
      <w:rPr>
        <w:rFonts w:ascii="Wingdings" w:hAnsi="Wingdings" w:hint="default"/>
      </w:rPr>
    </w:lvl>
    <w:lvl w:ilvl="6" w:tplc="920410F4" w:tentative="1">
      <w:start w:val="1"/>
      <w:numFmt w:val="bullet"/>
      <w:lvlText w:val=""/>
      <w:lvlJc w:val="left"/>
      <w:pPr>
        <w:ind w:left="5040" w:hanging="360"/>
      </w:pPr>
      <w:rPr>
        <w:rFonts w:ascii="Symbol" w:hAnsi="Symbol" w:hint="default"/>
      </w:rPr>
    </w:lvl>
    <w:lvl w:ilvl="7" w:tplc="BF026644" w:tentative="1">
      <w:start w:val="1"/>
      <w:numFmt w:val="bullet"/>
      <w:lvlText w:val="o"/>
      <w:lvlJc w:val="left"/>
      <w:pPr>
        <w:ind w:left="5760" w:hanging="360"/>
      </w:pPr>
      <w:rPr>
        <w:rFonts w:ascii="Courier New" w:hAnsi="Courier New" w:cs="Courier New" w:hint="default"/>
      </w:rPr>
    </w:lvl>
    <w:lvl w:ilvl="8" w:tplc="A06E2032" w:tentative="1">
      <w:start w:val="1"/>
      <w:numFmt w:val="bullet"/>
      <w:lvlText w:val=""/>
      <w:lvlJc w:val="left"/>
      <w:pPr>
        <w:ind w:left="6480" w:hanging="360"/>
      </w:pPr>
      <w:rPr>
        <w:rFonts w:ascii="Wingdings" w:hAnsi="Wingdings" w:hint="default"/>
      </w:rPr>
    </w:lvl>
  </w:abstractNum>
  <w:abstractNum w:abstractNumId="6" w15:restartNumberingAfterBreak="0">
    <w:nsid w:val="12AA2A70"/>
    <w:multiLevelType w:val="hybridMultilevel"/>
    <w:tmpl w:val="AE160CFA"/>
    <w:lvl w:ilvl="0" w:tplc="3BF8F1DC">
      <w:start w:val="1"/>
      <w:numFmt w:val="bullet"/>
      <w:lvlText w:val=""/>
      <w:lvlJc w:val="left"/>
      <w:pPr>
        <w:ind w:left="720" w:hanging="360"/>
      </w:pPr>
      <w:rPr>
        <w:rFonts w:ascii="Symbol" w:hAnsi="Symbol" w:hint="default"/>
      </w:rPr>
    </w:lvl>
    <w:lvl w:ilvl="1" w:tplc="245C6064" w:tentative="1">
      <w:start w:val="1"/>
      <w:numFmt w:val="bullet"/>
      <w:lvlText w:val="o"/>
      <w:lvlJc w:val="left"/>
      <w:pPr>
        <w:ind w:left="1440" w:hanging="360"/>
      </w:pPr>
      <w:rPr>
        <w:rFonts w:ascii="Courier New" w:hAnsi="Courier New" w:cs="Courier New" w:hint="default"/>
      </w:rPr>
    </w:lvl>
    <w:lvl w:ilvl="2" w:tplc="58947FAE" w:tentative="1">
      <w:start w:val="1"/>
      <w:numFmt w:val="bullet"/>
      <w:lvlText w:val=""/>
      <w:lvlJc w:val="left"/>
      <w:pPr>
        <w:ind w:left="2160" w:hanging="360"/>
      </w:pPr>
      <w:rPr>
        <w:rFonts w:ascii="Wingdings" w:hAnsi="Wingdings" w:hint="default"/>
      </w:rPr>
    </w:lvl>
    <w:lvl w:ilvl="3" w:tplc="C9ECD5C8" w:tentative="1">
      <w:start w:val="1"/>
      <w:numFmt w:val="bullet"/>
      <w:lvlText w:val=""/>
      <w:lvlJc w:val="left"/>
      <w:pPr>
        <w:ind w:left="2880" w:hanging="360"/>
      </w:pPr>
      <w:rPr>
        <w:rFonts w:ascii="Symbol" w:hAnsi="Symbol" w:hint="default"/>
      </w:rPr>
    </w:lvl>
    <w:lvl w:ilvl="4" w:tplc="EEF48810" w:tentative="1">
      <w:start w:val="1"/>
      <w:numFmt w:val="bullet"/>
      <w:lvlText w:val="o"/>
      <w:lvlJc w:val="left"/>
      <w:pPr>
        <w:ind w:left="3600" w:hanging="360"/>
      </w:pPr>
      <w:rPr>
        <w:rFonts w:ascii="Courier New" w:hAnsi="Courier New" w:cs="Courier New" w:hint="default"/>
      </w:rPr>
    </w:lvl>
    <w:lvl w:ilvl="5" w:tplc="66F64CC0" w:tentative="1">
      <w:start w:val="1"/>
      <w:numFmt w:val="bullet"/>
      <w:lvlText w:val=""/>
      <w:lvlJc w:val="left"/>
      <w:pPr>
        <w:ind w:left="4320" w:hanging="360"/>
      </w:pPr>
      <w:rPr>
        <w:rFonts w:ascii="Wingdings" w:hAnsi="Wingdings" w:hint="default"/>
      </w:rPr>
    </w:lvl>
    <w:lvl w:ilvl="6" w:tplc="BBF2D550" w:tentative="1">
      <w:start w:val="1"/>
      <w:numFmt w:val="bullet"/>
      <w:lvlText w:val=""/>
      <w:lvlJc w:val="left"/>
      <w:pPr>
        <w:ind w:left="5040" w:hanging="360"/>
      </w:pPr>
      <w:rPr>
        <w:rFonts w:ascii="Symbol" w:hAnsi="Symbol" w:hint="default"/>
      </w:rPr>
    </w:lvl>
    <w:lvl w:ilvl="7" w:tplc="206A0BE8" w:tentative="1">
      <w:start w:val="1"/>
      <w:numFmt w:val="bullet"/>
      <w:lvlText w:val="o"/>
      <w:lvlJc w:val="left"/>
      <w:pPr>
        <w:ind w:left="5760" w:hanging="360"/>
      </w:pPr>
      <w:rPr>
        <w:rFonts w:ascii="Courier New" w:hAnsi="Courier New" w:cs="Courier New" w:hint="default"/>
      </w:rPr>
    </w:lvl>
    <w:lvl w:ilvl="8" w:tplc="068222E0" w:tentative="1">
      <w:start w:val="1"/>
      <w:numFmt w:val="bullet"/>
      <w:lvlText w:val=""/>
      <w:lvlJc w:val="left"/>
      <w:pPr>
        <w:ind w:left="6480" w:hanging="360"/>
      </w:pPr>
      <w:rPr>
        <w:rFonts w:ascii="Wingdings" w:hAnsi="Wingdings" w:hint="default"/>
      </w:rPr>
    </w:lvl>
  </w:abstractNum>
  <w:abstractNum w:abstractNumId="7" w15:restartNumberingAfterBreak="0">
    <w:nsid w:val="13FA2149"/>
    <w:multiLevelType w:val="hybridMultilevel"/>
    <w:tmpl w:val="EFCE57AE"/>
    <w:lvl w:ilvl="0" w:tplc="694E606C">
      <w:start w:val="1"/>
      <w:numFmt w:val="decimal"/>
      <w:lvlText w:val="%1)"/>
      <w:lvlJc w:val="left"/>
      <w:pPr>
        <w:ind w:left="720" w:hanging="360"/>
      </w:pPr>
      <w:rPr>
        <w:rFonts w:hint="default"/>
      </w:rPr>
    </w:lvl>
    <w:lvl w:ilvl="1" w:tplc="A0E887C4" w:tentative="1">
      <w:start w:val="1"/>
      <w:numFmt w:val="lowerLetter"/>
      <w:lvlText w:val="%2."/>
      <w:lvlJc w:val="left"/>
      <w:pPr>
        <w:ind w:left="1440" w:hanging="360"/>
      </w:pPr>
    </w:lvl>
    <w:lvl w:ilvl="2" w:tplc="D11A4A1C" w:tentative="1">
      <w:start w:val="1"/>
      <w:numFmt w:val="lowerRoman"/>
      <w:lvlText w:val="%3."/>
      <w:lvlJc w:val="right"/>
      <w:pPr>
        <w:ind w:left="2160" w:hanging="180"/>
      </w:pPr>
    </w:lvl>
    <w:lvl w:ilvl="3" w:tplc="A60A3CF2" w:tentative="1">
      <w:start w:val="1"/>
      <w:numFmt w:val="decimal"/>
      <w:lvlText w:val="%4."/>
      <w:lvlJc w:val="left"/>
      <w:pPr>
        <w:ind w:left="2880" w:hanging="360"/>
      </w:pPr>
    </w:lvl>
    <w:lvl w:ilvl="4" w:tplc="9EFEDE0C" w:tentative="1">
      <w:start w:val="1"/>
      <w:numFmt w:val="lowerLetter"/>
      <w:lvlText w:val="%5."/>
      <w:lvlJc w:val="left"/>
      <w:pPr>
        <w:ind w:left="3600" w:hanging="360"/>
      </w:pPr>
    </w:lvl>
    <w:lvl w:ilvl="5" w:tplc="091A9EBA" w:tentative="1">
      <w:start w:val="1"/>
      <w:numFmt w:val="lowerRoman"/>
      <w:lvlText w:val="%6."/>
      <w:lvlJc w:val="right"/>
      <w:pPr>
        <w:ind w:left="4320" w:hanging="180"/>
      </w:pPr>
    </w:lvl>
    <w:lvl w:ilvl="6" w:tplc="F0CECD92" w:tentative="1">
      <w:start w:val="1"/>
      <w:numFmt w:val="decimal"/>
      <w:lvlText w:val="%7."/>
      <w:lvlJc w:val="left"/>
      <w:pPr>
        <w:ind w:left="5040" w:hanging="360"/>
      </w:pPr>
    </w:lvl>
    <w:lvl w:ilvl="7" w:tplc="F5205BAA" w:tentative="1">
      <w:start w:val="1"/>
      <w:numFmt w:val="lowerLetter"/>
      <w:lvlText w:val="%8."/>
      <w:lvlJc w:val="left"/>
      <w:pPr>
        <w:ind w:left="5760" w:hanging="360"/>
      </w:pPr>
    </w:lvl>
    <w:lvl w:ilvl="8" w:tplc="F07692E0" w:tentative="1">
      <w:start w:val="1"/>
      <w:numFmt w:val="lowerRoman"/>
      <w:lvlText w:val="%9."/>
      <w:lvlJc w:val="right"/>
      <w:pPr>
        <w:ind w:left="6480" w:hanging="180"/>
      </w:pPr>
    </w:lvl>
  </w:abstractNum>
  <w:abstractNum w:abstractNumId="8" w15:restartNumberingAfterBreak="0">
    <w:nsid w:val="14302174"/>
    <w:multiLevelType w:val="hybridMultilevel"/>
    <w:tmpl w:val="4D342956"/>
    <w:lvl w:ilvl="0" w:tplc="D9983D0C">
      <w:start w:val="1"/>
      <w:numFmt w:val="bullet"/>
      <w:lvlText w:val=""/>
      <w:lvlJc w:val="left"/>
      <w:pPr>
        <w:ind w:left="990" w:hanging="360"/>
      </w:pPr>
      <w:rPr>
        <w:rFonts w:ascii="Symbol" w:hAnsi="Symbol" w:hint="default"/>
      </w:rPr>
    </w:lvl>
    <w:lvl w:ilvl="1" w:tplc="5A329F04" w:tentative="1">
      <w:start w:val="1"/>
      <w:numFmt w:val="bullet"/>
      <w:lvlText w:val="o"/>
      <w:lvlJc w:val="left"/>
      <w:pPr>
        <w:ind w:left="1710" w:hanging="360"/>
      </w:pPr>
      <w:rPr>
        <w:rFonts w:ascii="Courier New" w:hAnsi="Courier New" w:cs="Courier New" w:hint="default"/>
      </w:rPr>
    </w:lvl>
    <w:lvl w:ilvl="2" w:tplc="DA1040EC" w:tentative="1">
      <w:start w:val="1"/>
      <w:numFmt w:val="bullet"/>
      <w:lvlText w:val=""/>
      <w:lvlJc w:val="left"/>
      <w:pPr>
        <w:ind w:left="2430" w:hanging="360"/>
      </w:pPr>
      <w:rPr>
        <w:rFonts w:ascii="Wingdings" w:hAnsi="Wingdings" w:hint="default"/>
      </w:rPr>
    </w:lvl>
    <w:lvl w:ilvl="3" w:tplc="33000784" w:tentative="1">
      <w:start w:val="1"/>
      <w:numFmt w:val="bullet"/>
      <w:lvlText w:val=""/>
      <w:lvlJc w:val="left"/>
      <w:pPr>
        <w:ind w:left="3150" w:hanging="360"/>
      </w:pPr>
      <w:rPr>
        <w:rFonts w:ascii="Symbol" w:hAnsi="Symbol" w:hint="default"/>
      </w:rPr>
    </w:lvl>
    <w:lvl w:ilvl="4" w:tplc="B64E59F0" w:tentative="1">
      <w:start w:val="1"/>
      <w:numFmt w:val="bullet"/>
      <w:lvlText w:val="o"/>
      <w:lvlJc w:val="left"/>
      <w:pPr>
        <w:ind w:left="3870" w:hanging="360"/>
      </w:pPr>
      <w:rPr>
        <w:rFonts w:ascii="Courier New" w:hAnsi="Courier New" w:cs="Courier New" w:hint="default"/>
      </w:rPr>
    </w:lvl>
    <w:lvl w:ilvl="5" w:tplc="A6B273FA" w:tentative="1">
      <w:start w:val="1"/>
      <w:numFmt w:val="bullet"/>
      <w:lvlText w:val=""/>
      <w:lvlJc w:val="left"/>
      <w:pPr>
        <w:ind w:left="4590" w:hanging="360"/>
      </w:pPr>
      <w:rPr>
        <w:rFonts w:ascii="Wingdings" w:hAnsi="Wingdings" w:hint="default"/>
      </w:rPr>
    </w:lvl>
    <w:lvl w:ilvl="6" w:tplc="976A4FCC" w:tentative="1">
      <w:start w:val="1"/>
      <w:numFmt w:val="bullet"/>
      <w:lvlText w:val=""/>
      <w:lvlJc w:val="left"/>
      <w:pPr>
        <w:ind w:left="5310" w:hanging="360"/>
      </w:pPr>
      <w:rPr>
        <w:rFonts w:ascii="Symbol" w:hAnsi="Symbol" w:hint="default"/>
      </w:rPr>
    </w:lvl>
    <w:lvl w:ilvl="7" w:tplc="A8A655B6" w:tentative="1">
      <w:start w:val="1"/>
      <w:numFmt w:val="bullet"/>
      <w:lvlText w:val="o"/>
      <w:lvlJc w:val="left"/>
      <w:pPr>
        <w:ind w:left="6030" w:hanging="360"/>
      </w:pPr>
      <w:rPr>
        <w:rFonts w:ascii="Courier New" w:hAnsi="Courier New" w:cs="Courier New" w:hint="default"/>
      </w:rPr>
    </w:lvl>
    <w:lvl w:ilvl="8" w:tplc="A864987A" w:tentative="1">
      <w:start w:val="1"/>
      <w:numFmt w:val="bullet"/>
      <w:lvlText w:val=""/>
      <w:lvlJc w:val="left"/>
      <w:pPr>
        <w:ind w:left="6750" w:hanging="360"/>
      </w:pPr>
      <w:rPr>
        <w:rFonts w:ascii="Wingdings" w:hAnsi="Wingdings" w:hint="default"/>
      </w:rPr>
    </w:lvl>
  </w:abstractNum>
  <w:abstractNum w:abstractNumId="9" w15:restartNumberingAfterBreak="0">
    <w:nsid w:val="15882CB0"/>
    <w:multiLevelType w:val="hybridMultilevel"/>
    <w:tmpl w:val="201E77D6"/>
    <w:lvl w:ilvl="0" w:tplc="55B4544E">
      <w:start w:val="1"/>
      <w:numFmt w:val="bullet"/>
      <w:lvlText w:val=""/>
      <w:lvlJc w:val="left"/>
      <w:pPr>
        <w:ind w:left="720" w:hanging="360"/>
      </w:pPr>
      <w:rPr>
        <w:rFonts w:ascii="Symbol" w:hAnsi="Symbol" w:hint="default"/>
      </w:rPr>
    </w:lvl>
    <w:lvl w:ilvl="1" w:tplc="B4547870" w:tentative="1">
      <w:start w:val="1"/>
      <w:numFmt w:val="bullet"/>
      <w:lvlText w:val="o"/>
      <w:lvlJc w:val="left"/>
      <w:pPr>
        <w:ind w:left="1440" w:hanging="360"/>
      </w:pPr>
      <w:rPr>
        <w:rFonts w:ascii="Courier New" w:hAnsi="Courier New" w:cs="Courier New" w:hint="default"/>
      </w:rPr>
    </w:lvl>
    <w:lvl w:ilvl="2" w:tplc="F93E77E4" w:tentative="1">
      <w:start w:val="1"/>
      <w:numFmt w:val="bullet"/>
      <w:lvlText w:val=""/>
      <w:lvlJc w:val="left"/>
      <w:pPr>
        <w:ind w:left="2160" w:hanging="360"/>
      </w:pPr>
      <w:rPr>
        <w:rFonts w:ascii="Wingdings" w:hAnsi="Wingdings" w:hint="default"/>
      </w:rPr>
    </w:lvl>
    <w:lvl w:ilvl="3" w:tplc="F72CF78C" w:tentative="1">
      <w:start w:val="1"/>
      <w:numFmt w:val="bullet"/>
      <w:lvlText w:val=""/>
      <w:lvlJc w:val="left"/>
      <w:pPr>
        <w:ind w:left="2880" w:hanging="360"/>
      </w:pPr>
      <w:rPr>
        <w:rFonts w:ascii="Symbol" w:hAnsi="Symbol" w:hint="default"/>
      </w:rPr>
    </w:lvl>
    <w:lvl w:ilvl="4" w:tplc="4A36912C" w:tentative="1">
      <w:start w:val="1"/>
      <w:numFmt w:val="bullet"/>
      <w:lvlText w:val="o"/>
      <w:lvlJc w:val="left"/>
      <w:pPr>
        <w:ind w:left="3600" w:hanging="360"/>
      </w:pPr>
      <w:rPr>
        <w:rFonts w:ascii="Courier New" w:hAnsi="Courier New" w:cs="Courier New" w:hint="default"/>
      </w:rPr>
    </w:lvl>
    <w:lvl w:ilvl="5" w:tplc="EF2E3598" w:tentative="1">
      <w:start w:val="1"/>
      <w:numFmt w:val="bullet"/>
      <w:lvlText w:val=""/>
      <w:lvlJc w:val="left"/>
      <w:pPr>
        <w:ind w:left="4320" w:hanging="360"/>
      </w:pPr>
      <w:rPr>
        <w:rFonts w:ascii="Wingdings" w:hAnsi="Wingdings" w:hint="default"/>
      </w:rPr>
    </w:lvl>
    <w:lvl w:ilvl="6" w:tplc="57D849F6" w:tentative="1">
      <w:start w:val="1"/>
      <w:numFmt w:val="bullet"/>
      <w:lvlText w:val=""/>
      <w:lvlJc w:val="left"/>
      <w:pPr>
        <w:ind w:left="5040" w:hanging="360"/>
      </w:pPr>
      <w:rPr>
        <w:rFonts w:ascii="Symbol" w:hAnsi="Symbol" w:hint="default"/>
      </w:rPr>
    </w:lvl>
    <w:lvl w:ilvl="7" w:tplc="BA68C28A" w:tentative="1">
      <w:start w:val="1"/>
      <w:numFmt w:val="bullet"/>
      <w:lvlText w:val="o"/>
      <w:lvlJc w:val="left"/>
      <w:pPr>
        <w:ind w:left="5760" w:hanging="360"/>
      </w:pPr>
      <w:rPr>
        <w:rFonts w:ascii="Courier New" w:hAnsi="Courier New" w:cs="Courier New" w:hint="default"/>
      </w:rPr>
    </w:lvl>
    <w:lvl w:ilvl="8" w:tplc="DAE07CAE" w:tentative="1">
      <w:start w:val="1"/>
      <w:numFmt w:val="bullet"/>
      <w:lvlText w:val=""/>
      <w:lvlJc w:val="left"/>
      <w:pPr>
        <w:ind w:left="6480" w:hanging="360"/>
      </w:pPr>
      <w:rPr>
        <w:rFonts w:ascii="Wingdings" w:hAnsi="Wingdings" w:hint="default"/>
      </w:rPr>
    </w:lvl>
  </w:abstractNum>
  <w:abstractNum w:abstractNumId="10" w15:restartNumberingAfterBreak="0">
    <w:nsid w:val="17874949"/>
    <w:multiLevelType w:val="hybridMultilevel"/>
    <w:tmpl w:val="763E8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4370EE"/>
    <w:multiLevelType w:val="hybridMultilevel"/>
    <w:tmpl w:val="393AE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E94CB6"/>
    <w:multiLevelType w:val="hybridMultilevel"/>
    <w:tmpl w:val="6AC47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B8F0268"/>
    <w:multiLevelType w:val="hybridMultilevel"/>
    <w:tmpl w:val="0BECC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573EC6"/>
    <w:multiLevelType w:val="hybridMultilevel"/>
    <w:tmpl w:val="9814C59E"/>
    <w:lvl w:ilvl="0" w:tplc="5A98E2FE">
      <w:start w:val="1"/>
      <w:numFmt w:val="bullet"/>
      <w:pStyle w:val="Bulletpoint1"/>
      <w:lvlText w:val=""/>
      <w:lvlJc w:val="left"/>
      <w:pPr>
        <w:ind w:left="1080" w:hanging="360"/>
      </w:pPr>
      <w:rPr>
        <w:rFonts w:ascii="Symbol" w:hAnsi="Symbol" w:hint="default"/>
        <w:color w:val="002395"/>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F734306"/>
    <w:multiLevelType w:val="multilevel"/>
    <w:tmpl w:val="EEFCEE2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9"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F917791"/>
    <w:multiLevelType w:val="hybridMultilevel"/>
    <w:tmpl w:val="A3EAF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35458C"/>
    <w:multiLevelType w:val="hybridMultilevel"/>
    <w:tmpl w:val="7972ADA8"/>
    <w:lvl w:ilvl="0" w:tplc="0FB4B074">
      <w:start w:val="1"/>
      <w:numFmt w:val="decimal"/>
      <w:lvlText w:val="%1."/>
      <w:lvlJc w:val="left"/>
      <w:pPr>
        <w:ind w:left="720" w:hanging="360"/>
      </w:pPr>
      <w:rPr>
        <w:rFonts w:hint="default"/>
      </w:rPr>
    </w:lvl>
    <w:lvl w:ilvl="1" w:tplc="F9F86144" w:tentative="1">
      <w:start w:val="1"/>
      <w:numFmt w:val="bullet"/>
      <w:lvlText w:val="o"/>
      <w:lvlJc w:val="left"/>
      <w:pPr>
        <w:ind w:left="1440" w:hanging="360"/>
      </w:pPr>
      <w:rPr>
        <w:rFonts w:ascii="Courier New" w:hAnsi="Courier New" w:cs="Courier New" w:hint="default"/>
      </w:rPr>
    </w:lvl>
    <w:lvl w:ilvl="2" w:tplc="C256011E" w:tentative="1">
      <w:start w:val="1"/>
      <w:numFmt w:val="bullet"/>
      <w:lvlText w:val=""/>
      <w:lvlJc w:val="left"/>
      <w:pPr>
        <w:ind w:left="2160" w:hanging="360"/>
      </w:pPr>
      <w:rPr>
        <w:rFonts w:ascii="Wingdings" w:hAnsi="Wingdings" w:hint="default"/>
      </w:rPr>
    </w:lvl>
    <w:lvl w:ilvl="3" w:tplc="5B2AC0D2" w:tentative="1">
      <w:start w:val="1"/>
      <w:numFmt w:val="bullet"/>
      <w:lvlText w:val=""/>
      <w:lvlJc w:val="left"/>
      <w:pPr>
        <w:ind w:left="2880" w:hanging="360"/>
      </w:pPr>
      <w:rPr>
        <w:rFonts w:ascii="Symbol" w:hAnsi="Symbol" w:hint="default"/>
      </w:rPr>
    </w:lvl>
    <w:lvl w:ilvl="4" w:tplc="D42656E6" w:tentative="1">
      <w:start w:val="1"/>
      <w:numFmt w:val="bullet"/>
      <w:lvlText w:val="o"/>
      <w:lvlJc w:val="left"/>
      <w:pPr>
        <w:ind w:left="3600" w:hanging="360"/>
      </w:pPr>
      <w:rPr>
        <w:rFonts w:ascii="Courier New" w:hAnsi="Courier New" w:cs="Courier New" w:hint="default"/>
      </w:rPr>
    </w:lvl>
    <w:lvl w:ilvl="5" w:tplc="32F8E0B4" w:tentative="1">
      <w:start w:val="1"/>
      <w:numFmt w:val="bullet"/>
      <w:lvlText w:val=""/>
      <w:lvlJc w:val="left"/>
      <w:pPr>
        <w:ind w:left="4320" w:hanging="360"/>
      </w:pPr>
      <w:rPr>
        <w:rFonts w:ascii="Wingdings" w:hAnsi="Wingdings" w:hint="default"/>
      </w:rPr>
    </w:lvl>
    <w:lvl w:ilvl="6" w:tplc="04FC8C3A" w:tentative="1">
      <w:start w:val="1"/>
      <w:numFmt w:val="bullet"/>
      <w:lvlText w:val=""/>
      <w:lvlJc w:val="left"/>
      <w:pPr>
        <w:ind w:left="5040" w:hanging="360"/>
      </w:pPr>
      <w:rPr>
        <w:rFonts w:ascii="Symbol" w:hAnsi="Symbol" w:hint="default"/>
      </w:rPr>
    </w:lvl>
    <w:lvl w:ilvl="7" w:tplc="1DD28640" w:tentative="1">
      <w:start w:val="1"/>
      <w:numFmt w:val="bullet"/>
      <w:lvlText w:val="o"/>
      <w:lvlJc w:val="left"/>
      <w:pPr>
        <w:ind w:left="5760" w:hanging="360"/>
      </w:pPr>
      <w:rPr>
        <w:rFonts w:ascii="Courier New" w:hAnsi="Courier New" w:cs="Courier New" w:hint="default"/>
      </w:rPr>
    </w:lvl>
    <w:lvl w:ilvl="8" w:tplc="BB067384" w:tentative="1">
      <w:start w:val="1"/>
      <w:numFmt w:val="bullet"/>
      <w:lvlText w:val=""/>
      <w:lvlJc w:val="left"/>
      <w:pPr>
        <w:ind w:left="6480" w:hanging="360"/>
      </w:pPr>
      <w:rPr>
        <w:rFonts w:ascii="Wingdings" w:hAnsi="Wingdings" w:hint="default"/>
      </w:rPr>
    </w:lvl>
  </w:abstractNum>
  <w:abstractNum w:abstractNumId="22"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3" w15:restartNumberingAfterBreak="0">
    <w:nsid w:val="34B6691C"/>
    <w:multiLevelType w:val="hybridMultilevel"/>
    <w:tmpl w:val="290CF5C6"/>
    <w:lvl w:ilvl="0" w:tplc="D422C938">
      <w:start w:val="1"/>
      <w:numFmt w:val="bullet"/>
      <w:lvlText w:val=""/>
      <w:lvlJc w:val="left"/>
      <w:pPr>
        <w:ind w:left="720" w:hanging="360"/>
      </w:pPr>
      <w:rPr>
        <w:rFonts w:ascii="Symbol" w:hAnsi="Symbol" w:hint="default"/>
      </w:rPr>
    </w:lvl>
    <w:lvl w:ilvl="1" w:tplc="0B04EA56" w:tentative="1">
      <w:start w:val="1"/>
      <w:numFmt w:val="bullet"/>
      <w:lvlText w:val="o"/>
      <w:lvlJc w:val="left"/>
      <w:pPr>
        <w:ind w:left="1440" w:hanging="360"/>
      </w:pPr>
      <w:rPr>
        <w:rFonts w:ascii="Courier New" w:hAnsi="Courier New" w:cs="Courier New" w:hint="default"/>
      </w:rPr>
    </w:lvl>
    <w:lvl w:ilvl="2" w:tplc="724ADEB0" w:tentative="1">
      <w:start w:val="1"/>
      <w:numFmt w:val="bullet"/>
      <w:lvlText w:val=""/>
      <w:lvlJc w:val="left"/>
      <w:pPr>
        <w:ind w:left="2160" w:hanging="360"/>
      </w:pPr>
      <w:rPr>
        <w:rFonts w:ascii="Wingdings" w:hAnsi="Wingdings" w:hint="default"/>
      </w:rPr>
    </w:lvl>
    <w:lvl w:ilvl="3" w:tplc="9B6CFDE4" w:tentative="1">
      <w:start w:val="1"/>
      <w:numFmt w:val="bullet"/>
      <w:lvlText w:val=""/>
      <w:lvlJc w:val="left"/>
      <w:pPr>
        <w:ind w:left="2880" w:hanging="360"/>
      </w:pPr>
      <w:rPr>
        <w:rFonts w:ascii="Symbol" w:hAnsi="Symbol" w:hint="default"/>
      </w:rPr>
    </w:lvl>
    <w:lvl w:ilvl="4" w:tplc="DC36B2A2" w:tentative="1">
      <w:start w:val="1"/>
      <w:numFmt w:val="bullet"/>
      <w:lvlText w:val="o"/>
      <w:lvlJc w:val="left"/>
      <w:pPr>
        <w:ind w:left="3600" w:hanging="360"/>
      </w:pPr>
      <w:rPr>
        <w:rFonts w:ascii="Courier New" w:hAnsi="Courier New" w:cs="Courier New" w:hint="default"/>
      </w:rPr>
    </w:lvl>
    <w:lvl w:ilvl="5" w:tplc="98A68DC4" w:tentative="1">
      <w:start w:val="1"/>
      <w:numFmt w:val="bullet"/>
      <w:lvlText w:val=""/>
      <w:lvlJc w:val="left"/>
      <w:pPr>
        <w:ind w:left="4320" w:hanging="360"/>
      </w:pPr>
      <w:rPr>
        <w:rFonts w:ascii="Wingdings" w:hAnsi="Wingdings" w:hint="default"/>
      </w:rPr>
    </w:lvl>
    <w:lvl w:ilvl="6" w:tplc="3052266E" w:tentative="1">
      <w:start w:val="1"/>
      <w:numFmt w:val="bullet"/>
      <w:lvlText w:val=""/>
      <w:lvlJc w:val="left"/>
      <w:pPr>
        <w:ind w:left="5040" w:hanging="360"/>
      </w:pPr>
      <w:rPr>
        <w:rFonts w:ascii="Symbol" w:hAnsi="Symbol" w:hint="default"/>
      </w:rPr>
    </w:lvl>
    <w:lvl w:ilvl="7" w:tplc="96FA6838" w:tentative="1">
      <w:start w:val="1"/>
      <w:numFmt w:val="bullet"/>
      <w:lvlText w:val="o"/>
      <w:lvlJc w:val="left"/>
      <w:pPr>
        <w:ind w:left="5760" w:hanging="360"/>
      </w:pPr>
      <w:rPr>
        <w:rFonts w:ascii="Courier New" w:hAnsi="Courier New" w:cs="Courier New" w:hint="default"/>
      </w:rPr>
    </w:lvl>
    <w:lvl w:ilvl="8" w:tplc="A6B05A70" w:tentative="1">
      <w:start w:val="1"/>
      <w:numFmt w:val="bullet"/>
      <w:lvlText w:val=""/>
      <w:lvlJc w:val="left"/>
      <w:pPr>
        <w:ind w:left="6480" w:hanging="360"/>
      </w:pPr>
      <w:rPr>
        <w:rFonts w:ascii="Wingdings" w:hAnsi="Wingdings" w:hint="default"/>
      </w:rPr>
    </w:lvl>
  </w:abstractNum>
  <w:abstractNum w:abstractNumId="24"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6"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7" w15:restartNumberingAfterBreak="0">
    <w:nsid w:val="405B33DA"/>
    <w:multiLevelType w:val="hybridMultilevel"/>
    <w:tmpl w:val="0016A54A"/>
    <w:lvl w:ilvl="0" w:tplc="966A0A64">
      <w:start w:val="1"/>
      <w:numFmt w:val="bullet"/>
      <w:lvlText w:val=""/>
      <w:lvlJc w:val="left"/>
      <w:pPr>
        <w:ind w:left="720" w:hanging="360"/>
      </w:pPr>
      <w:rPr>
        <w:rFonts w:ascii="Symbol" w:hAnsi="Symbol" w:hint="default"/>
      </w:rPr>
    </w:lvl>
    <w:lvl w:ilvl="1" w:tplc="19C88AE2" w:tentative="1">
      <w:start w:val="1"/>
      <w:numFmt w:val="bullet"/>
      <w:lvlText w:val="o"/>
      <w:lvlJc w:val="left"/>
      <w:pPr>
        <w:ind w:left="1440" w:hanging="360"/>
      </w:pPr>
      <w:rPr>
        <w:rFonts w:ascii="Courier New" w:hAnsi="Courier New" w:cs="Courier New" w:hint="default"/>
      </w:rPr>
    </w:lvl>
    <w:lvl w:ilvl="2" w:tplc="646AB850" w:tentative="1">
      <w:start w:val="1"/>
      <w:numFmt w:val="bullet"/>
      <w:lvlText w:val=""/>
      <w:lvlJc w:val="left"/>
      <w:pPr>
        <w:ind w:left="2160" w:hanging="360"/>
      </w:pPr>
      <w:rPr>
        <w:rFonts w:ascii="Wingdings" w:hAnsi="Wingdings" w:hint="default"/>
      </w:rPr>
    </w:lvl>
    <w:lvl w:ilvl="3" w:tplc="898C690A" w:tentative="1">
      <w:start w:val="1"/>
      <w:numFmt w:val="bullet"/>
      <w:lvlText w:val=""/>
      <w:lvlJc w:val="left"/>
      <w:pPr>
        <w:ind w:left="2880" w:hanging="360"/>
      </w:pPr>
      <w:rPr>
        <w:rFonts w:ascii="Symbol" w:hAnsi="Symbol" w:hint="default"/>
      </w:rPr>
    </w:lvl>
    <w:lvl w:ilvl="4" w:tplc="4222820C" w:tentative="1">
      <w:start w:val="1"/>
      <w:numFmt w:val="bullet"/>
      <w:lvlText w:val="o"/>
      <w:lvlJc w:val="left"/>
      <w:pPr>
        <w:ind w:left="3600" w:hanging="360"/>
      </w:pPr>
      <w:rPr>
        <w:rFonts w:ascii="Courier New" w:hAnsi="Courier New" w:cs="Courier New" w:hint="default"/>
      </w:rPr>
    </w:lvl>
    <w:lvl w:ilvl="5" w:tplc="9DD22B3E" w:tentative="1">
      <w:start w:val="1"/>
      <w:numFmt w:val="bullet"/>
      <w:lvlText w:val=""/>
      <w:lvlJc w:val="left"/>
      <w:pPr>
        <w:ind w:left="4320" w:hanging="360"/>
      </w:pPr>
      <w:rPr>
        <w:rFonts w:ascii="Wingdings" w:hAnsi="Wingdings" w:hint="default"/>
      </w:rPr>
    </w:lvl>
    <w:lvl w:ilvl="6" w:tplc="64E6597C" w:tentative="1">
      <w:start w:val="1"/>
      <w:numFmt w:val="bullet"/>
      <w:lvlText w:val=""/>
      <w:lvlJc w:val="left"/>
      <w:pPr>
        <w:ind w:left="5040" w:hanging="360"/>
      </w:pPr>
      <w:rPr>
        <w:rFonts w:ascii="Symbol" w:hAnsi="Symbol" w:hint="default"/>
      </w:rPr>
    </w:lvl>
    <w:lvl w:ilvl="7" w:tplc="7F02162E" w:tentative="1">
      <w:start w:val="1"/>
      <w:numFmt w:val="bullet"/>
      <w:lvlText w:val="o"/>
      <w:lvlJc w:val="left"/>
      <w:pPr>
        <w:ind w:left="5760" w:hanging="360"/>
      </w:pPr>
      <w:rPr>
        <w:rFonts w:ascii="Courier New" w:hAnsi="Courier New" w:cs="Courier New" w:hint="default"/>
      </w:rPr>
    </w:lvl>
    <w:lvl w:ilvl="8" w:tplc="563490EE" w:tentative="1">
      <w:start w:val="1"/>
      <w:numFmt w:val="bullet"/>
      <w:lvlText w:val=""/>
      <w:lvlJc w:val="left"/>
      <w:pPr>
        <w:ind w:left="6480" w:hanging="360"/>
      </w:pPr>
      <w:rPr>
        <w:rFonts w:ascii="Wingdings" w:hAnsi="Wingdings" w:hint="default"/>
      </w:rPr>
    </w:lvl>
  </w:abstractNum>
  <w:abstractNum w:abstractNumId="28" w15:restartNumberingAfterBreak="0">
    <w:nsid w:val="40EB438F"/>
    <w:multiLevelType w:val="hybridMultilevel"/>
    <w:tmpl w:val="20107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462119"/>
    <w:multiLevelType w:val="hybridMultilevel"/>
    <w:tmpl w:val="D1788684"/>
    <w:lvl w:ilvl="0" w:tplc="0809000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1" w15:restartNumberingAfterBreak="0">
    <w:nsid w:val="47ED1395"/>
    <w:multiLevelType w:val="hybridMultilevel"/>
    <w:tmpl w:val="54826C48"/>
    <w:lvl w:ilvl="0" w:tplc="0409000F">
      <w:start w:val="1"/>
      <w:numFmt w:val="upperRoman"/>
      <w:pStyle w:val="Annex1"/>
      <w:lvlText w:val="Annex %1."/>
      <w:lvlJc w:val="left"/>
      <w:pPr>
        <w:ind w:left="90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1"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93677C"/>
    <w:multiLevelType w:val="hybridMultilevel"/>
    <w:tmpl w:val="A7D66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4A1CE1"/>
    <w:multiLevelType w:val="hybridMultilevel"/>
    <w:tmpl w:val="2EEA4DF0"/>
    <w:lvl w:ilvl="0" w:tplc="03B81438">
      <w:start w:val="1"/>
      <w:numFmt w:val="bullet"/>
      <w:pStyle w:val="BulletPoint2"/>
      <w:lvlText w:val=""/>
      <w:lvlJc w:val="left"/>
      <w:pPr>
        <w:ind w:left="1080" w:hanging="360"/>
      </w:pPr>
      <w:rPr>
        <w:rFonts w:ascii="Symbol" w:hAnsi="Symbol" w:hint="default"/>
        <w:color w:val="7F7F7F"/>
      </w:rPr>
    </w:lvl>
    <w:lvl w:ilvl="1" w:tplc="18943288" w:tentative="1">
      <w:start w:val="1"/>
      <w:numFmt w:val="bullet"/>
      <w:lvlText w:val="o"/>
      <w:lvlJc w:val="left"/>
      <w:pPr>
        <w:ind w:left="1800" w:hanging="360"/>
      </w:pPr>
      <w:rPr>
        <w:rFonts w:ascii="Courier New" w:hAnsi="Courier New" w:cs="Courier New" w:hint="default"/>
      </w:rPr>
    </w:lvl>
    <w:lvl w:ilvl="2" w:tplc="FFC4BDD2" w:tentative="1">
      <w:start w:val="1"/>
      <w:numFmt w:val="bullet"/>
      <w:lvlText w:val=""/>
      <w:lvlJc w:val="left"/>
      <w:pPr>
        <w:ind w:left="2520" w:hanging="360"/>
      </w:pPr>
      <w:rPr>
        <w:rFonts w:ascii="Wingdings" w:hAnsi="Wingdings" w:hint="default"/>
      </w:rPr>
    </w:lvl>
    <w:lvl w:ilvl="3" w:tplc="BF66264A" w:tentative="1">
      <w:start w:val="1"/>
      <w:numFmt w:val="bullet"/>
      <w:lvlText w:val=""/>
      <w:lvlJc w:val="left"/>
      <w:pPr>
        <w:ind w:left="3240" w:hanging="360"/>
      </w:pPr>
      <w:rPr>
        <w:rFonts w:ascii="Symbol" w:hAnsi="Symbol" w:hint="default"/>
      </w:rPr>
    </w:lvl>
    <w:lvl w:ilvl="4" w:tplc="605E8DD2" w:tentative="1">
      <w:start w:val="1"/>
      <w:numFmt w:val="bullet"/>
      <w:lvlText w:val="o"/>
      <w:lvlJc w:val="left"/>
      <w:pPr>
        <w:ind w:left="3960" w:hanging="360"/>
      </w:pPr>
      <w:rPr>
        <w:rFonts w:ascii="Courier New" w:hAnsi="Courier New" w:cs="Courier New" w:hint="default"/>
      </w:rPr>
    </w:lvl>
    <w:lvl w:ilvl="5" w:tplc="15B0830C" w:tentative="1">
      <w:start w:val="1"/>
      <w:numFmt w:val="bullet"/>
      <w:lvlText w:val=""/>
      <w:lvlJc w:val="left"/>
      <w:pPr>
        <w:ind w:left="4680" w:hanging="360"/>
      </w:pPr>
      <w:rPr>
        <w:rFonts w:ascii="Wingdings" w:hAnsi="Wingdings" w:hint="default"/>
      </w:rPr>
    </w:lvl>
    <w:lvl w:ilvl="6" w:tplc="F20A15A0" w:tentative="1">
      <w:start w:val="1"/>
      <w:numFmt w:val="bullet"/>
      <w:lvlText w:val=""/>
      <w:lvlJc w:val="left"/>
      <w:pPr>
        <w:ind w:left="5400" w:hanging="360"/>
      </w:pPr>
      <w:rPr>
        <w:rFonts w:ascii="Symbol" w:hAnsi="Symbol" w:hint="default"/>
      </w:rPr>
    </w:lvl>
    <w:lvl w:ilvl="7" w:tplc="146CDF90" w:tentative="1">
      <w:start w:val="1"/>
      <w:numFmt w:val="bullet"/>
      <w:lvlText w:val="o"/>
      <w:lvlJc w:val="left"/>
      <w:pPr>
        <w:ind w:left="6120" w:hanging="360"/>
      </w:pPr>
      <w:rPr>
        <w:rFonts w:ascii="Courier New" w:hAnsi="Courier New" w:cs="Courier New" w:hint="default"/>
      </w:rPr>
    </w:lvl>
    <w:lvl w:ilvl="8" w:tplc="225C685C" w:tentative="1">
      <w:start w:val="1"/>
      <w:numFmt w:val="bullet"/>
      <w:lvlText w:val=""/>
      <w:lvlJc w:val="left"/>
      <w:pPr>
        <w:ind w:left="6840" w:hanging="360"/>
      </w:pPr>
      <w:rPr>
        <w:rFonts w:ascii="Wingdings" w:hAnsi="Wingdings" w:hint="default"/>
      </w:rPr>
    </w:lvl>
  </w:abstractNum>
  <w:abstractNum w:abstractNumId="34" w15:restartNumberingAfterBreak="0">
    <w:nsid w:val="529851F3"/>
    <w:multiLevelType w:val="hybridMultilevel"/>
    <w:tmpl w:val="473A0DD0"/>
    <w:lvl w:ilvl="0" w:tplc="B412A5F2">
      <w:start w:val="1"/>
      <w:numFmt w:val="bullet"/>
      <w:lvlText w:val=""/>
      <w:lvlJc w:val="left"/>
      <w:pPr>
        <w:ind w:left="720" w:hanging="360"/>
      </w:pPr>
      <w:rPr>
        <w:rFonts w:ascii="Symbol" w:hAnsi="Symbol" w:hint="default"/>
      </w:rPr>
    </w:lvl>
    <w:lvl w:ilvl="1" w:tplc="ABD21E22" w:tentative="1">
      <w:start w:val="1"/>
      <w:numFmt w:val="bullet"/>
      <w:lvlText w:val="o"/>
      <w:lvlJc w:val="left"/>
      <w:pPr>
        <w:ind w:left="1440" w:hanging="360"/>
      </w:pPr>
      <w:rPr>
        <w:rFonts w:ascii="Courier New" w:hAnsi="Courier New" w:cs="Courier New" w:hint="default"/>
      </w:rPr>
    </w:lvl>
    <w:lvl w:ilvl="2" w:tplc="844266C2" w:tentative="1">
      <w:start w:val="1"/>
      <w:numFmt w:val="bullet"/>
      <w:lvlText w:val=""/>
      <w:lvlJc w:val="left"/>
      <w:pPr>
        <w:ind w:left="2160" w:hanging="360"/>
      </w:pPr>
      <w:rPr>
        <w:rFonts w:ascii="Wingdings" w:hAnsi="Wingdings" w:hint="default"/>
      </w:rPr>
    </w:lvl>
    <w:lvl w:ilvl="3" w:tplc="8C5638E8" w:tentative="1">
      <w:start w:val="1"/>
      <w:numFmt w:val="bullet"/>
      <w:lvlText w:val=""/>
      <w:lvlJc w:val="left"/>
      <w:pPr>
        <w:ind w:left="2880" w:hanging="360"/>
      </w:pPr>
      <w:rPr>
        <w:rFonts w:ascii="Symbol" w:hAnsi="Symbol" w:hint="default"/>
      </w:rPr>
    </w:lvl>
    <w:lvl w:ilvl="4" w:tplc="70A00880" w:tentative="1">
      <w:start w:val="1"/>
      <w:numFmt w:val="bullet"/>
      <w:lvlText w:val="o"/>
      <w:lvlJc w:val="left"/>
      <w:pPr>
        <w:ind w:left="3600" w:hanging="360"/>
      </w:pPr>
      <w:rPr>
        <w:rFonts w:ascii="Courier New" w:hAnsi="Courier New" w:cs="Courier New" w:hint="default"/>
      </w:rPr>
    </w:lvl>
    <w:lvl w:ilvl="5" w:tplc="999ECEC2" w:tentative="1">
      <w:start w:val="1"/>
      <w:numFmt w:val="bullet"/>
      <w:lvlText w:val=""/>
      <w:lvlJc w:val="left"/>
      <w:pPr>
        <w:ind w:left="4320" w:hanging="360"/>
      </w:pPr>
      <w:rPr>
        <w:rFonts w:ascii="Wingdings" w:hAnsi="Wingdings" w:hint="default"/>
      </w:rPr>
    </w:lvl>
    <w:lvl w:ilvl="6" w:tplc="7986A78C" w:tentative="1">
      <w:start w:val="1"/>
      <w:numFmt w:val="bullet"/>
      <w:lvlText w:val=""/>
      <w:lvlJc w:val="left"/>
      <w:pPr>
        <w:ind w:left="5040" w:hanging="360"/>
      </w:pPr>
      <w:rPr>
        <w:rFonts w:ascii="Symbol" w:hAnsi="Symbol" w:hint="default"/>
      </w:rPr>
    </w:lvl>
    <w:lvl w:ilvl="7" w:tplc="2FBED9C6" w:tentative="1">
      <w:start w:val="1"/>
      <w:numFmt w:val="bullet"/>
      <w:lvlText w:val="o"/>
      <w:lvlJc w:val="left"/>
      <w:pPr>
        <w:ind w:left="5760" w:hanging="360"/>
      </w:pPr>
      <w:rPr>
        <w:rFonts w:ascii="Courier New" w:hAnsi="Courier New" w:cs="Courier New" w:hint="default"/>
      </w:rPr>
    </w:lvl>
    <w:lvl w:ilvl="8" w:tplc="210E7D48" w:tentative="1">
      <w:start w:val="1"/>
      <w:numFmt w:val="bullet"/>
      <w:lvlText w:val=""/>
      <w:lvlJc w:val="left"/>
      <w:pPr>
        <w:ind w:left="6480" w:hanging="360"/>
      </w:pPr>
      <w:rPr>
        <w:rFonts w:ascii="Wingdings" w:hAnsi="Wingdings" w:hint="default"/>
      </w:rPr>
    </w:lvl>
  </w:abstractNum>
  <w:abstractNum w:abstractNumId="35" w15:restartNumberingAfterBreak="0">
    <w:nsid w:val="53BA4903"/>
    <w:multiLevelType w:val="hybridMultilevel"/>
    <w:tmpl w:val="9D22A45A"/>
    <w:lvl w:ilvl="0" w:tplc="8D880A82">
      <w:start w:val="1"/>
      <w:numFmt w:val="decimal"/>
      <w:lvlText w:val="%1."/>
      <w:lvlJc w:val="left"/>
      <w:pPr>
        <w:ind w:left="720" w:hanging="360"/>
      </w:pPr>
    </w:lvl>
    <w:lvl w:ilvl="1" w:tplc="8800CF18" w:tentative="1">
      <w:start w:val="1"/>
      <w:numFmt w:val="lowerLetter"/>
      <w:lvlText w:val="%2."/>
      <w:lvlJc w:val="left"/>
      <w:pPr>
        <w:ind w:left="1440" w:hanging="360"/>
      </w:pPr>
    </w:lvl>
    <w:lvl w:ilvl="2" w:tplc="72FE04CA" w:tentative="1">
      <w:start w:val="1"/>
      <w:numFmt w:val="lowerRoman"/>
      <w:lvlText w:val="%3."/>
      <w:lvlJc w:val="right"/>
      <w:pPr>
        <w:ind w:left="2160" w:hanging="180"/>
      </w:pPr>
    </w:lvl>
    <w:lvl w:ilvl="3" w:tplc="0818C49C" w:tentative="1">
      <w:start w:val="1"/>
      <w:numFmt w:val="decimal"/>
      <w:lvlText w:val="%4."/>
      <w:lvlJc w:val="left"/>
      <w:pPr>
        <w:ind w:left="2880" w:hanging="360"/>
      </w:pPr>
    </w:lvl>
    <w:lvl w:ilvl="4" w:tplc="4118B192" w:tentative="1">
      <w:start w:val="1"/>
      <w:numFmt w:val="lowerLetter"/>
      <w:lvlText w:val="%5."/>
      <w:lvlJc w:val="left"/>
      <w:pPr>
        <w:ind w:left="3600" w:hanging="360"/>
      </w:pPr>
    </w:lvl>
    <w:lvl w:ilvl="5" w:tplc="AFB89D44" w:tentative="1">
      <w:start w:val="1"/>
      <w:numFmt w:val="lowerRoman"/>
      <w:lvlText w:val="%6."/>
      <w:lvlJc w:val="right"/>
      <w:pPr>
        <w:ind w:left="4320" w:hanging="180"/>
      </w:pPr>
    </w:lvl>
    <w:lvl w:ilvl="6" w:tplc="9EF6BCFC" w:tentative="1">
      <w:start w:val="1"/>
      <w:numFmt w:val="decimal"/>
      <w:lvlText w:val="%7."/>
      <w:lvlJc w:val="left"/>
      <w:pPr>
        <w:ind w:left="5040" w:hanging="360"/>
      </w:pPr>
    </w:lvl>
    <w:lvl w:ilvl="7" w:tplc="B7AA80E4" w:tentative="1">
      <w:start w:val="1"/>
      <w:numFmt w:val="lowerLetter"/>
      <w:lvlText w:val="%8."/>
      <w:lvlJc w:val="left"/>
      <w:pPr>
        <w:ind w:left="5760" w:hanging="360"/>
      </w:pPr>
    </w:lvl>
    <w:lvl w:ilvl="8" w:tplc="1A9C316C" w:tentative="1">
      <w:start w:val="1"/>
      <w:numFmt w:val="lowerRoman"/>
      <w:lvlText w:val="%9."/>
      <w:lvlJc w:val="right"/>
      <w:pPr>
        <w:ind w:left="6480" w:hanging="180"/>
      </w:pPr>
    </w:lvl>
  </w:abstractNum>
  <w:abstractNum w:abstractNumId="36"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7" w15:restartNumberingAfterBreak="0">
    <w:nsid w:val="56013D21"/>
    <w:multiLevelType w:val="hybridMultilevel"/>
    <w:tmpl w:val="B22234D2"/>
    <w:lvl w:ilvl="0" w:tplc="E3585602">
      <w:start w:val="1"/>
      <w:numFmt w:val="bullet"/>
      <w:lvlText w:val=""/>
      <w:lvlJc w:val="left"/>
      <w:pPr>
        <w:ind w:left="720" w:hanging="360"/>
      </w:pPr>
      <w:rPr>
        <w:rFonts w:ascii="Symbol" w:hAnsi="Symbol" w:hint="default"/>
      </w:rPr>
    </w:lvl>
    <w:lvl w:ilvl="1" w:tplc="FF5299C8" w:tentative="1">
      <w:start w:val="1"/>
      <w:numFmt w:val="bullet"/>
      <w:lvlText w:val="o"/>
      <w:lvlJc w:val="left"/>
      <w:pPr>
        <w:ind w:left="1440" w:hanging="360"/>
      </w:pPr>
      <w:rPr>
        <w:rFonts w:ascii="Courier New" w:hAnsi="Courier New" w:cs="Courier New" w:hint="default"/>
      </w:rPr>
    </w:lvl>
    <w:lvl w:ilvl="2" w:tplc="0CC66FC8" w:tentative="1">
      <w:start w:val="1"/>
      <w:numFmt w:val="bullet"/>
      <w:lvlText w:val=""/>
      <w:lvlJc w:val="left"/>
      <w:pPr>
        <w:ind w:left="2160" w:hanging="360"/>
      </w:pPr>
      <w:rPr>
        <w:rFonts w:ascii="Wingdings" w:hAnsi="Wingdings" w:hint="default"/>
      </w:rPr>
    </w:lvl>
    <w:lvl w:ilvl="3" w:tplc="E8A8340E" w:tentative="1">
      <w:start w:val="1"/>
      <w:numFmt w:val="bullet"/>
      <w:lvlText w:val=""/>
      <w:lvlJc w:val="left"/>
      <w:pPr>
        <w:ind w:left="2880" w:hanging="360"/>
      </w:pPr>
      <w:rPr>
        <w:rFonts w:ascii="Symbol" w:hAnsi="Symbol" w:hint="default"/>
      </w:rPr>
    </w:lvl>
    <w:lvl w:ilvl="4" w:tplc="8F1EFE5E" w:tentative="1">
      <w:start w:val="1"/>
      <w:numFmt w:val="bullet"/>
      <w:lvlText w:val="o"/>
      <w:lvlJc w:val="left"/>
      <w:pPr>
        <w:ind w:left="3600" w:hanging="360"/>
      </w:pPr>
      <w:rPr>
        <w:rFonts w:ascii="Courier New" w:hAnsi="Courier New" w:cs="Courier New" w:hint="default"/>
      </w:rPr>
    </w:lvl>
    <w:lvl w:ilvl="5" w:tplc="FC586310" w:tentative="1">
      <w:start w:val="1"/>
      <w:numFmt w:val="bullet"/>
      <w:lvlText w:val=""/>
      <w:lvlJc w:val="left"/>
      <w:pPr>
        <w:ind w:left="4320" w:hanging="360"/>
      </w:pPr>
      <w:rPr>
        <w:rFonts w:ascii="Wingdings" w:hAnsi="Wingdings" w:hint="default"/>
      </w:rPr>
    </w:lvl>
    <w:lvl w:ilvl="6" w:tplc="F704DA6A" w:tentative="1">
      <w:start w:val="1"/>
      <w:numFmt w:val="bullet"/>
      <w:lvlText w:val=""/>
      <w:lvlJc w:val="left"/>
      <w:pPr>
        <w:ind w:left="5040" w:hanging="360"/>
      </w:pPr>
      <w:rPr>
        <w:rFonts w:ascii="Symbol" w:hAnsi="Symbol" w:hint="default"/>
      </w:rPr>
    </w:lvl>
    <w:lvl w:ilvl="7" w:tplc="8EC21E4E" w:tentative="1">
      <w:start w:val="1"/>
      <w:numFmt w:val="bullet"/>
      <w:lvlText w:val="o"/>
      <w:lvlJc w:val="left"/>
      <w:pPr>
        <w:ind w:left="5760" w:hanging="360"/>
      </w:pPr>
      <w:rPr>
        <w:rFonts w:ascii="Courier New" w:hAnsi="Courier New" w:cs="Courier New" w:hint="default"/>
      </w:rPr>
    </w:lvl>
    <w:lvl w:ilvl="8" w:tplc="E52A2E14" w:tentative="1">
      <w:start w:val="1"/>
      <w:numFmt w:val="bullet"/>
      <w:lvlText w:val=""/>
      <w:lvlJc w:val="left"/>
      <w:pPr>
        <w:ind w:left="6480" w:hanging="360"/>
      </w:pPr>
      <w:rPr>
        <w:rFonts w:ascii="Wingdings" w:hAnsi="Wingdings" w:hint="default"/>
      </w:rPr>
    </w:lvl>
  </w:abstractNum>
  <w:abstractNum w:abstractNumId="38" w15:restartNumberingAfterBreak="0">
    <w:nsid w:val="5752310C"/>
    <w:multiLevelType w:val="hybridMultilevel"/>
    <w:tmpl w:val="B240B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B72ACB"/>
    <w:multiLevelType w:val="hybridMultilevel"/>
    <w:tmpl w:val="C3DC7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1" w15:restartNumberingAfterBreak="0">
    <w:nsid w:val="5E88467C"/>
    <w:multiLevelType w:val="hybridMultilevel"/>
    <w:tmpl w:val="13527C58"/>
    <w:lvl w:ilvl="0" w:tplc="08F856D2">
      <w:start w:val="1"/>
      <w:numFmt w:val="bullet"/>
      <w:lvlText w:val=""/>
      <w:lvlJc w:val="left"/>
      <w:pPr>
        <w:ind w:left="720" w:hanging="360"/>
      </w:pPr>
      <w:rPr>
        <w:rFonts w:ascii="Symbol" w:hAnsi="Symbol" w:hint="default"/>
        <w:b w:val="0"/>
        <w:i w:val="0"/>
      </w:rPr>
    </w:lvl>
    <w:lvl w:ilvl="1" w:tplc="06C40CAA" w:tentative="1">
      <w:start w:val="1"/>
      <w:numFmt w:val="bullet"/>
      <w:lvlText w:val="o"/>
      <w:lvlJc w:val="left"/>
      <w:pPr>
        <w:ind w:left="1440" w:hanging="360"/>
      </w:pPr>
      <w:rPr>
        <w:rFonts w:ascii="Courier New" w:hAnsi="Courier New" w:cs="Courier New" w:hint="default"/>
      </w:rPr>
    </w:lvl>
    <w:lvl w:ilvl="2" w:tplc="3BFCC37E" w:tentative="1">
      <w:start w:val="1"/>
      <w:numFmt w:val="bullet"/>
      <w:lvlText w:val=""/>
      <w:lvlJc w:val="left"/>
      <w:pPr>
        <w:ind w:left="2160" w:hanging="360"/>
      </w:pPr>
      <w:rPr>
        <w:rFonts w:ascii="Wingdings" w:hAnsi="Wingdings" w:hint="default"/>
      </w:rPr>
    </w:lvl>
    <w:lvl w:ilvl="3" w:tplc="2D40667E" w:tentative="1">
      <w:start w:val="1"/>
      <w:numFmt w:val="bullet"/>
      <w:lvlText w:val=""/>
      <w:lvlJc w:val="left"/>
      <w:pPr>
        <w:ind w:left="2880" w:hanging="360"/>
      </w:pPr>
      <w:rPr>
        <w:rFonts w:ascii="Symbol" w:hAnsi="Symbol" w:hint="default"/>
      </w:rPr>
    </w:lvl>
    <w:lvl w:ilvl="4" w:tplc="6EA063F6" w:tentative="1">
      <w:start w:val="1"/>
      <w:numFmt w:val="bullet"/>
      <w:lvlText w:val="o"/>
      <w:lvlJc w:val="left"/>
      <w:pPr>
        <w:ind w:left="3600" w:hanging="360"/>
      </w:pPr>
      <w:rPr>
        <w:rFonts w:ascii="Courier New" w:hAnsi="Courier New" w:cs="Courier New" w:hint="default"/>
      </w:rPr>
    </w:lvl>
    <w:lvl w:ilvl="5" w:tplc="3ADA29B8" w:tentative="1">
      <w:start w:val="1"/>
      <w:numFmt w:val="bullet"/>
      <w:lvlText w:val=""/>
      <w:lvlJc w:val="left"/>
      <w:pPr>
        <w:ind w:left="4320" w:hanging="360"/>
      </w:pPr>
      <w:rPr>
        <w:rFonts w:ascii="Wingdings" w:hAnsi="Wingdings" w:hint="default"/>
      </w:rPr>
    </w:lvl>
    <w:lvl w:ilvl="6" w:tplc="F4DE9098" w:tentative="1">
      <w:start w:val="1"/>
      <w:numFmt w:val="bullet"/>
      <w:lvlText w:val=""/>
      <w:lvlJc w:val="left"/>
      <w:pPr>
        <w:ind w:left="5040" w:hanging="360"/>
      </w:pPr>
      <w:rPr>
        <w:rFonts w:ascii="Symbol" w:hAnsi="Symbol" w:hint="default"/>
      </w:rPr>
    </w:lvl>
    <w:lvl w:ilvl="7" w:tplc="8DDCD6D4" w:tentative="1">
      <w:start w:val="1"/>
      <w:numFmt w:val="bullet"/>
      <w:lvlText w:val="o"/>
      <w:lvlJc w:val="left"/>
      <w:pPr>
        <w:ind w:left="5760" w:hanging="360"/>
      </w:pPr>
      <w:rPr>
        <w:rFonts w:ascii="Courier New" w:hAnsi="Courier New" w:cs="Courier New" w:hint="default"/>
      </w:rPr>
    </w:lvl>
    <w:lvl w:ilvl="8" w:tplc="37BA4420" w:tentative="1">
      <w:start w:val="1"/>
      <w:numFmt w:val="bullet"/>
      <w:lvlText w:val=""/>
      <w:lvlJc w:val="left"/>
      <w:pPr>
        <w:ind w:left="6480" w:hanging="360"/>
      </w:pPr>
      <w:rPr>
        <w:rFonts w:ascii="Wingdings" w:hAnsi="Wingdings" w:hint="default"/>
      </w:rPr>
    </w:lvl>
  </w:abstractNum>
  <w:abstractNum w:abstractNumId="42" w15:restartNumberingAfterBreak="0">
    <w:nsid w:val="5EA36D6E"/>
    <w:multiLevelType w:val="hybridMultilevel"/>
    <w:tmpl w:val="A5F8ACE0"/>
    <w:lvl w:ilvl="0" w:tplc="8E409780">
      <w:start w:val="1"/>
      <w:numFmt w:val="bullet"/>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3" w15:restartNumberingAfterBreak="0">
    <w:nsid w:val="60043B4E"/>
    <w:multiLevelType w:val="hybridMultilevel"/>
    <w:tmpl w:val="D9FC4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5"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6" w15:restartNumberingAfterBreak="0">
    <w:nsid w:val="64415B0E"/>
    <w:multiLevelType w:val="hybridMultilevel"/>
    <w:tmpl w:val="EFCE57AE"/>
    <w:lvl w:ilvl="0" w:tplc="DAC8B6A2">
      <w:start w:val="1"/>
      <w:numFmt w:val="decimal"/>
      <w:lvlText w:val="%1)"/>
      <w:lvlJc w:val="left"/>
      <w:pPr>
        <w:ind w:left="720" w:hanging="360"/>
      </w:pPr>
      <w:rPr>
        <w:rFonts w:hint="default"/>
      </w:rPr>
    </w:lvl>
    <w:lvl w:ilvl="1" w:tplc="073AAE8A" w:tentative="1">
      <w:start w:val="1"/>
      <w:numFmt w:val="lowerLetter"/>
      <w:lvlText w:val="%2."/>
      <w:lvlJc w:val="left"/>
      <w:pPr>
        <w:ind w:left="1440" w:hanging="360"/>
      </w:pPr>
    </w:lvl>
    <w:lvl w:ilvl="2" w:tplc="6204BE7E" w:tentative="1">
      <w:start w:val="1"/>
      <w:numFmt w:val="lowerRoman"/>
      <w:lvlText w:val="%3."/>
      <w:lvlJc w:val="right"/>
      <w:pPr>
        <w:ind w:left="2160" w:hanging="180"/>
      </w:pPr>
    </w:lvl>
    <w:lvl w:ilvl="3" w:tplc="7E504982" w:tentative="1">
      <w:start w:val="1"/>
      <w:numFmt w:val="decimal"/>
      <w:lvlText w:val="%4."/>
      <w:lvlJc w:val="left"/>
      <w:pPr>
        <w:ind w:left="2880" w:hanging="360"/>
      </w:pPr>
    </w:lvl>
    <w:lvl w:ilvl="4" w:tplc="7902DF8A" w:tentative="1">
      <w:start w:val="1"/>
      <w:numFmt w:val="lowerLetter"/>
      <w:lvlText w:val="%5."/>
      <w:lvlJc w:val="left"/>
      <w:pPr>
        <w:ind w:left="3600" w:hanging="360"/>
      </w:pPr>
    </w:lvl>
    <w:lvl w:ilvl="5" w:tplc="536243B8" w:tentative="1">
      <w:start w:val="1"/>
      <w:numFmt w:val="lowerRoman"/>
      <w:lvlText w:val="%6."/>
      <w:lvlJc w:val="right"/>
      <w:pPr>
        <w:ind w:left="4320" w:hanging="180"/>
      </w:pPr>
    </w:lvl>
    <w:lvl w:ilvl="6" w:tplc="5386AAD2" w:tentative="1">
      <w:start w:val="1"/>
      <w:numFmt w:val="decimal"/>
      <w:lvlText w:val="%7."/>
      <w:lvlJc w:val="left"/>
      <w:pPr>
        <w:ind w:left="5040" w:hanging="360"/>
      </w:pPr>
    </w:lvl>
    <w:lvl w:ilvl="7" w:tplc="A4D4FDB0" w:tentative="1">
      <w:start w:val="1"/>
      <w:numFmt w:val="lowerLetter"/>
      <w:lvlText w:val="%8."/>
      <w:lvlJc w:val="left"/>
      <w:pPr>
        <w:ind w:left="5760" w:hanging="360"/>
      </w:pPr>
    </w:lvl>
    <w:lvl w:ilvl="8" w:tplc="E820BBCE" w:tentative="1">
      <w:start w:val="1"/>
      <w:numFmt w:val="lowerRoman"/>
      <w:lvlText w:val="%9."/>
      <w:lvlJc w:val="right"/>
      <w:pPr>
        <w:ind w:left="6480" w:hanging="180"/>
      </w:pPr>
    </w:lvl>
  </w:abstractNum>
  <w:abstractNum w:abstractNumId="47" w15:restartNumberingAfterBreak="0">
    <w:nsid w:val="6C3F0DDE"/>
    <w:multiLevelType w:val="hybridMultilevel"/>
    <w:tmpl w:val="5ACA4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C647F4D"/>
    <w:multiLevelType w:val="hybridMultilevel"/>
    <w:tmpl w:val="EA463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50" w15:restartNumberingAfterBreak="0">
    <w:nsid w:val="6E9F1766"/>
    <w:multiLevelType w:val="hybridMultilevel"/>
    <w:tmpl w:val="B6B0F638"/>
    <w:lvl w:ilvl="0" w:tplc="F3964488">
      <w:start w:val="1"/>
      <w:numFmt w:val="decimal"/>
      <w:lvlText w:val="%1."/>
      <w:lvlJc w:val="left"/>
      <w:pPr>
        <w:ind w:left="720" w:hanging="360"/>
      </w:pPr>
    </w:lvl>
    <w:lvl w:ilvl="1" w:tplc="A14679EA" w:tentative="1">
      <w:start w:val="1"/>
      <w:numFmt w:val="lowerLetter"/>
      <w:lvlText w:val="%2."/>
      <w:lvlJc w:val="left"/>
      <w:pPr>
        <w:ind w:left="1440" w:hanging="360"/>
      </w:pPr>
    </w:lvl>
    <w:lvl w:ilvl="2" w:tplc="87B49B66" w:tentative="1">
      <w:start w:val="1"/>
      <w:numFmt w:val="lowerRoman"/>
      <w:lvlText w:val="%3."/>
      <w:lvlJc w:val="right"/>
      <w:pPr>
        <w:ind w:left="2160" w:hanging="180"/>
      </w:pPr>
    </w:lvl>
    <w:lvl w:ilvl="3" w:tplc="3D8E0580" w:tentative="1">
      <w:start w:val="1"/>
      <w:numFmt w:val="decimal"/>
      <w:lvlText w:val="%4."/>
      <w:lvlJc w:val="left"/>
      <w:pPr>
        <w:ind w:left="2880" w:hanging="360"/>
      </w:pPr>
    </w:lvl>
    <w:lvl w:ilvl="4" w:tplc="834A4890" w:tentative="1">
      <w:start w:val="1"/>
      <w:numFmt w:val="lowerLetter"/>
      <w:lvlText w:val="%5."/>
      <w:lvlJc w:val="left"/>
      <w:pPr>
        <w:ind w:left="3600" w:hanging="360"/>
      </w:pPr>
    </w:lvl>
    <w:lvl w:ilvl="5" w:tplc="09A688C4" w:tentative="1">
      <w:start w:val="1"/>
      <w:numFmt w:val="lowerRoman"/>
      <w:lvlText w:val="%6."/>
      <w:lvlJc w:val="right"/>
      <w:pPr>
        <w:ind w:left="4320" w:hanging="180"/>
      </w:pPr>
    </w:lvl>
    <w:lvl w:ilvl="6" w:tplc="5242FCD8" w:tentative="1">
      <w:start w:val="1"/>
      <w:numFmt w:val="decimal"/>
      <w:lvlText w:val="%7."/>
      <w:lvlJc w:val="left"/>
      <w:pPr>
        <w:ind w:left="5040" w:hanging="360"/>
      </w:pPr>
    </w:lvl>
    <w:lvl w:ilvl="7" w:tplc="B6BE331E" w:tentative="1">
      <w:start w:val="1"/>
      <w:numFmt w:val="lowerLetter"/>
      <w:lvlText w:val="%8."/>
      <w:lvlJc w:val="left"/>
      <w:pPr>
        <w:ind w:left="5760" w:hanging="360"/>
      </w:pPr>
    </w:lvl>
    <w:lvl w:ilvl="8" w:tplc="57C6D2E2" w:tentative="1">
      <w:start w:val="1"/>
      <w:numFmt w:val="lowerRoman"/>
      <w:lvlText w:val="%9."/>
      <w:lvlJc w:val="right"/>
      <w:pPr>
        <w:ind w:left="6480" w:hanging="180"/>
      </w:pPr>
    </w:lvl>
  </w:abstractNum>
  <w:abstractNum w:abstractNumId="51"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735F474A"/>
    <w:multiLevelType w:val="hybridMultilevel"/>
    <w:tmpl w:val="4C32A930"/>
    <w:lvl w:ilvl="0" w:tplc="576EA3D2">
      <w:start w:val="1"/>
      <w:numFmt w:val="bullet"/>
      <w:lvlText w:val=""/>
      <w:lvlJc w:val="left"/>
      <w:pPr>
        <w:ind w:left="720" w:hanging="360"/>
      </w:pPr>
      <w:rPr>
        <w:rFonts w:ascii="Symbol" w:hAnsi="Symbol" w:hint="default"/>
      </w:rPr>
    </w:lvl>
    <w:lvl w:ilvl="1" w:tplc="4FBC6560" w:tentative="1">
      <w:start w:val="1"/>
      <w:numFmt w:val="bullet"/>
      <w:lvlText w:val="o"/>
      <w:lvlJc w:val="left"/>
      <w:pPr>
        <w:ind w:left="1440" w:hanging="360"/>
      </w:pPr>
      <w:rPr>
        <w:rFonts w:ascii="Courier New" w:hAnsi="Courier New" w:cs="Courier New" w:hint="default"/>
      </w:rPr>
    </w:lvl>
    <w:lvl w:ilvl="2" w:tplc="A54CEE02" w:tentative="1">
      <w:start w:val="1"/>
      <w:numFmt w:val="bullet"/>
      <w:lvlText w:val=""/>
      <w:lvlJc w:val="left"/>
      <w:pPr>
        <w:ind w:left="2160" w:hanging="360"/>
      </w:pPr>
      <w:rPr>
        <w:rFonts w:ascii="Wingdings" w:hAnsi="Wingdings" w:hint="default"/>
      </w:rPr>
    </w:lvl>
    <w:lvl w:ilvl="3" w:tplc="732CDEBE" w:tentative="1">
      <w:start w:val="1"/>
      <w:numFmt w:val="bullet"/>
      <w:lvlText w:val=""/>
      <w:lvlJc w:val="left"/>
      <w:pPr>
        <w:ind w:left="2880" w:hanging="360"/>
      </w:pPr>
      <w:rPr>
        <w:rFonts w:ascii="Symbol" w:hAnsi="Symbol" w:hint="default"/>
      </w:rPr>
    </w:lvl>
    <w:lvl w:ilvl="4" w:tplc="A170D8C8" w:tentative="1">
      <w:start w:val="1"/>
      <w:numFmt w:val="bullet"/>
      <w:lvlText w:val="o"/>
      <w:lvlJc w:val="left"/>
      <w:pPr>
        <w:ind w:left="3600" w:hanging="360"/>
      </w:pPr>
      <w:rPr>
        <w:rFonts w:ascii="Courier New" w:hAnsi="Courier New" w:cs="Courier New" w:hint="default"/>
      </w:rPr>
    </w:lvl>
    <w:lvl w:ilvl="5" w:tplc="235CF2F0" w:tentative="1">
      <w:start w:val="1"/>
      <w:numFmt w:val="bullet"/>
      <w:lvlText w:val=""/>
      <w:lvlJc w:val="left"/>
      <w:pPr>
        <w:ind w:left="4320" w:hanging="360"/>
      </w:pPr>
      <w:rPr>
        <w:rFonts w:ascii="Wingdings" w:hAnsi="Wingdings" w:hint="default"/>
      </w:rPr>
    </w:lvl>
    <w:lvl w:ilvl="6" w:tplc="88D4AAFE" w:tentative="1">
      <w:start w:val="1"/>
      <w:numFmt w:val="bullet"/>
      <w:lvlText w:val=""/>
      <w:lvlJc w:val="left"/>
      <w:pPr>
        <w:ind w:left="5040" w:hanging="360"/>
      </w:pPr>
      <w:rPr>
        <w:rFonts w:ascii="Symbol" w:hAnsi="Symbol" w:hint="default"/>
      </w:rPr>
    </w:lvl>
    <w:lvl w:ilvl="7" w:tplc="4080D9CA" w:tentative="1">
      <w:start w:val="1"/>
      <w:numFmt w:val="bullet"/>
      <w:lvlText w:val="o"/>
      <w:lvlJc w:val="left"/>
      <w:pPr>
        <w:ind w:left="5760" w:hanging="360"/>
      </w:pPr>
      <w:rPr>
        <w:rFonts w:ascii="Courier New" w:hAnsi="Courier New" w:cs="Courier New" w:hint="default"/>
      </w:rPr>
    </w:lvl>
    <w:lvl w:ilvl="8" w:tplc="9C80898E" w:tentative="1">
      <w:start w:val="1"/>
      <w:numFmt w:val="bullet"/>
      <w:lvlText w:val=""/>
      <w:lvlJc w:val="left"/>
      <w:pPr>
        <w:ind w:left="6480" w:hanging="360"/>
      </w:pPr>
      <w:rPr>
        <w:rFonts w:ascii="Wingdings" w:hAnsi="Wingdings" w:hint="default"/>
      </w:rPr>
    </w:lvl>
  </w:abstractNum>
  <w:abstractNum w:abstractNumId="53" w15:restartNumberingAfterBreak="0">
    <w:nsid w:val="73A6737B"/>
    <w:multiLevelType w:val="hybridMultilevel"/>
    <w:tmpl w:val="0874CC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152B6E"/>
    <w:multiLevelType w:val="hybridMultilevel"/>
    <w:tmpl w:val="8CF63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6E4679"/>
    <w:multiLevelType w:val="hybridMultilevel"/>
    <w:tmpl w:val="804A3004"/>
    <w:lvl w:ilvl="0" w:tplc="C2745FE8">
      <w:start w:val="1"/>
      <w:numFmt w:val="bullet"/>
      <w:lvlText w:val=""/>
      <w:lvlJc w:val="left"/>
      <w:pPr>
        <w:ind w:left="720" w:hanging="360"/>
      </w:pPr>
      <w:rPr>
        <w:rFonts w:ascii="Symbol" w:hAnsi="Symbol" w:hint="default"/>
      </w:rPr>
    </w:lvl>
    <w:lvl w:ilvl="1" w:tplc="CC149C04" w:tentative="1">
      <w:start w:val="1"/>
      <w:numFmt w:val="bullet"/>
      <w:lvlText w:val="o"/>
      <w:lvlJc w:val="left"/>
      <w:pPr>
        <w:ind w:left="1440" w:hanging="360"/>
      </w:pPr>
      <w:rPr>
        <w:rFonts w:ascii="Courier New" w:hAnsi="Courier New" w:cs="Courier New" w:hint="default"/>
      </w:rPr>
    </w:lvl>
    <w:lvl w:ilvl="2" w:tplc="BD5ABB7E" w:tentative="1">
      <w:start w:val="1"/>
      <w:numFmt w:val="bullet"/>
      <w:lvlText w:val=""/>
      <w:lvlJc w:val="left"/>
      <w:pPr>
        <w:ind w:left="2160" w:hanging="360"/>
      </w:pPr>
      <w:rPr>
        <w:rFonts w:ascii="Wingdings" w:hAnsi="Wingdings" w:hint="default"/>
      </w:rPr>
    </w:lvl>
    <w:lvl w:ilvl="3" w:tplc="409CF16C" w:tentative="1">
      <w:start w:val="1"/>
      <w:numFmt w:val="bullet"/>
      <w:lvlText w:val=""/>
      <w:lvlJc w:val="left"/>
      <w:pPr>
        <w:ind w:left="2880" w:hanging="360"/>
      </w:pPr>
      <w:rPr>
        <w:rFonts w:ascii="Symbol" w:hAnsi="Symbol" w:hint="default"/>
      </w:rPr>
    </w:lvl>
    <w:lvl w:ilvl="4" w:tplc="54C2F522" w:tentative="1">
      <w:start w:val="1"/>
      <w:numFmt w:val="bullet"/>
      <w:lvlText w:val="o"/>
      <w:lvlJc w:val="left"/>
      <w:pPr>
        <w:ind w:left="3600" w:hanging="360"/>
      </w:pPr>
      <w:rPr>
        <w:rFonts w:ascii="Courier New" w:hAnsi="Courier New" w:cs="Courier New" w:hint="default"/>
      </w:rPr>
    </w:lvl>
    <w:lvl w:ilvl="5" w:tplc="D4B6CAE4" w:tentative="1">
      <w:start w:val="1"/>
      <w:numFmt w:val="bullet"/>
      <w:lvlText w:val=""/>
      <w:lvlJc w:val="left"/>
      <w:pPr>
        <w:ind w:left="4320" w:hanging="360"/>
      </w:pPr>
      <w:rPr>
        <w:rFonts w:ascii="Wingdings" w:hAnsi="Wingdings" w:hint="default"/>
      </w:rPr>
    </w:lvl>
    <w:lvl w:ilvl="6" w:tplc="23527A7E" w:tentative="1">
      <w:start w:val="1"/>
      <w:numFmt w:val="bullet"/>
      <w:lvlText w:val=""/>
      <w:lvlJc w:val="left"/>
      <w:pPr>
        <w:ind w:left="5040" w:hanging="360"/>
      </w:pPr>
      <w:rPr>
        <w:rFonts w:ascii="Symbol" w:hAnsi="Symbol" w:hint="default"/>
      </w:rPr>
    </w:lvl>
    <w:lvl w:ilvl="7" w:tplc="ADE836BA" w:tentative="1">
      <w:start w:val="1"/>
      <w:numFmt w:val="bullet"/>
      <w:lvlText w:val="o"/>
      <w:lvlJc w:val="left"/>
      <w:pPr>
        <w:ind w:left="5760" w:hanging="360"/>
      </w:pPr>
      <w:rPr>
        <w:rFonts w:ascii="Courier New" w:hAnsi="Courier New" w:cs="Courier New" w:hint="default"/>
      </w:rPr>
    </w:lvl>
    <w:lvl w:ilvl="8" w:tplc="C9986AE6" w:tentative="1">
      <w:start w:val="1"/>
      <w:numFmt w:val="bullet"/>
      <w:lvlText w:val=""/>
      <w:lvlJc w:val="left"/>
      <w:pPr>
        <w:ind w:left="6480" w:hanging="360"/>
      </w:pPr>
      <w:rPr>
        <w:rFonts w:ascii="Wingdings" w:hAnsi="Wingdings" w:hint="default"/>
      </w:rPr>
    </w:lvl>
  </w:abstractNum>
  <w:abstractNum w:abstractNumId="56" w15:restartNumberingAfterBreak="0">
    <w:nsid w:val="79D95EB1"/>
    <w:multiLevelType w:val="hybridMultilevel"/>
    <w:tmpl w:val="18C23CB4"/>
    <w:lvl w:ilvl="0" w:tplc="7264067E">
      <w:start w:val="1"/>
      <w:numFmt w:val="bullet"/>
      <w:lvlText w:val=""/>
      <w:lvlJc w:val="left"/>
      <w:pPr>
        <w:ind w:left="720" w:hanging="360"/>
      </w:pPr>
      <w:rPr>
        <w:rFonts w:ascii="Symbol" w:hAnsi="Symbol" w:hint="default"/>
      </w:rPr>
    </w:lvl>
    <w:lvl w:ilvl="1" w:tplc="76F86FC0">
      <w:start w:val="1"/>
      <w:numFmt w:val="bullet"/>
      <w:lvlText w:val="o"/>
      <w:lvlJc w:val="left"/>
      <w:pPr>
        <w:ind w:left="1440" w:hanging="360"/>
      </w:pPr>
      <w:rPr>
        <w:rFonts w:ascii="Courier New" w:hAnsi="Courier New" w:cs="Courier New" w:hint="default"/>
      </w:rPr>
    </w:lvl>
    <w:lvl w:ilvl="2" w:tplc="AC527788" w:tentative="1">
      <w:start w:val="1"/>
      <w:numFmt w:val="bullet"/>
      <w:lvlText w:val=""/>
      <w:lvlJc w:val="left"/>
      <w:pPr>
        <w:ind w:left="2160" w:hanging="360"/>
      </w:pPr>
      <w:rPr>
        <w:rFonts w:ascii="Wingdings" w:hAnsi="Wingdings" w:hint="default"/>
      </w:rPr>
    </w:lvl>
    <w:lvl w:ilvl="3" w:tplc="343419CA" w:tentative="1">
      <w:start w:val="1"/>
      <w:numFmt w:val="bullet"/>
      <w:lvlText w:val=""/>
      <w:lvlJc w:val="left"/>
      <w:pPr>
        <w:ind w:left="2880" w:hanging="360"/>
      </w:pPr>
      <w:rPr>
        <w:rFonts w:ascii="Symbol" w:hAnsi="Symbol" w:hint="default"/>
      </w:rPr>
    </w:lvl>
    <w:lvl w:ilvl="4" w:tplc="D1F8BF5E" w:tentative="1">
      <w:start w:val="1"/>
      <w:numFmt w:val="bullet"/>
      <w:lvlText w:val="o"/>
      <w:lvlJc w:val="left"/>
      <w:pPr>
        <w:ind w:left="3600" w:hanging="360"/>
      </w:pPr>
      <w:rPr>
        <w:rFonts w:ascii="Courier New" w:hAnsi="Courier New" w:cs="Courier New" w:hint="default"/>
      </w:rPr>
    </w:lvl>
    <w:lvl w:ilvl="5" w:tplc="22742800" w:tentative="1">
      <w:start w:val="1"/>
      <w:numFmt w:val="bullet"/>
      <w:lvlText w:val=""/>
      <w:lvlJc w:val="left"/>
      <w:pPr>
        <w:ind w:left="4320" w:hanging="360"/>
      </w:pPr>
      <w:rPr>
        <w:rFonts w:ascii="Wingdings" w:hAnsi="Wingdings" w:hint="default"/>
      </w:rPr>
    </w:lvl>
    <w:lvl w:ilvl="6" w:tplc="DAFC9FD0" w:tentative="1">
      <w:start w:val="1"/>
      <w:numFmt w:val="bullet"/>
      <w:lvlText w:val=""/>
      <w:lvlJc w:val="left"/>
      <w:pPr>
        <w:ind w:left="5040" w:hanging="360"/>
      </w:pPr>
      <w:rPr>
        <w:rFonts w:ascii="Symbol" w:hAnsi="Symbol" w:hint="default"/>
      </w:rPr>
    </w:lvl>
    <w:lvl w:ilvl="7" w:tplc="842AE996" w:tentative="1">
      <w:start w:val="1"/>
      <w:numFmt w:val="bullet"/>
      <w:lvlText w:val="o"/>
      <w:lvlJc w:val="left"/>
      <w:pPr>
        <w:ind w:left="5760" w:hanging="360"/>
      </w:pPr>
      <w:rPr>
        <w:rFonts w:ascii="Courier New" w:hAnsi="Courier New" w:cs="Courier New" w:hint="default"/>
      </w:rPr>
    </w:lvl>
    <w:lvl w:ilvl="8" w:tplc="C368F9F6" w:tentative="1">
      <w:start w:val="1"/>
      <w:numFmt w:val="bullet"/>
      <w:lvlText w:val=""/>
      <w:lvlJc w:val="left"/>
      <w:pPr>
        <w:ind w:left="6480" w:hanging="360"/>
      </w:pPr>
      <w:rPr>
        <w:rFonts w:ascii="Wingdings" w:hAnsi="Wingdings" w:hint="default"/>
      </w:rPr>
    </w:lvl>
  </w:abstractNum>
  <w:abstractNum w:abstractNumId="57" w15:restartNumberingAfterBreak="0">
    <w:nsid w:val="7CF817EC"/>
    <w:multiLevelType w:val="hybridMultilevel"/>
    <w:tmpl w:val="FDAEAE58"/>
    <w:lvl w:ilvl="0" w:tplc="08090011">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58" w15:restartNumberingAfterBreak="0">
    <w:nsid w:val="7F425407"/>
    <w:multiLevelType w:val="hybridMultilevel"/>
    <w:tmpl w:val="9992DC72"/>
    <w:lvl w:ilvl="0" w:tplc="08090001">
      <w:start w:val="1"/>
      <w:numFmt w:val="bullet"/>
      <w:lvlText w:val=""/>
      <w:lvlJc w:val="left"/>
      <w:pPr>
        <w:ind w:left="782" w:hanging="360"/>
      </w:pPr>
      <w:rPr>
        <w:rFonts w:ascii="Symbol" w:hAnsi="Symbol" w:hint="default"/>
      </w:rPr>
    </w:lvl>
    <w:lvl w:ilvl="1" w:tplc="08090003">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num w:numId="1">
    <w:abstractNumId w:val="1"/>
  </w:num>
  <w:num w:numId="2">
    <w:abstractNumId w:val="0"/>
  </w:num>
  <w:num w:numId="3">
    <w:abstractNumId w:val="16"/>
  </w:num>
  <w:num w:numId="4">
    <w:abstractNumId w:val="26"/>
  </w:num>
  <w:num w:numId="5">
    <w:abstractNumId w:val="18"/>
  </w:num>
  <w:num w:numId="6">
    <w:abstractNumId w:val="25"/>
  </w:num>
  <w:num w:numId="7">
    <w:abstractNumId w:val="45"/>
  </w:num>
  <w:num w:numId="8">
    <w:abstractNumId w:val="49"/>
  </w:num>
  <w:num w:numId="9">
    <w:abstractNumId w:val="22"/>
  </w:num>
  <w:num w:numId="10">
    <w:abstractNumId w:val="44"/>
  </w:num>
  <w:num w:numId="11">
    <w:abstractNumId w:val="40"/>
  </w:num>
  <w:num w:numId="12">
    <w:abstractNumId w:val="30"/>
  </w:num>
  <w:num w:numId="13">
    <w:abstractNumId w:val="36"/>
  </w:num>
  <w:num w:numId="14">
    <w:abstractNumId w:val="17"/>
  </w:num>
  <w:num w:numId="15">
    <w:abstractNumId w:val="24"/>
  </w:num>
  <w:num w:numId="16">
    <w:abstractNumId w:val="13"/>
  </w:num>
  <w:num w:numId="17">
    <w:abstractNumId w:val="19"/>
  </w:num>
  <w:num w:numId="18">
    <w:abstractNumId w:val="51"/>
  </w:num>
  <w:num w:numId="19">
    <w:abstractNumId w:val="33"/>
  </w:num>
  <w:num w:numId="20">
    <w:abstractNumId w:val="15"/>
  </w:num>
  <w:num w:numId="21">
    <w:abstractNumId w:val="31"/>
  </w:num>
  <w:num w:numId="22">
    <w:abstractNumId w:val="38"/>
  </w:num>
  <w:num w:numId="23">
    <w:abstractNumId w:val="7"/>
  </w:num>
  <w:num w:numId="24">
    <w:abstractNumId w:val="46"/>
  </w:num>
  <w:num w:numId="25">
    <w:abstractNumId w:val="41"/>
  </w:num>
  <w:num w:numId="26">
    <w:abstractNumId w:val="57"/>
  </w:num>
  <w:num w:numId="27">
    <w:abstractNumId w:val="5"/>
  </w:num>
  <w:num w:numId="28">
    <w:abstractNumId w:val="50"/>
  </w:num>
  <w:num w:numId="29">
    <w:abstractNumId w:val="55"/>
  </w:num>
  <w:num w:numId="30">
    <w:abstractNumId w:val="23"/>
  </w:num>
  <w:num w:numId="31">
    <w:abstractNumId w:val="42"/>
  </w:num>
  <w:num w:numId="32">
    <w:abstractNumId w:val="53"/>
  </w:num>
  <w:num w:numId="33">
    <w:abstractNumId w:val="14"/>
  </w:num>
  <w:num w:numId="34">
    <w:abstractNumId w:val="52"/>
  </w:num>
  <w:num w:numId="35">
    <w:abstractNumId w:val="6"/>
  </w:num>
  <w:num w:numId="36">
    <w:abstractNumId w:val="58"/>
  </w:num>
  <w:num w:numId="37">
    <w:abstractNumId w:val="4"/>
  </w:num>
  <w:num w:numId="38">
    <w:abstractNumId w:val="32"/>
  </w:num>
  <w:num w:numId="39">
    <w:abstractNumId w:val="48"/>
  </w:num>
  <w:num w:numId="40">
    <w:abstractNumId w:val="54"/>
  </w:num>
  <w:num w:numId="41">
    <w:abstractNumId w:val="47"/>
  </w:num>
  <w:num w:numId="42">
    <w:abstractNumId w:val="12"/>
  </w:num>
  <w:num w:numId="43">
    <w:abstractNumId w:val="28"/>
  </w:num>
  <w:num w:numId="44">
    <w:abstractNumId w:val="34"/>
  </w:num>
  <w:num w:numId="45">
    <w:abstractNumId w:val="9"/>
  </w:num>
  <w:num w:numId="46">
    <w:abstractNumId w:val="37"/>
  </w:num>
  <w:num w:numId="47">
    <w:abstractNumId w:val="27"/>
  </w:num>
  <w:num w:numId="48">
    <w:abstractNumId w:val="29"/>
  </w:num>
  <w:num w:numId="49">
    <w:abstractNumId w:val="35"/>
  </w:num>
  <w:num w:numId="50">
    <w:abstractNumId w:val="20"/>
  </w:num>
  <w:num w:numId="51">
    <w:abstractNumId w:val="3"/>
  </w:num>
  <w:num w:numId="52">
    <w:abstractNumId w:val="21"/>
  </w:num>
  <w:num w:numId="53">
    <w:abstractNumId w:val="11"/>
  </w:num>
  <w:num w:numId="54">
    <w:abstractNumId w:val="39"/>
  </w:num>
  <w:num w:numId="55">
    <w:abstractNumId w:val="56"/>
  </w:num>
  <w:num w:numId="56">
    <w:abstractNumId w:val="10"/>
  </w:num>
  <w:num w:numId="57">
    <w:abstractNumId w:val="15"/>
    <w:lvlOverride w:ilvl="0">
      <w:startOverride w:val="1"/>
    </w:lvlOverride>
  </w:num>
  <w:num w:numId="58">
    <w:abstractNumId w:val="43"/>
  </w:num>
  <w:num w:numId="59">
    <w:abstractNumId w:val="2"/>
  </w:num>
  <w:num w:numId="60">
    <w:abstractNumId w:va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zSxMDMwtTSxNDU0sTRS0lEKTi0uzszPAykwNKsFANFMGG8tAAAA"/>
    <w:docVar w:name="LW_DocType" w:val="REP"/>
  </w:docVars>
  <w:rsids>
    <w:rsidRoot w:val="00123CE1"/>
    <w:rsid w:val="00012209"/>
    <w:rsid w:val="00030154"/>
    <w:rsid w:val="00041F9F"/>
    <w:rsid w:val="000420DD"/>
    <w:rsid w:val="00050692"/>
    <w:rsid w:val="00052009"/>
    <w:rsid w:val="000624B2"/>
    <w:rsid w:val="000846B0"/>
    <w:rsid w:val="00087FC5"/>
    <w:rsid w:val="00091550"/>
    <w:rsid w:val="00097276"/>
    <w:rsid w:val="000B62F1"/>
    <w:rsid w:val="000D09BC"/>
    <w:rsid w:val="000D1B9E"/>
    <w:rsid w:val="000D25C3"/>
    <w:rsid w:val="000F1813"/>
    <w:rsid w:val="000F3680"/>
    <w:rsid w:val="0010339F"/>
    <w:rsid w:val="001053D1"/>
    <w:rsid w:val="0011681E"/>
    <w:rsid w:val="001177EF"/>
    <w:rsid w:val="00121ECE"/>
    <w:rsid w:val="00123CE1"/>
    <w:rsid w:val="00125118"/>
    <w:rsid w:val="00126031"/>
    <w:rsid w:val="00130DB8"/>
    <w:rsid w:val="00136138"/>
    <w:rsid w:val="0013731D"/>
    <w:rsid w:val="001523D6"/>
    <w:rsid w:val="00167D4D"/>
    <w:rsid w:val="00170246"/>
    <w:rsid w:val="001806F1"/>
    <w:rsid w:val="0018287C"/>
    <w:rsid w:val="001901AA"/>
    <w:rsid w:val="00192EF2"/>
    <w:rsid w:val="001A3654"/>
    <w:rsid w:val="001A7294"/>
    <w:rsid w:val="001F0D03"/>
    <w:rsid w:val="001F100A"/>
    <w:rsid w:val="001F4CB2"/>
    <w:rsid w:val="002067A1"/>
    <w:rsid w:val="0021201F"/>
    <w:rsid w:val="00234AFB"/>
    <w:rsid w:val="002367E6"/>
    <w:rsid w:val="00241C73"/>
    <w:rsid w:val="00244C05"/>
    <w:rsid w:val="002601D6"/>
    <w:rsid w:val="00263A72"/>
    <w:rsid w:val="00266ED9"/>
    <w:rsid w:val="0026795B"/>
    <w:rsid w:val="00277A20"/>
    <w:rsid w:val="00282256"/>
    <w:rsid w:val="002A726D"/>
    <w:rsid w:val="002B214D"/>
    <w:rsid w:val="002D2C3E"/>
    <w:rsid w:val="002D52C0"/>
    <w:rsid w:val="002E2FBF"/>
    <w:rsid w:val="002E782C"/>
    <w:rsid w:val="002F1592"/>
    <w:rsid w:val="002F3F1C"/>
    <w:rsid w:val="00301CCB"/>
    <w:rsid w:val="003037B8"/>
    <w:rsid w:val="00310B61"/>
    <w:rsid w:val="0031320E"/>
    <w:rsid w:val="003416C6"/>
    <w:rsid w:val="00342414"/>
    <w:rsid w:val="00350D85"/>
    <w:rsid w:val="003566D6"/>
    <w:rsid w:val="00363B7F"/>
    <w:rsid w:val="00371DD5"/>
    <w:rsid w:val="003752F8"/>
    <w:rsid w:val="00382C87"/>
    <w:rsid w:val="0039110A"/>
    <w:rsid w:val="003A4447"/>
    <w:rsid w:val="003B1520"/>
    <w:rsid w:val="003B6F1D"/>
    <w:rsid w:val="003C6872"/>
    <w:rsid w:val="003D24A9"/>
    <w:rsid w:val="003E00D4"/>
    <w:rsid w:val="003E1CCA"/>
    <w:rsid w:val="003E3B0E"/>
    <w:rsid w:val="003F767D"/>
    <w:rsid w:val="004010EE"/>
    <w:rsid w:val="00405888"/>
    <w:rsid w:val="00411576"/>
    <w:rsid w:val="00414DF1"/>
    <w:rsid w:val="00434779"/>
    <w:rsid w:val="0044503B"/>
    <w:rsid w:val="00446FD7"/>
    <w:rsid w:val="00452395"/>
    <w:rsid w:val="00455233"/>
    <w:rsid w:val="00456D20"/>
    <w:rsid w:val="00456FC8"/>
    <w:rsid w:val="004A4C16"/>
    <w:rsid w:val="004A6099"/>
    <w:rsid w:val="004B0EE8"/>
    <w:rsid w:val="004B4D19"/>
    <w:rsid w:val="004C25F9"/>
    <w:rsid w:val="004C3875"/>
    <w:rsid w:val="004D7FCD"/>
    <w:rsid w:val="004F538A"/>
    <w:rsid w:val="00503DA8"/>
    <w:rsid w:val="00506408"/>
    <w:rsid w:val="00506C15"/>
    <w:rsid w:val="00522C67"/>
    <w:rsid w:val="00542908"/>
    <w:rsid w:val="00542B14"/>
    <w:rsid w:val="0054575A"/>
    <w:rsid w:val="0054698A"/>
    <w:rsid w:val="0055434B"/>
    <w:rsid w:val="005677CD"/>
    <w:rsid w:val="005763EA"/>
    <w:rsid w:val="005777DC"/>
    <w:rsid w:val="00582E52"/>
    <w:rsid w:val="005848E1"/>
    <w:rsid w:val="005931F7"/>
    <w:rsid w:val="00596677"/>
    <w:rsid w:val="005A1C4F"/>
    <w:rsid w:val="005A4622"/>
    <w:rsid w:val="005A52D4"/>
    <w:rsid w:val="005B2AA3"/>
    <w:rsid w:val="005B7875"/>
    <w:rsid w:val="005C51C9"/>
    <w:rsid w:val="005D51A6"/>
    <w:rsid w:val="005E42A8"/>
    <w:rsid w:val="005E7008"/>
    <w:rsid w:val="005F1B3E"/>
    <w:rsid w:val="005F3E9A"/>
    <w:rsid w:val="005F49D5"/>
    <w:rsid w:val="00601B08"/>
    <w:rsid w:val="0060610C"/>
    <w:rsid w:val="00623C28"/>
    <w:rsid w:val="00623E6B"/>
    <w:rsid w:val="006311D1"/>
    <w:rsid w:val="00633774"/>
    <w:rsid w:val="00633CE1"/>
    <w:rsid w:val="00641A33"/>
    <w:rsid w:val="0064694F"/>
    <w:rsid w:val="00660F1F"/>
    <w:rsid w:val="00662577"/>
    <w:rsid w:val="00690DA5"/>
    <w:rsid w:val="006914AD"/>
    <w:rsid w:val="00693978"/>
    <w:rsid w:val="006A41B0"/>
    <w:rsid w:val="006A44EB"/>
    <w:rsid w:val="006A6301"/>
    <w:rsid w:val="006A7609"/>
    <w:rsid w:val="006B2165"/>
    <w:rsid w:val="006C0E79"/>
    <w:rsid w:val="006D13C5"/>
    <w:rsid w:val="006D4D16"/>
    <w:rsid w:val="006D578F"/>
    <w:rsid w:val="006F3042"/>
    <w:rsid w:val="0071242D"/>
    <w:rsid w:val="00713494"/>
    <w:rsid w:val="00727BD4"/>
    <w:rsid w:val="0073068D"/>
    <w:rsid w:val="007354C7"/>
    <w:rsid w:val="00736ABF"/>
    <w:rsid w:val="007419EB"/>
    <w:rsid w:val="007562A4"/>
    <w:rsid w:val="00773036"/>
    <w:rsid w:val="007A029A"/>
    <w:rsid w:val="007A4813"/>
    <w:rsid w:val="007A772C"/>
    <w:rsid w:val="007B134E"/>
    <w:rsid w:val="007C0ACB"/>
    <w:rsid w:val="007C14A5"/>
    <w:rsid w:val="007C511D"/>
    <w:rsid w:val="007D46C5"/>
    <w:rsid w:val="007D78D3"/>
    <w:rsid w:val="007E7290"/>
    <w:rsid w:val="00800CC5"/>
    <w:rsid w:val="00801EB4"/>
    <w:rsid w:val="008056FA"/>
    <w:rsid w:val="00814402"/>
    <w:rsid w:val="008311DC"/>
    <w:rsid w:val="00832D56"/>
    <w:rsid w:val="00836346"/>
    <w:rsid w:val="008406B7"/>
    <w:rsid w:val="00841A91"/>
    <w:rsid w:val="00844512"/>
    <w:rsid w:val="00852A36"/>
    <w:rsid w:val="008618B5"/>
    <w:rsid w:val="00863C61"/>
    <w:rsid w:val="0086757F"/>
    <w:rsid w:val="008805B1"/>
    <w:rsid w:val="0089460C"/>
    <w:rsid w:val="00895651"/>
    <w:rsid w:val="008B0FCF"/>
    <w:rsid w:val="008B7ABA"/>
    <w:rsid w:val="008F5CB4"/>
    <w:rsid w:val="008F739E"/>
    <w:rsid w:val="00902459"/>
    <w:rsid w:val="00910BEB"/>
    <w:rsid w:val="009241B0"/>
    <w:rsid w:val="00925BB3"/>
    <w:rsid w:val="00931E7A"/>
    <w:rsid w:val="009349E8"/>
    <w:rsid w:val="009356D2"/>
    <w:rsid w:val="009463FC"/>
    <w:rsid w:val="0095201B"/>
    <w:rsid w:val="00952813"/>
    <w:rsid w:val="009546B0"/>
    <w:rsid w:val="00954DFB"/>
    <w:rsid w:val="00965B22"/>
    <w:rsid w:val="0096616A"/>
    <w:rsid w:val="00970434"/>
    <w:rsid w:val="00972EE7"/>
    <w:rsid w:val="00980379"/>
    <w:rsid w:val="00980DA2"/>
    <w:rsid w:val="00983CBC"/>
    <w:rsid w:val="009A7E6E"/>
    <w:rsid w:val="009C128A"/>
    <w:rsid w:val="009C389C"/>
    <w:rsid w:val="009D2559"/>
    <w:rsid w:val="009D30CB"/>
    <w:rsid w:val="009E346C"/>
    <w:rsid w:val="00A063BE"/>
    <w:rsid w:val="00A07EDA"/>
    <w:rsid w:val="00A12886"/>
    <w:rsid w:val="00A17B50"/>
    <w:rsid w:val="00A20D7A"/>
    <w:rsid w:val="00A23822"/>
    <w:rsid w:val="00A255FF"/>
    <w:rsid w:val="00A321F1"/>
    <w:rsid w:val="00A36AFF"/>
    <w:rsid w:val="00A46DDD"/>
    <w:rsid w:val="00A46DF0"/>
    <w:rsid w:val="00A4746C"/>
    <w:rsid w:val="00A52C09"/>
    <w:rsid w:val="00A67007"/>
    <w:rsid w:val="00A7191C"/>
    <w:rsid w:val="00A73378"/>
    <w:rsid w:val="00A738A5"/>
    <w:rsid w:val="00A77243"/>
    <w:rsid w:val="00A87C4F"/>
    <w:rsid w:val="00A96058"/>
    <w:rsid w:val="00AB1329"/>
    <w:rsid w:val="00AC24FA"/>
    <w:rsid w:val="00AD4D4B"/>
    <w:rsid w:val="00AE18C8"/>
    <w:rsid w:val="00B04E4E"/>
    <w:rsid w:val="00B12480"/>
    <w:rsid w:val="00B15429"/>
    <w:rsid w:val="00B21726"/>
    <w:rsid w:val="00B24D10"/>
    <w:rsid w:val="00B3010B"/>
    <w:rsid w:val="00B31214"/>
    <w:rsid w:val="00B328E6"/>
    <w:rsid w:val="00B425C0"/>
    <w:rsid w:val="00B675AE"/>
    <w:rsid w:val="00B67611"/>
    <w:rsid w:val="00B70D46"/>
    <w:rsid w:val="00B9193E"/>
    <w:rsid w:val="00B9432D"/>
    <w:rsid w:val="00B95205"/>
    <w:rsid w:val="00B97220"/>
    <w:rsid w:val="00BA369B"/>
    <w:rsid w:val="00BA3AEA"/>
    <w:rsid w:val="00BA62BA"/>
    <w:rsid w:val="00BB2397"/>
    <w:rsid w:val="00BB3CD1"/>
    <w:rsid w:val="00BD7858"/>
    <w:rsid w:val="00BE61CE"/>
    <w:rsid w:val="00BF6AA3"/>
    <w:rsid w:val="00C02386"/>
    <w:rsid w:val="00C0507D"/>
    <w:rsid w:val="00C07B71"/>
    <w:rsid w:val="00C166BB"/>
    <w:rsid w:val="00C54F0C"/>
    <w:rsid w:val="00CA0164"/>
    <w:rsid w:val="00CA160D"/>
    <w:rsid w:val="00CA7BBA"/>
    <w:rsid w:val="00CC35E3"/>
    <w:rsid w:val="00CC5B54"/>
    <w:rsid w:val="00CC62B7"/>
    <w:rsid w:val="00CC6474"/>
    <w:rsid w:val="00CD08CF"/>
    <w:rsid w:val="00CD2805"/>
    <w:rsid w:val="00CD6C97"/>
    <w:rsid w:val="00CF1237"/>
    <w:rsid w:val="00D011E0"/>
    <w:rsid w:val="00D02BAF"/>
    <w:rsid w:val="00D07D8A"/>
    <w:rsid w:val="00D200AC"/>
    <w:rsid w:val="00D21395"/>
    <w:rsid w:val="00D3782E"/>
    <w:rsid w:val="00D56C86"/>
    <w:rsid w:val="00D63776"/>
    <w:rsid w:val="00D7496E"/>
    <w:rsid w:val="00D82977"/>
    <w:rsid w:val="00D95F2E"/>
    <w:rsid w:val="00DA121E"/>
    <w:rsid w:val="00DA7700"/>
    <w:rsid w:val="00DC3899"/>
    <w:rsid w:val="00DC39C7"/>
    <w:rsid w:val="00DC5D49"/>
    <w:rsid w:val="00DF6B9F"/>
    <w:rsid w:val="00E15C78"/>
    <w:rsid w:val="00E27E4D"/>
    <w:rsid w:val="00E30D5C"/>
    <w:rsid w:val="00E31001"/>
    <w:rsid w:val="00E52A1D"/>
    <w:rsid w:val="00E52E3D"/>
    <w:rsid w:val="00E61645"/>
    <w:rsid w:val="00E65394"/>
    <w:rsid w:val="00E71C47"/>
    <w:rsid w:val="00EA64FF"/>
    <w:rsid w:val="00EB2FA2"/>
    <w:rsid w:val="00EB511D"/>
    <w:rsid w:val="00EB55E0"/>
    <w:rsid w:val="00EC050F"/>
    <w:rsid w:val="00ED7DE3"/>
    <w:rsid w:val="00EE0D0E"/>
    <w:rsid w:val="00EE4C32"/>
    <w:rsid w:val="00EE60CF"/>
    <w:rsid w:val="00EE7007"/>
    <w:rsid w:val="00EF6484"/>
    <w:rsid w:val="00EF7057"/>
    <w:rsid w:val="00F16F70"/>
    <w:rsid w:val="00F21AD6"/>
    <w:rsid w:val="00F3584B"/>
    <w:rsid w:val="00F42090"/>
    <w:rsid w:val="00F426F2"/>
    <w:rsid w:val="00F524F6"/>
    <w:rsid w:val="00F55526"/>
    <w:rsid w:val="00F62D7B"/>
    <w:rsid w:val="00F6781F"/>
    <w:rsid w:val="00F7400B"/>
    <w:rsid w:val="00F804A3"/>
    <w:rsid w:val="00F8754C"/>
    <w:rsid w:val="00F91E06"/>
    <w:rsid w:val="00FA0BA2"/>
    <w:rsid w:val="00FA5D82"/>
    <w:rsid w:val="00FB1EDC"/>
    <w:rsid w:val="00FB3646"/>
    <w:rsid w:val="00FD03BC"/>
    <w:rsid w:val="00FD24F0"/>
    <w:rsid w:val="00FE71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D39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AA3"/>
    <w:pPr>
      <w:spacing w:after="240"/>
      <w:jc w:val="both"/>
    </w:pPr>
    <w:rPr>
      <w:rFonts w:ascii="Verdana" w:hAnsi="Verdana"/>
      <w:lang w:val="fr-FR" w:eastAsia="en-US"/>
    </w:rPr>
  </w:style>
  <w:style w:type="paragraph" w:styleId="Heading1">
    <w:name w:val="heading 1"/>
    <w:basedOn w:val="Normal"/>
    <w:next w:val="Text1"/>
    <w:link w:val="Heading1Char"/>
    <w:uiPriority w:val="9"/>
    <w:qFormat/>
    <w:rsid w:val="00CD2805"/>
    <w:pPr>
      <w:keepNext/>
      <w:numPr>
        <w:numId w:val="3"/>
      </w:numPr>
      <w:spacing w:before="240"/>
      <w:outlineLvl w:val="0"/>
    </w:pPr>
    <w:rPr>
      <w:b/>
      <w:smallCaps/>
      <w:sz w:val="28"/>
      <w:lang w:val="en-GB"/>
    </w:rPr>
  </w:style>
  <w:style w:type="paragraph" w:styleId="Heading2">
    <w:name w:val="heading 2"/>
    <w:basedOn w:val="Normal"/>
    <w:next w:val="Text2"/>
    <w:link w:val="Heading2Char"/>
    <w:uiPriority w:val="9"/>
    <w:qFormat/>
    <w:rsid w:val="00CD2805"/>
    <w:pPr>
      <w:keepNext/>
      <w:numPr>
        <w:ilvl w:val="1"/>
        <w:numId w:val="3"/>
      </w:numPr>
      <w:outlineLvl w:val="1"/>
    </w:pPr>
    <w:rPr>
      <w:b/>
      <w:lang w:val="en-GB"/>
    </w:rPr>
  </w:style>
  <w:style w:type="paragraph" w:styleId="Heading3">
    <w:name w:val="heading 3"/>
    <w:basedOn w:val="Normal"/>
    <w:next w:val="Text3"/>
    <w:link w:val="Heading3Char"/>
    <w:uiPriority w:val="9"/>
    <w:qFormat/>
    <w:rsid w:val="00CD2805"/>
    <w:pPr>
      <w:keepNext/>
      <w:numPr>
        <w:ilvl w:val="2"/>
        <w:numId w:val="3"/>
      </w:numPr>
      <w:outlineLvl w:val="2"/>
    </w:pPr>
    <w:rPr>
      <w:i/>
      <w:lang w:val="en-GB"/>
    </w:rPr>
  </w:style>
  <w:style w:type="paragraph" w:styleId="Heading4">
    <w:name w:val="heading 4"/>
    <w:basedOn w:val="Normal"/>
    <w:next w:val="Text4"/>
    <w:link w:val="Heading4Char"/>
    <w:uiPriority w:val="9"/>
    <w:rsid w:val="005B7875"/>
    <w:pPr>
      <w:keepNext/>
      <w:numPr>
        <w:ilvl w:val="3"/>
        <w:numId w:val="3"/>
      </w:numPr>
      <w:outlineLvl w:val="3"/>
    </w:pPr>
  </w:style>
  <w:style w:type="paragraph" w:styleId="Heading5">
    <w:name w:val="heading 5"/>
    <w:basedOn w:val="Normal"/>
    <w:next w:val="Normal"/>
    <w:link w:val="Heading5Char"/>
    <w:uiPriority w:val="9"/>
    <w:rsid w:val="005B7875"/>
    <w:pPr>
      <w:tabs>
        <w:tab w:val="num" w:pos="0"/>
      </w:tabs>
      <w:spacing w:before="240" w:after="60"/>
      <w:outlineLvl w:val="4"/>
    </w:pPr>
    <w:rPr>
      <w:rFonts w:ascii="Arial" w:hAnsi="Arial"/>
      <w:sz w:val="22"/>
    </w:rPr>
  </w:style>
  <w:style w:type="paragraph" w:styleId="Heading6">
    <w:name w:val="heading 6"/>
    <w:basedOn w:val="Normal"/>
    <w:next w:val="Normal"/>
    <w:link w:val="Heading6Char"/>
    <w:uiPriority w:val="9"/>
    <w:rsid w:val="005B7875"/>
    <w:pPr>
      <w:tabs>
        <w:tab w:val="num" w:pos="0"/>
      </w:tabs>
      <w:spacing w:before="240" w:after="60"/>
      <w:outlineLvl w:val="5"/>
    </w:pPr>
    <w:rPr>
      <w:rFonts w:ascii="Arial" w:hAnsi="Arial"/>
      <w:i/>
      <w:sz w:val="22"/>
    </w:rPr>
  </w:style>
  <w:style w:type="paragraph" w:styleId="Heading7">
    <w:name w:val="heading 7"/>
    <w:basedOn w:val="Normal"/>
    <w:next w:val="Normal"/>
    <w:link w:val="Heading7Char"/>
    <w:uiPriority w:val="9"/>
    <w:rsid w:val="005B7875"/>
    <w:pPr>
      <w:tabs>
        <w:tab w:val="num" w:pos="0"/>
      </w:tabs>
      <w:spacing w:before="240" w:after="60"/>
      <w:outlineLvl w:val="6"/>
    </w:pPr>
    <w:rPr>
      <w:rFonts w:ascii="Arial" w:hAnsi="Arial"/>
    </w:rPr>
  </w:style>
  <w:style w:type="paragraph" w:styleId="Heading8">
    <w:name w:val="heading 8"/>
    <w:basedOn w:val="Normal"/>
    <w:next w:val="Normal"/>
    <w:link w:val="Heading8Char"/>
    <w:uiPriority w:val="9"/>
    <w:qFormat/>
    <w:rsid w:val="005B7875"/>
    <w:pPr>
      <w:tabs>
        <w:tab w:val="num" w:pos="0"/>
      </w:tabs>
      <w:spacing w:before="240" w:after="60"/>
      <w:outlineLvl w:val="7"/>
    </w:pPr>
    <w:rPr>
      <w:rFonts w:ascii="Arial" w:hAnsi="Arial"/>
      <w:i/>
    </w:rPr>
  </w:style>
  <w:style w:type="paragraph" w:styleId="Heading9">
    <w:name w:val="heading 9"/>
    <w:basedOn w:val="Normal"/>
    <w:next w:val="Normal"/>
    <w:link w:val="Heading9Char"/>
    <w:uiPriority w:val="9"/>
    <w:qFormat/>
    <w:rsid w:val="005B7875"/>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5B7875"/>
    <w:pPr>
      <w:ind w:left="482"/>
    </w:pPr>
  </w:style>
  <w:style w:type="paragraph" w:customStyle="1" w:styleId="Text2">
    <w:name w:val="Text 2"/>
    <w:basedOn w:val="Normal"/>
    <w:rsid w:val="005B7875"/>
    <w:pPr>
      <w:tabs>
        <w:tab w:val="left" w:pos="2302"/>
      </w:tabs>
      <w:ind w:left="1202"/>
    </w:pPr>
  </w:style>
  <w:style w:type="paragraph" w:customStyle="1" w:styleId="Text3">
    <w:name w:val="Text 3"/>
    <w:basedOn w:val="Normal"/>
    <w:rsid w:val="005B7875"/>
    <w:pPr>
      <w:tabs>
        <w:tab w:val="left" w:pos="2302"/>
      </w:tabs>
      <w:ind w:left="1202"/>
    </w:pPr>
  </w:style>
  <w:style w:type="paragraph" w:customStyle="1" w:styleId="Text4">
    <w:name w:val="Text 4"/>
    <w:basedOn w:val="Normal"/>
    <w:rsid w:val="005B7875"/>
    <w:pPr>
      <w:tabs>
        <w:tab w:val="left" w:pos="2302"/>
      </w:tabs>
      <w:ind w:left="1202"/>
    </w:pPr>
  </w:style>
  <w:style w:type="paragraph" w:customStyle="1" w:styleId="Address">
    <w:name w:val="Address"/>
    <w:basedOn w:val="Normal"/>
    <w:rsid w:val="005B7875"/>
    <w:pPr>
      <w:spacing w:after="0"/>
    </w:pPr>
  </w:style>
  <w:style w:type="paragraph" w:customStyle="1" w:styleId="AddressTL">
    <w:name w:val="AddressTL"/>
    <w:basedOn w:val="Normal"/>
    <w:next w:val="Normal"/>
    <w:rsid w:val="005B7875"/>
    <w:pPr>
      <w:spacing w:after="720"/>
    </w:pPr>
  </w:style>
  <w:style w:type="paragraph" w:customStyle="1" w:styleId="AddressTR">
    <w:name w:val="AddressTR"/>
    <w:basedOn w:val="Normal"/>
    <w:next w:val="Normal"/>
    <w:rsid w:val="005B7875"/>
    <w:pPr>
      <w:spacing w:after="720"/>
      <w:ind w:left="5103"/>
    </w:pPr>
  </w:style>
  <w:style w:type="paragraph" w:styleId="BlockText">
    <w:name w:val="Block Text"/>
    <w:basedOn w:val="Normal"/>
    <w:rsid w:val="005B7875"/>
    <w:pPr>
      <w:spacing w:after="120"/>
      <w:ind w:left="1440" w:right="1440"/>
    </w:pPr>
  </w:style>
  <w:style w:type="paragraph" w:styleId="BodyTextFirstIndent">
    <w:name w:val="Body Text First Indent"/>
    <w:basedOn w:val="Normal"/>
    <w:rsid w:val="00623E6B"/>
    <w:pPr>
      <w:spacing w:after="120"/>
      <w:ind w:firstLine="210"/>
    </w:pPr>
  </w:style>
  <w:style w:type="paragraph" w:styleId="BodyTextIndent">
    <w:name w:val="Body Text Indent"/>
    <w:basedOn w:val="Normal"/>
    <w:rsid w:val="005B7875"/>
    <w:pPr>
      <w:spacing w:after="120"/>
      <w:ind w:left="283"/>
    </w:pPr>
  </w:style>
  <w:style w:type="paragraph" w:styleId="BodyTextFirstIndent2">
    <w:name w:val="Body Text First Indent 2"/>
    <w:basedOn w:val="BodyTextIndent"/>
    <w:rsid w:val="005B7875"/>
    <w:pPr>
      <w:ind w:firstLine="210"/>
    </w:pPr>
  </w:style>
  <w:style w:type="paragraph" w:styleId="BodyTextIndent2">
    <w:name w:val="Body Text Indent 2"/>
    <w:basedOn w:val="Normal"/>
    <w:rsid w:val="005B7875"/>
    <w:pPr>
      <w:spacing w:after="120" w:line="480" w:lineRule="auto"/>
      <w:ind w:left="283"/>
    </w:pPr>
  </w:style>
  <w:style w:type="paragraph" w:styleId="BodyTextIndent3">
    <w:name w:val="Body Text Indent 3"/>
    <w:basedOn w:val="Normal"/>
    <w:rsid w:val="005B7875"/>
    <w:pPr>
      <w:spacing w:after="120"/>
      <w:ind w:left="283"/>
    </w:pPr>
    <w:rPr>
      <w:sz w:val="16"/>
    </w:rPr>
  </w:style>
  <w:style w:type="paragraph" w:styleId="Caption">
    <w:name w:val="caption"/>
    <w:basedOn w:val="Normal"/>
    <w:next w:val="Normal"/>
    <w:uiPriority w:val="99"/>
    <w:qFormat/>
    <w:rsid w:val="006A7609"/>
    <w:pPr>
      <w:spacing w:before="120" w:after="120"/>
    </w:pPr>
    <w:rPr>
      <w:b/>
      <w:sz w:val="16"/>
    </w:rPr>
  </w:style>
  <w:style w:type="paragraph" w:customStyle="1" w:styleId="ChapterTitle">
    <w:name w:val="ChapterTitle"/>
    <w:basedOn w:val="Normal"/>
    <w:next w:val="SectionTitle"/>
    <w:rsid w:val="005B7875"/>
    <w:pPr>
      <w:keepNext/>
      <w:spacing w:after="480"/>
      <w:jc w:val="center"/>
    </w:pPr>
    <w:rPr>
      <w:b/>
      <w:sz w:val="32"/>
    </w:rPr>
  </w:style>
  <w:style w:type="paragraph" w:customStyle="1" w:styleId="SectionTitle">
    <w:name w:val="SectionTitle"/>
    <w:basedOn w:val="Normal"/>
    <w:next w:val="Heading1"/>
    <w:rsid w:val="005B7875"/>
    <w:pPr>
      <w:keepNext/>
      <w:spacing w:after="480"/>
      <w:jc w:val="center"/>
    </w:pPr>
    <w:rPr>
      <w:b/>
      <w:smallCaps/>
      <w:sz w:val="28"/>
    </w:rPr>
  </w:style>
  <w:style w:type="paragraph" w:styleId="Closing">
    <w:name w:val="Closing"/>
    <w:basedOn w:val="Normal"/>
    <w:rsid w:val="005B7875"/>
    <w:pPr>
      <w:ind w:left="4252"/>
    </w:pPr>
  </w:style>
  <w:style w:type="paragraph" w:styleId="CommentText">
    <w:name w:val="annotation text"/>
    <w:basedOn w:val="Normal"/>
    <w:link w:val="CommentTextChar1"/>
    <w:uiPriority w:val="99"/>
    <w:rsid w:val="005B7875"/>
  </w:style>
  <w:style w:type="paragraph" w:styleId="Date">
    <w:name w:val="Date"/>
    <w:basedOn w:val="Normal"/>
    <w:next w:val="References"/>
    <w:rsid w:val="005B7875"/>
    <w:pPr>
      <w:spacing w:after="0"/>
      <w:ind w:left="5103" w:right="-567"/>
    </w:pPr>
  </w:style>
  <w:style w:type="paragraph" w:customStyle="1" w:styleId="References">
    <w:name w:val="References"/>
    <w:basedOn w:val="Normal"/>
    <w:next w:val="AddressTR"/>
    <w:rsid w:val="005B7875"/>
    <w:pPr>
      <w:ind w:left="5103"/>
    </w:pPr>
  </w:style>
  <w:style w:type="paragraph" w:styleId="DocumentMap">
    <w:name w:val="Document Map"/>
    <w:basedOn w:val="Normal"/>
    <w:semiHidden/>
    <w:rsid w:val="005B7875"/>
    <w:pPr>
      <w:shd w:val="clear" w:color="auto" w:fill="000080"/>
    </w:pPr>
    <w:rPr>
      <w:rFonts w:ascii="Tahoma" w:hAnsi="Tahoma"/>
    </w:rPr>
  </w:style>
  <w:style w:type="paragraph" w:customStyle="1" w:styleId="DoubSign">
    <w:name w:val="DoubSign"/>
    <w:basedOn w:val="Normal"/>
    <w:next w:val="Enclosures"/>
    <w:rsid w:val="005B7875"/>
    <w:pPr>
      <w:tabs>
        <w:tab w:val="left" w:pos="5103"/>
      </w:tabs>
      <w:spacing w:before="1200" w:after="0"/>
    </w:pPr>
  </w:style>
  <w:style w:type="paragraph" w:customStyle="1" w:styleId="Enclosures">
    <w:name w:val="Enclosures"/>
    <w:basedOn w:val="Normal"/>
    <w:rsid w:val="005B7875"/>
    <w:pPr>
      <w:keepNext/>
      <w:keepLines/>
      <w:tabs>
        <w:tab w:val="left" w:pos="5642"/>
      </w:tabs>
      <w:spacing w:before="480" w:after="0"/>
      <w:ind w:left="1191" w:hanging="1191"/>
    </w:pPr>
  </w:style>
  <w:style w:type="paragraph" w:styleId="EndnoteText">
    <w:name w:val="endnote text"/>
    <w:basedOn w:val="Normal"/>
    <w:semiHidden/>
    <w:rsid w:val="005B7875"/>
  </w:style>
  <w:style w:type="paragraph" w:styleId="EnvelopeAddress">
    <w:name w:val="envelope address"/>
    <w:basedOn w:val="Normal"/>
    <w:rsid w:val="005B7875"/>
    <w:pPr>
      <w:framePr w:w="7920" w:h="1980" w:hRule="exact" w:hSpace="180" w:wrap="auto" w:hAnchor="page" w:xAlign="center" w:yAlign="bottom"/>
      <w:spacing w:after="0"/>
    </w:pPr>
  </w:style>
  <w:style w:type="paragraph" w:styleId="EnvelopeReturn">
    <w:name w:val="envelope return"/>
    <w:basedOn w:val="Normal"/>
    <w:rsid w:val="005B7875"/>
    <w:pPr>
      <w:spacing w:after="0"/>
    </w:pPr>
  </w:style>
  <w:style w:type="paragraph" w:styleId="Footer">
    <w:name w:val="footer"/>
    <w:basedOn w:val="Normal"/>
    <w:link w:val="FooterChar"/>
    <w:uiPriority w:val="99"/>
    <w:rsid w:val="005B7875"/>
    <w:pPr>
      <w:spacing w:after="0"/>
      <w:ind w:right="-567"/>
    </w:pPr>
    <w:rPr>
      <w:rFonts w:ascii="Arial" w:hAnsi="Arial"/>
      <w:sz w:val="16"/>
    </w:rPr>
  </w:style>
  <w:style w:type="paragraph" w:styleId="FootnoteText">
    <w:name w:val="footnote text"/>
    <w:aliases w:val="Footnote,Schriftart: 9 pt,Schriftart: 10 pt,Schriftart: 8 pt,Podrozdział,o,Footnote Text Char Char,Fußnote,single space,FOOTNOTES,fn,Char Char Char,Note de bas de page2,Footnotes Char,footnote text Char,Char Cha,f,Car,footnote text"/>
    <w:basedOn w:val="Normal"/>
    <w:link w:val="FootnoteTextChar"/>
    <w:autoRedefine/>
    <w:uiPriority w:val="99"/>
    <w:qFormat/>
    <w:rsid w:val="00B675AE"/>
    <w:pPr>
      <w:jc w:val="left"/>
    </w:pPr>
    <w:rPr>
      <w:sz w:val="18"/>
    </w:rPr>
  </w:style>
  <w:style w:type="paragraph" w:styleId="Header">
    <w:name w:val="header"/>
    <w:basedOn w:val="Normal"/>
    <w:link w:val="HeaderChar"/>
    <w:uiPriority w:val="99"/>
    <w:rsid w:val="005B7875"/>
    <w:pPr>
      <w:tabs>
        <w:tab w:val="center" w:pos="4153"/>
        <w:tab w:val="right" w:pos="8306"/>
      </w:tabs>
    </w:pPr>
  </w:style>
  <w:style w:type="paragraph" w:styleId="Index1">
    <w:name w:val="index 1"/>
    <w:basedOn w:val="Normal"/>
    <w:next w:val="Normal"/>
    <w:autoRedefine/>
    <w:semiHidden/>
    <w:rsid w:val="005B7875"/>
    <w:pPr>
      <w:ind w:left="240" w:hanging="240"/>
    </w:pPr>
  </w:style>
  <w:style w:type="paragraph" w:styleId="Index2">
    <w:name w:val="index 2"/>
    <w:basedOn w:val="Normal"/>
    <w:next w:val="Normal"/>
    <w:autoRedefine/>
    <w:semiHidden/>
    <w:rsid w:val="005B7875"/>
    <w:pPr>
      <w:ind w:left="480" w:hanging="240"/>
    </w:pPr>
  </w:style>
  <w:style w:type="paragraph" w:styleId="Index3">
    <w:name w:val="index 3"/>
    <w:basedOn w:val="Normal"/>
    <w:next w:val="Normal"/>
    <w:autoRedefine/>
    <w:semiHidden/>
    <w:rsid w:val="005B7875"/>
    <w:pPr>
      <w:ind w:left="720" w:hanging="240"/>
    </w:pPr>
  </w:style>
  <w:style w:type="paragraph" w:styleId="Index4">
    <w:name w:val="index 4"/>
    <w:basedOn w:val="Normal"/>
    <w:next w:val="Normal"/>
    <w:autoRedefine/>
    <w:semiHidden/>
    <w:rsid w:val="005B7875"/>
    <w:pPr>
      <w:ind w:left="960" w:hanging="240"/>
    </w:pPr>
  </w:style>
  <w:style w:type="paragraph" w:styleId="Index5">
    <w:name w:val="index 5"/>
    <w:basedOn w:val="Normal"/>
    <w:next w:val="Normal"/>
    <w:autoRedefine/>
    <w:semiHidden/>
    <w:rsid w:val="005B7875"/>
    <w:pPr>
      <w:ind w:left="1200" w:hanging="240"/>
    </w:pPr>
  </w:style>
  <w:style w:type="paragraph" w:styleId="Index6">
    <w:name w:val="index 6"/>
    <w:basedOn w:val="Normal"/>
    <w:next w:val="Normal"/>
    <w:autoRedefine/>
    <w:semiHidden/>
    <w:rsid w:val="005B7875"/>
    <w:pPr>
      <w:ind w:left="1440" w:hanging="240"/>
    </w:pPr>
  </w:style>
  <w:style w:type="paragraph" w:styleId="Index7">
    <w:name w:val="index 7"/>
    <w:basedOn w:val="Normal"/>
    <w:next w:val="Normal"/>
    <w:autoRedefine/>
    <w:semiHidden/>
    <w:rsid w:val="005B7875"/>
    <w:pPr>
      <w:ind w:left="1680" w:hanging="240"/>
    </w:pPr>
  </w:style>
  <w:style w:type="paragraph" w:styleId="Index8">
    <w:name w:val="index 8"/>
    <w:basedOn w:val="Normal"/>
    <w:next w:val="Normal"/>
    <w:autoRedefine/>
    <w:semiHidden/>
    <w:rsid w:val="005B7875"/>
    <w:pPr>
      <w:ind w:left="1920" w:hanging="240"/>
    </w:pPr>
  </w:style>
  <w:style w:type="paragraph" w:styleId="Index9">
    <w:name w:val="index 9"/>
    <w:basedOn w:val="Normal"/>
    <w:next w:val="Normal"/>
    <w:autoRedefine/>
    <w:semiHidden/>
    <w:rsid w:val="005B7875"/>
    <w:pPr>
      <w:ind w:left="2160" w:hanging="240"/>
    </w:pPr>
  </w:style>
  <w:style w:type="paragraph" w:styleId="IndexHeading">
    <w:name w:val="index heading"/>
    <w:basedOn w:val="Normal"/>
    <w:next w:val="Index1"/>
    <w:semiHidden/>
    <w:rsid w:val="005B7875"/>
    <w:rPr>
      <w:rFonts w:ascii="Arial" w:hAnsi="Arial"/>
      <w:b/>
    </w:rPr>
  </w:style>
  <w:style w:type="paragraph" w:styleId="List">
    <w:name w:val="List"/>
    <w:basedOn w:val="Normal"/>
    <w:rsid w:val="007419EB"/>
    <w:pPr>
      <w:ind w:left="284" w:hanging="284"/>
    </w:pPr>
  </w:style>
  <w:style w:type="paragraph" w:styleId="List2">
    <w:name w:val="List 2"/>
    <w:basedOn w:val="Normal"/>
    <w:rsid w:val="005B7875"/>
    <w:pPr>
      <w:ind w:left="566" w:hanging="283"/>
    </w:pPr>
  </w:style>
  <w:style w:type="paragraph" w:styleId="List3">
    <w:name w:val="List 3"/>
    <w:basedOn w:val="Normal"/>
    <w:rsid w:val="005B7875"/>
    <w:pPr>
      <w:ind w:left="849" w:hanging="283"/>
    </w:pPr>
  </w:style>
  <w:style w:type="paragraph" w:styleId="List4">
    <w:name w:val="List 4"/>
    <w:basedOn w:val="Normal"/>
    <w:rsid w:val="005B7875"/>
    <w:pPr>
      <w:ind w:left="1132" w:hanging="283"/>
    </w:pPr>
  </w:style>
  <w:style w:type="paragraph" w:styleId="List5">
    <w:name w:val="List 5"/>
    <w:basedOn w:val="Normal"/>
    <w:rsid w:val="005B7875"/>
    <w:pPr>
      <w:ind w:left="1415" w:hanging="283"/>
    </w:pPr>
  </w:style>
  <w:style w:type="paragraph" w:styleId="ListBullet">
    <w:name w:val="List Bullet"/>
    <w:basedOn w:val="Normal"/>
    <w:uiPriority w:val="99"/>
    <w:rsid w:val="005B7875"/>
    <w:pPr>
      <w:numPr>
        <w:numId w:val="4"/>
      </w:numPr>
    </w:pPr>
  </w:style>
  <w:style w:type="paragraph" w:styleId="ListBullet2">
    <w:name w:val="List Bullet 2"/>
    <w:basedOn w:val="Text2"/>
    <w:rsid w:val="005B7875"/>
    <w:pPr>
      <w:numPr>
        <w:numId w:val="6"/>
      </w:numPr>
      <w:tabs>
        <w:tab w:val="clear" w:pos="2302"/>
      </w:tabs>
    </w:pPr>
  </w:style>
  <w:style w:type="paragraph" w:styleId="ListBullet3">
    <w:name w:val="List Bullet 3"/>
    <w:basedOn w:val="Text3"/>
    <w:rsid w:val="005B7875"/>
    <w:pPr>
      <w:numPr>
        <w:numId w:val="7"/>
      </w:numPr>
      <w:tabs>
        <w:tab w:val="clear" w:pos="2302"/>
      </w:tabs>
    </w:pPr>
  </w:style>
  <w:style w:type="paragraph" w:styleId="ListBullet4">
    <w:name w:val="List Bullet 4"/>
    <w:basedOn w:val="Text4"/>
    <w:rsid w:val="005B7875"/>
    <w:pPr>
      <w:numPr>
        <w:numId w:val="8"/>
      </w:numPr>
      <w:tabs>
        <w:tab w:val="clear" w:pos="2302"/>
      </w:tabs>
    </w:pPr>
  </w:style>
  <w:style w:type="paragraph" w:styleId="ListBullet5">
    <w:name w:val="List Bullet 5"/>
    <w:basedOn w:val="Normal"/>
    <w:autoRedefine/>
    <w:rsid w:val="005B7875"/>
    <w:pPr>
      <w:numPr>
        <w:numId w:val="1"/>
      </w:numPr>
    </w:pPr>
  </w:style>
  <w:style w:type="paragraph" w:styleId="ListContinue">
    <w:name w:val="List Continue"/>
    <w:basedOn w:val="Normal"/>
    <w:uiPriority w:val="99"/>
    <w:rsid w:val="005B7875"/>
    <w:pPr>
      <w:spacing w:after="120"/>
      <w:ind w:left="283"/>
    </w:pPr>
  </w:style>
  <w:style w:type="paragraph" w:styleId="ListContinue2">
    <w:name w:val="List Continue 2"/>
    <w:basedOn w:val="Normal"/>
    <w:rsid w:val="005B7875"/>
    <w:pPr>
      <w:spacing w:after="120"/>
      <w:ind w:left="566"/>
    </w:pPr>
  </w:style>
  <w:style w:type="paragraph" w:styleId="ListContinue3">
    <w:name w:val="List Continue 3"/>
    <w:basedOn w:val="Normal"/>
    <w:rsid w:val="005B7875"/>
    <w:pPr>
      <w:spacing w:after="120"/>
      <w:ind w:left="849"/>
    </w:pPr>
  </w:style>
  <w:style w:type="paragraph" w:styleId="ListContinue4">
    <w:name w:val="List Continue 4"/>
    <w:basedOn w:val="Normal"/>
    <w:rsid w:val="005B7875"/>
    <w:pPr>
      <w:spacing w:after="120"/>
      <w:ind w:left="1132"/>
    </w:pPr>
  </w:style>
  <w:style w:type="paragraph" w:styleId="ListContinue5">
    <w:name w:val="List Continue 5"/>
    <w:basedOn w:val="Normal"/>
    <w:rsid w:val="005B7875"/>
    <w:pPr>
      <w:spacing w:after="120"/>
      <w:ind w:left="1415"/>
    </w:pPr>
  </w:style>
  <w:style w:type="paragraph" w:styleId="ListNumber">
    <w:name w:val="List Number"/>
    <w:basedOn w:val="Normal"/>
    <w:uiPriority w:val="99"/>
    <w:qFormat/>
    <w:rsid w:val="005B7875"/>
    <w:pPr>
      <w:numPr>
        <w:numId w:val="14"/>
      </w:numPr>
    </w:pPr>
  </w:style>
  <w:style w:type="paragraph" w:styleId="ListNumber2">
    <w:name w:val="List Number 2"/>
    <w:basedOn w:val="Text2"/>
    <w:rsid w:val="005B7875"/>
    <w:pPr>
      <w:numPr>
        <w:numId w:val="16"/>
      </w:numPr>
      <w:tabs>
        <w:tab w:val="clear" w:pos="2302"/>
      </w:tabs>
    </w:pPr>
  </w:style>
  <w:style w:type="paragraph" w:styleId="ListNumber3">
    <w:name w:val="List Number 3"/>
    <w:basedOn w:val="Text3"/>
    <w:rsid w:val="005B7875"/>
    <w:pPr>
      <w:numPr>
        <w:numId w:val="17"/>
      </w:numPr>
      <w:tabs>
        <w:tab w:val="clear" w:pos="2302"/>
      </w:tabs>
    </w:pPr>
  </w:style>
  <w:style w:type="paragraph" w:styleId="ListNumber4">
    <w:name w:val="List Number 4"/>
    <w:basedOn w:val="Text4"/>
    <w:rsid w:val="005B7875"/>
    <w:pPr>
      <w:numPr>
        <w:numId w:val="18"/>
      </w:numPr>
      <w:tabs>
        <w:tab w:val="clear" w:pos="2302"/>
      </w:tabs>
    </w:pPr>
  </w:style>
  <w:style w:type="paragraph" w:styleId="ListNumber5">
    <w:name w:val="List Number 5"/>
    <w:basedOn w:val="Normal"/>
    <w:rsid w:val="005B7875"/>
    <w:pPr>
      <w:numPr>
        <w:numId w:val="2"/>
      </w:numPr>
    </w:pPr>
  </w:style>
  <w:style w:type="paragraph" w:styleId="MacroText">
    <w:name w:val="macro"/>
    <w:semiHidden/>
    <w:rsid w:val="005B7875"/>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rsid w:val="005B787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uiPriority w:val="99"/>
    <w:rsid w:val="005B7875"/>
    <w:pPr>
      <w:ind w:left="720"/>
    </w:pPr>
  </w:style>
  <w:style w:type="paragraph" w:styleId="NoteHeading">
    <w:name w:val="Note Heading"/>
    <w:basedOn w:val="Normal"/>
    <w:next w:val="Normal"/>
    <w:rsid w:val="005B7875"/>
  </w:style>
  <w:style w:type="paragraph" w:customStyle="1" w:styleId="NoteHead">
    <w:name w:val="NoteHead"/>
    <w:basedOn w:val="Normal"/>
    <w:next w:val="Subject"/>
    <w:rsid w:val="005B7875"/>
    <w:pPr>
      <w:spacing w:before="720" w:after="720"/>
      <w:jc w:val="center"/>
    </w:pPr>
    <w:rPr>
      <w:b/>
      <w:smallCaps/>
    </w:rPr>
  </w:style>
  <w:style w:type="paragraph" w:customStyle="1" w:styleId="Subject">
    <w:name w:val="Subject"/>
    <w:basedOn w:val="Normal"/>
    <w:next w:val="Normal"/>
    <w:rsid w:val="005B7875"/>
    <w:pPr>
      <w:spacing w:after="480"/>
      <w:ind w:left="1531" w:hanging="1531"/>
    </w:pPr>
    <w:rPr>
      <w:b/>
    </w:rPr>
  </w:style>
  <w:style w:type="paragraph" w:customStyle="1" w:styleId="NoteList">
    <w:name w:val="NoteList"/>
    <w:basedOn w:val="Normal"/>
    <w:next w:val="Subject"/>
    <w:rsid w:val="005B7875"/>
    <w:pPr>
      <w:tabs>
        <w:tab w:val="left" w:pos="5823"/>
      </w:tabs>
      <w:spacing w:before="720" w:after="720"/>
      <w:ind w:left="5104" w:hanging="3119"/>
    </w:pPr>
    <w:rPr>
      <w:b/>
      <w:smallCaps/>
    </w:rPr>
  </w:style>
  <w:style w:type="paragraph" w:customStyle="1" w:styleId="NumPar1">
    <w:name w:val="NumPar 1"/>
    <w:basedOn w:val="Heading1"/>
    <w:next w:val="Text1"/>
    <w:rsid w:val="005B7875"/>
    <w:pPr>
      <w:keepNext w:val="0"/>
      <w:spacing w:before="0"/>
      <w:outlineLvl w:val="9"/>
    </w:pPr>
    <w:rPr>
      <w:b w:val="0"/>
      <w:smallCaps w:val="0"/>
    </w:rPr>
  </w:style>
  <w:style w:type="paragraph" w:customStyle="1" w:styleId="NumPar2">
    <w:name w:val="NumPar 2"/>
    <w:basedOn w:val="Heading2"/>
    <w:next w:val="Text2"/>
    <w:rsid w:val="005B7875"/>
    <w:pPr>
      <w:keepNext w:val="0"/>
      <w:outlineLvl w:val="9"/>
    </w:pPr>
    <w:rPr>
      <w:b w:val="0"/>
    </w:rPr>
  </w:style>
  <w:style w:type="paragraph" w:customStyle="1" w:styleId="NumPar3">
    <w:name w:val="NumPar 3"/>
    <w:basedOn w:val="Heading3"/>
    <w:next w:val="Text3"/>
    <w:rsid w:val="005B7875"/>
    <w:pPr>
      <w:keepNext w:val="0"/>
      <w:outlineLvl w:val="9"/>
    </w:pPr>
    <w:rPr>
      <w:i w:val="0"/>
    </w:rPr>
  </w:style>
  <w:style w:type="paragraph" w:customStyle="1" w:styleId="NumPar4">
    <w:name w:val="NumPar 4"/>
    <w:basedOn w:val="Heading4"/>
    <w:next w:val="Text4"/>
    <w:rsid w:val="005B7875"/>
    <w:pPr>
      <w:keepNext w:val="0"/>
      <w:outlineLvl w:val="9"/>
    </w:pPr>
  </w:style>
  <w:style w:type="paragraph" w:customStyle="1" w:styleId="PartTitle">
    <w:name w:val="PartTitle"/>
    <w:basedOn w:val="Normal"/>
    <w:next w:val="ChapterTitle"/>
    <w:rsid w:val="005B7875"/>
    <w:pPr>
      <w:keepNext/>
      <w:pageBreakBefore/>
      <w:spacing w:after="480"/>
      <w:jc w:val="center"/>
    </w:pPr>
    <w:rPr>
      <w:b/>
      <w:sz w:val="36"/>
    </w:rPr>
  </w:style>
  <w:style w:type="paragraph" w:styleId="PlainText">
    <w:name w:val="Plain Text"/>
    <w:basedOn w:val="Normal"/>
    <w:rsid w:val="005B7875"/>
    <w:rPr>
      <w:rFonts w:ascii="Courier New" w:hAnsi="Courier New"/>
    </w:rPr>
  </w:style>
  <w:style w:type="paragraph" w:styleId="Salutation">
    <w:name w:val="Salutation"/>
    <w:basedOn w:val="Normal"/>
    <w:next w:val="Normal"/>
    <w:rsid w:val="005B7875"/>
  </w:style>
  <w:style w:type="paragraph" w:styleId="Signature">
    <w:name w:val="Signature"/>
    <w:basedOn w:val="Normal"/>
    <w:next w:val="Enclosures"/>
    <w:rsid w:val="005B7875"/>
    <w:pPr>
      <w:tabs>
        <w:tab w:val="left" w:pos="5103"/>
      </w:tabs>
      <w:spacing w:before="1200" w:after="0"/>
      <w:ind w:left="5103"/>
      <w:jc w:val="center"/>
    </w:pPr>
  </w:style>
  <w:style w:type="paragraph" w:styleId="Subtitle">
    <w:name w:val="Subtitle"/>
    <w:basedOn w:val="Normal"/>
    <w:link w:val="SubtitleChar"/>
    <w:uiPriority w:val="11"/>
    <w:rsid w:val="005B7875"/>
    <w:pPr>
      <w:spacing w:after="60"/>
      <w:jc w:val="center"/>
      <w:outlineLvl w:val="1"/>
    </w:pPr>
    <w:rPr>
      <w:rFonts w:ascii="Arial" w:hAnsi="Arial"/>
    </w:rPr>
  </w:style>
  <w:style w:type="paragraph" w:customStyle="1" w:styleId="SubTitle1">
    <w:name w:val="SubTitle 1"/>
    <w:basedOn w:val="Normal"/>
    <w:next w:val="SubTitle2"/>
    <w:rsid w:val="005B7875"/>
    <w:pPr>
      <w:jc w:val="center"/>
    </w:pPr>
    <w:rPr>
      <w:b/>
      <w:sz w:val="40"/>
    </w:rPr>
  </w:style>
  <w:style w:type="paragraph" w:customStyle="1" w:styleId="SubTitle2">
    <w:name w:val="SubTitle 2"/>
    <w:basedOn w:val="Normal"/>
    <w:rsid w:val="005B7875"/>
    <w:pPr>
      <w:jc w:val="center"/>
    </w:pPr>
    <w:rPr>
      <w:b/>
      <w:sz w:val="32"/>
    </w:rPr>
  </w:style>
  <w:style w:type="paragraph" w:styleId="TableofAuthorities">
    <w:name w:val="table of authorities"/>
    <w:basedOn w:val="Normal"/>
    <w:next w:val="Normal"/>
    <w:semiHidden/>
    <w:rsid w:val="005B7875"/>
    <w:pPr>
      <w:ind w:left="240" w:hanging="240"/>
    </w:pPr>
  </w:style>
  <w:style w:type="paragraph" w:styleId="TableofFigures">
    <w:name w:val="table of figures"/>
    <w:basedOn w:val="Normal"/>
    <w:next w:val="Normal"/>
    <w:uiPriority w:val="99"/>
    <w:rsid w:val="005B7875"/>
    <w:pPr>
      <w:ind w:left="480" w:hanging="480"/>
    </w:pPr>
  </w:style>
  <w:style w:type="paragraph" w:styleId="Title">
    <w:name w:val="Title"/>
    <w:basedOn w:val="Normal"/>
    <w:next w:val="SubTitle1"/>
    <w:link w:val="TitleChar"/>
    <w:uiPriority w:val="10"/>
    <w:rsid w:val="005B7875"/>
    <w:pPr>
      <w:spacing w:after="480"/>
      <w:jc w:val="center"/>
    </w:pPr>
    <w:rPr>
      <w:b/>
      <w:kern w:val="28"/>
      <w:sz w:val="48"/>
    </w:rPr>
  </w:style>
  <w:style w:type="paragraph" w:styleId="TOAHeading">
    <w:name w:val="toa heading"/>
    <w:basedOn w:val="Normal"/>
    <w:next w:val="Normal"/>
    <w:semiHidden/>
    <w:rsid w:val="005B7875"/>
    <w:pPr>
      <w:spacing w:before="120"/>
    </w:pPr>
    <w:rPr>
      <w:rFonts w:ascii="Arial" w:hAnsi="Arial"/>
      <w:b/>
    </w:rPr>
  </w:style>
  <w:style w:type="paragraph" w:styleId="TOC1">
    <w:name w:val="toc 1"/>
    <w:basedOn w:val="Normal"/>
    <w:next w:val="Normal"/>
    <w:autoRedefine/>
    <w:uiPriority w:val="39"/>
    <w:rsid w:val="00041F9F"/>
    <w:pPr>
      <w:tabs>
        <w:tab w:val="left" w:pos="1440"/>
        <w:tab w:val="right" w:leader="dot" w:pos="8495"/>
      </w:tabs>
      <w:spacing w:before="120" w:after="120"/>
    </w:pPr>
    <w:rPr>
      <w:b/>
      <w:bCs/>
      <w:caps/>
    </w:rPr>
  </w:style>
  <w:style w:type="paragraph" w:styleId="TOC2">
    <w:name w:val="toc 2"/>
    <w:basedOn w:val="Normal"/>
    <w:next w:val="Normal"/>
    <w:uiPriority w:val="39"/>
    <w:rsid w:val="00F426F2"/>
    <w:pPr>
      <w:spacing w:after="0"/>
      <w:ind w:left="240"/>
    </w:pPr>
    <w:rPr>
      <w:smallCaps/>
    </w:rPr>
  </w:style>
  <w:style w:type="paragraph" w:styleId="TOC3">
    <w:name w:val="toc 3"/>
    <w:basedOn w:val="Normal"/>
    <w:next w:val="Normal"/>
    <w:uiPriority w:val="39"/>
    <w:rsid w:val="00F426F2"/>
    <w:pPr>
      <w:spacing w:after="0"/>
      <w:ind w:left="480"/>
    </w:pPr>
    <w:rPr>
      <w:i/>
      <w:iCs/>
    </w:rPr>
  </w:style>
  <w:style w:type="paragraph" w:styleId="TOC4">
    <w:name w:val="toc 4"/>
    <w:basedOn w:val="Normal"/>
    <w:next w:val="Normal"/>
    <w:uiPriority w:val="39"/>
    <w:rsid w:val="005B7875"/>
    <w:pPr>
      <w:spacing w:after="0"/>
      <w:ind w:left="720"/>
    </w:pPr>
    <w:rPr>
      <w:rFonts w:ascii="Calibri" w:hAnsi="Calibri"/>
      <w:sz w:val="18"/>
      <w:szCs w:val="18"/>
    </w:rPr>
  </w:style>
  <w:style w:type="paragraph" w:styleId="TOC5">
    <w:name w:val="toc 5"/>
    <w:basedOn w:val="Normal"/>
    <w:next w:val="Normal"/>
    <w:uiPriority w:val="39"/>
    <w:rsid w:val="005B7875"/>
    <w:pPr>
      <w:spacing w:after="0"/>
      <w:ind w:left="960"/>
    </w:pPr>
    <w:rPr>
      <w:rFonts w:ascii="Calibri" w:hAnsi="Calibri"/>
      <w:sz w:val="18"/>
      <w:szCs w:val="18"/>
    </w:rPr>
  </w:style>
  <w:style w:type="paragraph" w:styleId="TOC6">
    <w:name w:val="toc 6"/>
    <w:basedOn w:val="Normal"/>
    <w:next w:val="Normal"/>
    <w:autoRedefine/>
    <w:uiPriority w:val="39"/>
    <w:rsid w:val="005B7875"/>
    <w:pPr>
      <w:spacing w:after="0"/>
      <w:ind w:left="1200"/>
    </w:pPr>
    <w:rPr>
      <w:rFonts w:ascii="Calibri" w:hAnsi="Calibri"/>
      <w:sz w:val="18"/>
      <w:szCs w:val="18"/>
    </w:rPr>
  </w:style>
  <w:style w:type="paragraph" w:styleId="TOC7">
    <w:name w:val="toc 7"/>
    <w:basedOn w:val="Normal"/>
    <w:next w:val="Normal"/>
    <w:autoRedefine/>
    <w:uiPriority w:val="39"/>
    <w:rsid w:val="005B7875"/>
    <w:pPr>
      <w:spacing w:after="0"/>
      <w:ind w:left="1440"/>
    </w:pPr>
    <w:rPr>
      <w:rFonts w:ascii="Calibri" w:hAnsi="Calibri"/>
      <w:sz w:val="18"/>
      <w:szCs w:val="18"/>
    </w:rPr>
  </w:style>
  <w:style w:type="paragraph" w:styleId="TOC8">
    <w:name w:val="toc 8"/>
    <w:basedOn w:val="Normal"/>
    <w:next w:val="Normal"/>
    <w:autoRedefine/>
    <w:uiPriority w:val="39"/>
    <w:rsid w:val="005B7875"/>
    <w:pPr>
      <w:spacing w:after="0"/>
      <w:ind w:left="1680"/>
    </w:pPr>
    <w:rPr>
      <w:rFonts w:ascii="Calibri" w:hAnsi="Calibri"/>
      <w:sz w:val="18"/>
      <w:szCs w:val="18"/>
    </w:rPr>
  </w:style>
  <w:style w:type="paragraph" w:styleId="TOC9">
    <w:name w:val="toc 9"/>
    <w:basedOn w:val="Normal"/>
    <w:next w:val="Normal"/>
    <w:autoRedefine/>
    <w:uiPriority w:val="39"/>
    <w:rsid w:val="005B7875"/>
    <w:pPr>
      <w:spacing w:after="0"/>
      <w:ind w:left="1920"/>
    </w:pPr>
    <w:rPr>
      <w:rFonts w:ascii="Calibri" w:hAnsi="Calibri"/>
      <w:sz w:val="18"/>
      <w:szCs w:val="18"/>
    </w:rPr>
  </w:style>
  <w:style w:type="paragraph" w:customStyle="1" w:styleId="YReferences">
    <w:name w:val="YReferences"/>
    <w:basedOn w:val="Normal"/>
    <w:next w:val="Normal"/>
    <w:rsid w:val="005B7875"/>
    <w:pPr>
      <w:spacing w:after="480"/>
      <w:ind w:left="1531" w:hanging="1531"/>
    </w:pPr>
  </w:style>
  <w:style w:type="paragraph" w:customStyle="1" w:styleId="ListBullet1">
    <w:name w:val="List Bullet 1"/>
    <w:basedOn w:val="Text1"/>
    <w:rsid w:val="005B7875"/>
    <w:pPr>
      <w:numPr>
        <w:numId w:val="5"/>
      </w:numPr>
    </w:pPr>
  </w:style>
  <w:style w:type="paragraph" w:customStyle="1" w:styleId="ListDash">
    <w:name w:val="List Dash"/>
    <w:basedOn w:val="Normal"/>
    <w:rsid w:val="005B7875"/>
    <w:pPr>
      <w:numPr>
        <w:numId w:val="9"/>
      </w:numPr>
    </w:pPr>
  </w:style>
  <w:style w:type="paragraph" w:customStyle="1" w:styleId="ListDash1">
    <w:name w:val="List Dash 1"/>
    <w:basedOn w:val="Text1"/>
    <w:rsid w:val="005B7875"/>
    <w:pPr>
      <w:numPr>
        <w:numId w:val="10"/>
      </w:numPr>
    </w:pPr>
  </w:style>
  <w:style w:type="paragraph" w:customStyle="1" w:styleId="ListDash2">
    <w:name w:val="List Dash 2"/>
    <w:basedOn w:val="Text2"/>
    <w:rsid w:val="005B7875"/>
    <w:pPr>
      <w:numPr>
        <w:numId w:val="11"/>
      </w:numPr>
      <w:tabs>
        <w:tab w:val="clear" w:pos="2302"/>
      </w:tabs>
    </w:pPr>
  </w:style>
  <w:style w:type="paragraph" w:customStyle="1" w:styleId="ListDash3">
    <w:name w:val="List Dash 3"/>
    <w:basedOn w:val="Text3"/>
    <w:rsid w:val="005B7875"/>
    <w:pPr>
      <w:numPr>
        <w:numId w:val="12"/>
      </w:numPr>
      <w:tabs>
        <w:tab w:val="clear" w:pos="2302"/>
      </w:tabs>
    </w:pPr>
  </w:style>
  <w:style w:type="paragraph" w:customStyle="1" w:styleId="ListDash4">
    <w:name w:val="List Dash 4"/>
    <w:basedOn w:val="Text4"/>
    <w:rsid w:val="005B7875"/>
    <w:pPr>
      <w:numPr>
        <w:numId w:val="13"/>
      </w:numPr>
      <w:tabs>
        <w:tab w:val="clear" w:pos="2302"/>
      </w:tabs>
    </w:pPr>
  </w:style>
  <w:style w:type="paragraph" w:customStyle="1" w:styleId="ListNumberLevel2">
    <w:name w:val="List Number (Level 2)"/>
    <w:basedOn w:val="Normal"/>
    <w:rsid w:val="005B7875"/>
    <w:pPr>
      <w:numPr>
        <w:ilvl w:val="1"/>
        <w:numId w:val="14"/>
      </w:numPr>
    </w:pPr>
  </w:style>
  <w:style w:type="paragraph" w:customStyle="1" w:styleId="ListNumberLevel3">
    <w:name w:val="List Number (Level 3)"/>
    <w:basedOn w:val="Normal"/>
    <w:rsid w:val="005B7875"/>
    <w:pPr>
      <w:numPr>
        <w:ilvl w:val="2"/>
        <w:numId w:val="14"/>
      </w:numPr>
    </w:pPr>
  </w:style>
  <w:style w:type="paragraph" w:customStyle="1" w:styleId="ListNumberLevel4">
    <w:name w:val="List Number (Level 4)"/>
    <w:basedOn w:val="Normal"/>
    <w:rsid w:val="005B7875"/>
    <w:pPr>
      <w:numPr>
        <w:ilvl w:val="3"/>
        <w:numId w:val="14"/>
      </w:numPr>
    </w:pPr>
  </w:style>
  <w:style w:type="paragraph" w:customStyle="1" w:styleId="ListNumber1">
    <w:name w:val="List Number 1"/>
    <w:basedOn w:val="Text1"/>
    <w:rsid w:val="005B7875"/>
    <w:pPr>
      <w:numPr>
        <w:numId w:val="15"/>
      </w:numPr>
    </w:pPr>
  </w:style>
  <w:style w:type="paragraph" w:customStyle="1" w:styleId="ListNumber1Level2">
    <w:name w:val="List Number 1 (Level 2)"/>
    <w:basedOn w:val="Text1"/>
    <w:rsid w:val="005B7875"/>
    <w:pPr>
      <w:numPr>
        <w:ilvl w:val="1"/>
        <w:numId w:val="15"/>
      </w:numPr>
    </w:pPr>
  </w:style>
  <w:style w:type="paragraph" w:customStyle="1" w:styleId="ListNumber1Level3">
    <w:name w:val="List Number 1 (Level 3)"/>
    <w:basedOn w:val="Text1"/>
    <w:rsid w:val="005B7875"/>
    <w:pPr>
      <w:numPr>
        <w:ilvl w:val="2"/>
        <w:numId w:val="15"/>
      </w:numPr>
    </w:pPr>
  </w:style>
  <w:style w:type="paragraph" w:customStyle="1" w:styleId="ListNumber1Level4">
    <w:name w:val="List Number 1 (Level 4)"/>
    <w:basedOn w:val="Text1"/>
    <w:rsid w:val="005B7875"/>
    <w:pPr>
      <w:numPr>
        <w:ilvl w:val="3"/>
        <w:numId w:val="15"/>
      </w:numPr>
    </w:pPr>
  </w:style>
  <w:style w:type="paragraph" w:customStyle="1" w:styleId="ListNumber2Level2">
    <w:name w:val="List Number 2 (Level 2)"/>
    <w:basedOn w:val="Text2"/>
    <w:rsid w:val="005B7875"/>
    <w:pPr>
      <w:numPr>
        <w:ilvl w:val="1"/>
        <w:numId w:val="16"/>
      </w:numPr>
      <w:tabs>
        <w:tab w:val="clear" w:pos="2302"/>
      </w:tabs>
    </w:pPr>
  </w:style>
  <w:style w:type="paragraph" w:customStyle="1" w:styleId="ListNumber2Level3">
    <w:name w:val="List Number 2 (Level 3)"/>
    <w:basedOn w:val="Text2"/>
    <w:rsid w:val="005B7875"/>
    <w:pPr>
      <w:numPr>
        <w:ilvl w:val="2"/>
        <w:numId w:val="16"/>
      </w:numPr>
      <w:tabs>
        <w:tab w:val="clear" w:pos="2302"/>
      </w:tabs>
    </w:pPr>
  </w:style>
  <w:style w:type="paragraph" w:customStyle="1" w:styleId="ListNumber2Level4">
    <w:name w:val="List Number 2 (Level 4)"/>
    <w:basedOn w:val="Text2"/>
    <w:rsid w:val="005B7875"/>
    <w:pPr>
      <w:numPr>
        <w:ilvl w:val="3"/>
        <w:numId w:val="16"/>
      </w:numPr>
      <w:tabs>
        <w:tab w:val="clear" w:pos="2302"/>
      </w:tabs>
    </w:pPr>
  </w:style>
  <w:style w:type="paragraph" w:customStyle="1" w:styleId="ListNumber3Level2">
    <w:name w:val="List Number 3 (Level 2)"/>
    <w:basedOn w:val="Text3"/>
    <w:rsid w:val="005B7875"/>
    <w:pPr>
      <w:numPr>
        <w:ilvl w:val="1"/>
        <w:numId w:val="17"/>
      </w:numPr>
      <w:tabs>
        <w:tab w:val="clear" w:pos="2302"/>
      </w:tabs>
    </w:pPr>
  </w:style>
  <w:style w:type="paragraph" w:customStyle="1" w:styleId="ListNumber3Level3">
    <w:name w:val="List Number 3 (Level 3)"/>
    <w:basedOn w:val="Text3"/>
    <w:rsid w:val="005B7875"/>
    <w:pPr>
      <w:numPr>
        <w:ilvl w:val="2"/>
        <w:numId w:val="17"/>
      </w:numPr>
      <w:tabs>
        <w:tab w:val="clear" w:pos="2302"/>
      </w:tabs>
    </w:pPr>
  </w:style>
  <w:style w:type="paragraph" w:customStyle="1" w:styleId="ListNumber3Level4">
    <w:name w:val="List Number 3 (Level 4)"/>
    <w:basedOn w:val="Text3"/>
    <w:rsid w:val="005B7875"/>
    <w:pPr>
      <w:numPr>
        <w:ilvl w:val="3"/>
        <w:numId w:val="17"/>
      </w:numPr>
      <w:tabs>
        <w:tab w:val="clear" w:pos="2302"/>
      </w:tabs>
    </w:pPr>
  </w:style>
  <w:style w:type="paragraph" w:customStyle="1" w:styleId="ListNumber4Level2">
    <w:name w:val="List Number 4 (Level 2)"/>
    <w:basedOn w:val="Text4"/>
    <w:rsid w:val="005B7875"/>
    <w:pPr>
      <w:numPr>
        <w:ilvl w:val="1"/>
        <w:numId w:val="18"/>
      </w:numPr>
      <w:tabs>
        <w:tab w:val="clear" w:pos="2302"/>
      </w:tabs>
    </w:pPr>
  </w:style>
  <w:style w:type="paragraph" w:customStyle="1" w:styleId="ListNumber4Level3">
    <w:name w:val="List Number 4 (Level 3)"/>
    <w:basedOn w:val="Text4"/>
    <w:rsid w:val="005B7875"/>
    <w:pPr>
      <w:numPr>
        <w:ilvl w:val="2"/>
        <w:numId w:val="18"/>
      </w:numPr>
      <w:tabs>
        <w:tab w:val="clear" w:pos="2302"/>
      </w:tabs>
    </w:pPr>
  </w:style>
  <w:style w:type="paragraph" w:customStyle="1" w:styleId="ListNumber4Level4">
    <w:name w:val="List Number 4 (Level 4)"/>
    <w:basedOn w:val="Text4"/>
    <w:rsid w:val="005B7875"/>
    <w:pPr>
      <w:numPr>
        <w:ilvl w:val="3"/>
        <w:numId w:val="18"/>
      </w:numPr>
      <w:tabs>
        <w:tab w:val="clear" w:pos="2302"/>
      </w:tabs>
    </w:pPr>
  </w:style>
  <w:style w:type="paragraph" w:styleId="TOCHeading">
    <w:name w:val="TOC Heading"/>
    <w:basedOn w:val="DocumentTitle"/>
    <w:next w:val="Normal"/>
    <w:uiPriority w:val="39"/>
    <w:qFormat/>
    <w:rsid w:val="00E30D5C"/>
    <w:rPr>
      <w:lang w:val="en-GB"/>
    </w:rPr>
  </w:style>
  <w:style w:type="paragraph" w:customStyle="1" w:styleId="Contact">
    <w:name w:val="Contact"/>
    <w:basedOn w:val="Normal"/>
    <w:next w:val="Normal"/>
    <w:rsid w:val="005B7875"/>
    <w:pPr>
      <w:spacing w:after="480"/>
      <w:ind w:left="567" w:hanging="567"/>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pPr>
    <w:rPr>
      <w:rFonts w:ascii="Arial" w:hAnsi="Arial" w:cs="Arial"/>
      <w:sz w:val="16"/>
      <w:szCs w:val="16"/>
      <w:lang w:eastAsia="en-GB"/>
    </w:rPr>
  </w:style>
  <w:style w:type="character" w:styleId="Hyperlink">
    <w:name w:val="Hyperlink"/>
    <w:aliases w:val="Hyperlink - Header"/>
    <w:uiPriority w:val="99"/>
    <w:rsid w:val="006914AD"/>
    <w:rPr>
      <w:color w:val="0000FF"/>
      <w:u w:val="single"/>
    </w:rPr>
  </w:style>
  <w:style w:type="character" w:styleId="FootnoteReference">
    <w:name w:val="footnote reference"/>
    <w:aliases w:val="Footnote Refernece,BVI fnr,Fußnotenzeichen_Raxen,callout,Footnote Reference Number,SUPERS,Footnote symbol,Footnote reference number,Times 10 Point,Exposant 3 Point,EN Footnote Reference,note TESI,-E Fußnotenzeichen,Ref,E,S, BVI fnr,SU"/>
    <w:uiPriority w:val="99"/>
    <w:qFormat/>
    <w:rsid w:val="00CD08CF"/>
    <w:rPr>
      <w:vertAlign w:val="superscript"/>
    </w:rPr>
  </w:style>
  <w:style w:type="table" w:styleId="MediumGrid3-Accent2">
    <w:name w:val="Medium Grid 3 Accent 2"/>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ahoma" w:hAnsi="Tahom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link w:val="BalloonTextChar"/>
    <w:uiPriority w:val="99"/>
    <w:semiHidden/>
    <w:rsid w:val="00E52A1D"/>
    <w:rPr>
      <w:rFonts w:ascii="Tahoma" w:hAnsi="Tahoma" w:cs="Tahoma"/>
      <w:sz w:val="16"/>
      <w:szCs w:val="16"/>
    </w:rPr>
  </w:style>
  <w:style w:type="paragraph" w:customStyle="1" w:styleId="DocumentTitle">
    <w:name w:val="Document Title"/>
    <w:basedOn w:val="Normal"/>
    <w:link w:val="DocumentTitleChar"/>
    <w:qFormat/>
    <w:rsid w:val="00B328E6"/>
    <w:pPr>
      <w:jc w:val="center"/>
    </w:pPr>
    <w:rPr>
      <w:b/>
      <w:sz w:val="28"/>
    </w:rPr>
  </w:style>
  <w:style w:type="paragraph" w:customStyle="1" w:styleId="Footerapproval">
    <w:name w:val="Footer approval"/>
    <w:basedOn w:val="Footer"/>
    <w:link w:val="ApprovalfooterChar"/>
    <w:qFormat/>
    <w:rsid w:val="00E30D5C"/>
    <w:pPr>
      <w:tabs>
        <w:tab w:val="left" w:pos="6804"/>
      </w:tabs>
    </w:pPr>
    <w:rPr>
      <w:rFonts w:ascii="Verdana" w:hAnsi="Verdana"/>
      <w:lang w:val="en-GB"/>
    </w:rPr>
  </w:style>
  <w:style w:type="character" w:customStyle="1" w:styleId="DocumentTitleChar">
    <w:name w:val="Document Title Char"/>
    <w:link w:val="DocumentTitle"/>
    <w:rsid w:val="00B328E6"/>
    <w:rPr>
      <w:rFonts w:ascii="Verdana" w:hAnsi="Verdana"/>
      <w:b/>
      <w:sz w:val="28"/>
      <w:lang w:eastAsia="en-US"/>
    </w:rPr>
  </w:style>
  <w:style w:type="paragraph" w:customStyle="1" w:styleId="FooterDate">
    <w:name w:val="Footer Date"/>
    <w:basedOn w:val="Footer"/>
    <w:link w:val="FooterDateChar"/>
    <w:qFormat/>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30D5C"/>
    <w:rPr>
      <w:rFonts w:ascii="Verdana" w:hAnsi="Verdana"/>
      <w:sz w:val="16"/>
      <w:lang w:val="fr-FR" w:eastAsia="en-US"/>
    </w:rPr>
  </w:style>
  <w:style w:type="paragraph" w:customStyle="1" w:styleId="PageNumber1">
    <w:name w:val="Page Number1"/>
    <w:basedOn w:val="Footer"/>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E30D5C"/>
    <w:rPr>
      <w:b w:val="0"/>
      <w:i/>
      <w:sz w:val="24"/>
      <w:szCs w:val="24"/>
      <w:lang w:val="en-GB"/>
    </w:rPr>
  </w:style>
  <w:style w:type="paragraph" w:customStyle="1" w:styleId="HeaderTitle">
    <w:name w:val="Header Title"/>
    <w:basedOn w:val="Normal"/>
    <w:link w:val="HeaderTitleChar"/>
    <w:qFormat/>
    <w:rsid w:val="00E30D5C"/>
    <w:pPr>
      <w:jc w:val="center"/>
    </w:pPr>
    <w:rPr>
      <w:b/>
      <w:color w:val="808080"/>
      <w:sz w:val="18"/>
      <w:szCs w:val="18"/>
      <w:lang w:val="en-GB"/>
    </w:rPr>
  </w:style>
  <w:style w:type="character" w:customStyle="1" w:styleId="DocumentSubtitleChar">
    <w:name w:val="Document Subtitle Char"/>
    <w:link w:val="DocumentSubtitle"/>
    <w:rsid w:val="00E30D5C"/>
    <w:rPr>
      <w:rFonts w:ascii="Verdana" w:hAnsi="Verdana"/>
      <w:i/>
      <w:sz w:val="24"/>
      <w:szCs w:val="24"/>
      <w:lang w:eastAsia="en-US"/>
    </w:rPr>
  </w:style>
  <w:style w:type="paragraph" w:customStyle="1" w:styleId="Bulletpoint1">
    <w:name w:val="Bullet point1"/>
    <w:basedOn w:val="NormalIndent"/>
    <w:link w:val="Bulletpoint1Char"/>
    <w:qFormat/>
    <w:rsid w:val="00E30D5C"/>
    <w:pPr>
      <w:numPr>
        <w:numId w:val="20"/>
      </w:numPr>
      <w:spacing w:after="0"/>
      <w:ind w:left="600"/>
    </w:pPr>
    <w:rPr>
      <w:lang w:val="en-GB"/>
    </w:rPr>
  </w:style>
  <w:style w:type="character" w:customStyle="1" w:styleId="HeaderTitleChar">
    <w:name w:val="Header Title Char"/>
    <w:link w:val="HeaderTitle"/>
    <w:rsid w:val="00E30D5C"/>
    <w:rPr>
      <w:rFonts w:ascii="Verdana" w:hAnsi="Verdana"/>
      <w:b/>
      <w:color w:val="808080"/>
      <w:sz w:val="18"/>
      <w:szCs w:val="18"/>
      <w:lang w:eastAsia="en-US"/>
    </w:rPr>
  </w:style>
  <w:style w:type="paragraph" w:customStyle="1" w:styleId="Heading">
    <w:name w:val="Heading"/>
    <w:basedOn w:val="Normal"/>
    <w:link w:val="HeadingChar"/>
    <w:qFormat/>
    <w:rsid w:val="007A4813"/>
    <w:pPr>
      <w:widowControl w:val="0"/>
      <w:autoSpaceDE w:val="0"/>
      <w:autoSpaceDN w:val="0"/>
      <w:adjustRightInd w:val="0"/>
      <w:spacing w:after="0"/>
    </w:pPr>
    <w:rPr>
      <w:b/>
      <w:u w:val="single"/>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E30D5C"/>
    <w:rPr>
      <w:rFonts w:ascii="Verdana" w:hAnsi="Verdana"/>
      <w:sz w:val="24"/>
      <w:lang w:val="fr-FR" w:eastAsia="en-US"/>
    </w:rPr>
  </w:style>
  <w:style w:type="paragraph" w:customStyle="1" w:styleId="BulletPoint2">
    <w:name w:val="Bullet Point 2"/>
    <w:basedOn w:val="NormalIndent"/>
    <w:link w:val="BulletPoint2Char"/>
    <w:rsid w:val="00E30D5C"/>
    <w:pPr>
      <w:numPr>
        <w:numId w:val="19"/>
      </w:numPr>
      <w:spacing w:after="0"/>
    </w:pPr>
    <w:rPr>
      <w:lang w:val="en-GB"/>
    </w:rPr>
  </w:style>
  <w:style w:type="character" w:customStyle="1" w:styleId="HeadingChar">
    <w:name w:val="Heading Char"/>
    <w:link w:val="Heading"/>
    <w:rsid w:val="007A4813"/>
    <w:rPr>
      <w:rFonts w:ascii="Verdana" w:hAnsi="Verdana"/>
      <w:b/>
      <w:u w:val="single"/>
      <w:lang w:val="fr-FR"/>
    </w:rPr>
  </w:style>
  <w:style w:type="character" w:customStyle="1" w:styleId="BulletPoint2Char">
    <w:name w:val="Bullet Point 2 Char"/>
    <w:link w:val="BulletPoint2"/>
    <w:rsid w:val="00E30D5C"/>
    <w:rPr>
      <w:rFonts w:ascii="Verdana" w:hAnsi="Verdana"/>
      <w:lang w:eastAsia="en-US"/>
    </w:rPr>
  </w:style>
  <w:style w:type="paragraph" w:customStyle="1" w:styleId="Heading20">
    <w:name w:val="Heading2"/>
    <w:basedOn w:val="Normal"/>
    <w:link w:val="Heading2Char0"/>
    <w:rsid w:val="00623E6B"/>
    <w:pPr>
      <w:spacing w:line="276" w:lineRule="auto"/>
    </w:pPr>
    <w:rPr>
      <w:b/>
      <w:i/>
    </w:rPr>
  </w:style>
  <w:style w:type="table" w:styleId="TableGrid">
    <w:name w:val="Table Grid"/>
    <w:basedOn w:val="TableNormal"/>
    <w:rsid w:val="0064694F"/>
    <w:pPr>
      <w:contextualSpacing/>
    </w:pPr>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character" w:customStyle="1" w:styleId="Heading2Char0">
    <w:name w:val="Heading2 Char"/>
    <w:link w:val="Heading20"/>
    <w:rsid w:val="00121ECE"/>
    <w:rPr>
      <w:rFonts w:ascii="Verdana" w:hAnsi="Verdana"/>
      <w:b/>
      <w:i/>
      <w:lang w:val="fr-FR"/>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Heading10">
    <w:name w:val="Heading1"/>
    <w:basedOn w:val="Heading1"/>
    <w:link w:val="Heading1Char0"/>
    <w:rsid w:val="004F538A"/>
  </w:style>
  <w:style w:type="character" w:customStyle="1" w:styleId="Heading1Char">
    <w:name w:val="Heading 1 Char"/>
    <w:basedOn w:val="DefaultParagraphFont"/>
    <w:link w:val="Heading1"/>
    <w:uiPriority w:val="9"/>
    <w:rsid w:val="00CD2805"/>
    <w:rPr>
      <w:rFonts w:ascii="Verdana" w:hAnsi="Verdana"/>
      <w:b/>
      <w:smallCaps/>
      <w:sz w:val="28"/>
      <w:lang w:eastAsia="en-US"/>
    </w:rPr>
  </w:style>
  <w:style w:type="character" w:customStyle="1" w:styleId="Heading1Char0">
    <w:name w:val="Heading1 Char"/>
    <w:basedOn w:val="Heading1Char"/>
    <w:link w:val="Heading10"/>
    <w:rsid w:val="004F538A"/>
    <w:rPr>
      <w:rFonts w:ascii="Verdana" w:hAnsi="Verdana"/>
      <w:b/>
      <w:smallCaps/>
      <w:sz w:val="28"/>
      <w:lang w:eastAsia="en-US"/>
    </w:rPr>
  </w:style>
  <w:style w:type="paragraph" w:customStyle="1" w:styleId="Annex1">
    <w:name w:val="Annex 1"/>
    <w:basedOn w:val="Heading1"/>
    <w:next w:val="Normal"/>
    <w:link w:val="Annex1Char"/>
    <w:qFormat/>
    <w:rsid w:val="00CD2805"/>
    <w:pPr>
      <w:pageBreakBefore/>
      <w:numPr>
        <w:numId w:val="21"/>
      </w:numPr>
    </w:pPr>
    <w:rPr>
      <w:lang w:eastAsia="zh-CN"/>
    </w:rPr>
  </w:style>
  <w:style w:type="character" w:customStyle="1" w:styleId="Annex1Char">
    <w:name w:val="Annex 1 Char"/>
    <w:basedOn w:val="DefaultParagraphFont"/>
    <w:link w:val="Annex1"/>
    <w:rsid w:val="00623E6B"/>
    <w:rPr>
      <w:rFonts w:ascii="Verdana" w:hAnsi="Verdana"/>
      <w:b/>
      <w:smallCaps/>
      <w:sz w:val="28"/>
      <w:lang w:eastAsia="zh-CN"/>
    </w:rPr>
  </w:style>
  <w:style w:type="character" w:styleId="PlaceholderText">
    <w:name w:val="Placeholder Text"/>
    <w:basedOn w:val="DefaultParagraphFont"/>
    <w:uiPriority w:val="99"/>
    <w:semiHidden/>
    <w:rsid w:val="00A46DF0"/>
    <w:rPr>
      <w:color w:val="808080"/>
    </w:rPr>
  </w:style>
  <w:style w:type="paragraph" w:styleId="ListParagraph">
    <w:name w:val="List Paragraph"/>
    <w:basedOn w:val="Normal"/>
    <w:uiPriority w:val="34"/>
    <w:qFormat/>
    <w:rsid w:val="007419EB"/>
    <w:pPr>
      <w:ind w:left="720"/>
    </w:pPr>
  </w:style>
  <w:style w:type="character" w:customStyle="1" w:styleId="Heading2Char">
    <w:name w:val="Heading 2 Char"/>
    <w:link w:val="Heading2"/>
    <w:uiPriority w:val="9"/>
    <w:rsid w:val="00B9432D"/>
    <w:rPr>
      <w:rFonts w:ascii="Verdana" w:hAnsi="Verdana"/>
      <w:b/>
      <w:lang w:eastAsia="en-US"/>
    </w:rPr>
  </w:style>
  <w:style w:type="character" w:customStyle="1" w:styleId="BalloonTextChar">
    <w:name w:val="Balloon Text Char"/>
    <w:link w:val="BalloonText"/>
    <w:uiPriority w:val="99"/>
    <w:semiHidden/>
    <w:rsid w:val="00B9432D"/>
    <w:rPr>
      <w:rFonts w:ascii="Tahoma" w:hAnsi="Tahoma" w:cs="Tahoma"/>
      <w:sz w:val="16"/>
      <w:szCs w:val="16"/>
      <w:lang w:val="fr-FR" w:eastAsia="en-US"/>
    </w:rPr>
  </w:style>
  <w:style w:type="character" w:customStyle="1" w:styleId="SubtitleChar">
    <w:name w:val="Subtitle Char"/>
    <w:link w:val="Subtitle"/>
    <w:uiPriority w:val="11"/>
    <w:rsid w:val="00B9432D"/>
    <w:rPr>
      <w:rFonts w:ascii="Arial" w:hAnsi="Arial"/>
      <w:lang w:val="fr-FR" w:eastAsia="en-US"/>
    </w:rPr>
  </w:style>
  <w:style w:type="character" w:customStyle="1" w:styleId="TitleChar">
    <w:name w:val="Title Char"/>
    <w:link w:val="Title"/>
    <w:uiPriority w:val="10"/>
    <w:rsid w:val="00B9432D"/>
    <w:rPr>
      <w:rFonts w:ascii="Verdana" w:hAnsi="Verdana"/>
      <w:b/>
      <w:kern w:val="28"/>
      <w:sz w:val="48"/>
      <w:lang w:val="fr-FR" w:eastAsia="en-US"/>
    </w:rPr>
  </w:style>
  <w:style w:type="character" w:customStyle="1" w:styleId="Heading3Char">
    <w:name w:val="Heading 3 Char"/>
    <w:link w:val="Heading3"/>
    <w:uiPriority w:val="9"/>
    <w:rsid w:val="00B9432D"/>
    <w:rPr>
      <w:rFonts w:ascii="Verdana" w:hAnsi="Verdana"/>
      <w:i/>
      <w:lang w:eastAsia="en-US"/>
    </w:rPr>
  </w:style>
  <w:style w:type="character" w:customStyle="1" w:styleId="Heading4Char">
    <w:name w:val="Heading 4 Char"/>
    <w:link w:val="Heading4"/>
    <w:uiPriority w:val="9"/>
    <w:rsid w:val="00B9432D"/>
    <w:rPr>
      <w:rFonts w:ascii="Verdana" w:hAnsi="Verdana"/>
      <w:lang w:val="fr-FR" w:eastAsia="en-US"/>
    </w:rPr>
  </w:style>
  <w:style w:type="character" w:customStyle="1" w:styleId="Heading5Char">
    <w:name w:val="Heading 5 Char"/>
    <w:link w:val="Heading5"/>
    <w:uiPriority w:val="9"/>
    <w:rsid w:val="00B9432D"/>
    <w:rPr>
      <w:rFonts w:ascii="Arial" w:hAnsi="Arial"/>
      <w:sz w:val="22"/>
      <w:lang w:val="fr-FR" w:eastAsia="en-US"/>
    </w:rPr>
  </w:style>
  <w:style w:type="character" w:customStyle="1" w:styleId="Heading6Char">
    <w:name w:val="Heading 6 Char"/>
    <w:link w:val="Heading6"/>
    <w:uiPriority w:val="9"/>
    <w:rsid w:val="00B9432D"/>
    <w:rPr>
      <w:rFonts w:ascii="Arial" w:hAnsi="Arial"/>
      <w:i/>
      <w:sz w:val="22"/>
      <w:lang w:val="fr-FR" w:eastAsia="en-US"/>
    </w:rPr>
  </w:style>
  <w:style w:type="character" w:customStyle="1" w:styleId="Heading7Char">
    <w:name w:val="Heading 7 Char"/>
    <w:link w:val="Heading7"/>
    <w:uiPriority w:val="9"/>
    <w:rsid w:val="00B9432D"/>
    <w:rPr>
      <w:rFonts w:ascii="Arial" w:hAnsi="Arial"/>
      <w:lang w:val="fr-FR" w:eastAsia="en-US"/>
    </w:rPr>
  </w:style>
  <w:style w:type="character" w:customStyle="1" w:styleId="Heading8Char">
    <w:name w:val="Heading 8 Char"/>
    <w:link w:val="Heading8"/>
    <w:uiPriority w:val="9"/>
    <w:rsid w:val="00B9432D"/>
    <w:rPr>
      <w:rFonts w:ascii="Arial" w:hAnsi="Arial"/>
      <w:i/>
      <w:lang w:val="fr-FR" w:eastAsia="en-US"/>
    </w:rPr>
  </w:style>
  <w:style w:type="character" w:customStyle="1" w:styleId="Heading9Char">
    <w:name w:val="Heading 9 Char"/>
    <w:link w:val="Heading9"/>
    <w:uiPriority w:val="9"/>
    <w:rsid w:val="00B9432D"/>
    <w:rPr>
      <w:rFonts w:ascii="Arial" w:hAnsi="Arial"/>
      <w:i/>
      <w:sz w:val="18"/>
      <w:lang w:val="fr-FR" w:eastAsia="en-US"/>
    </w:rPr>
  </w:style>
  <w:style w:type="paragraph" w:customStyle="1" w:styleId="Metadatatitle">
    <w:name w:val="Metadata title"/>
    <w:basedOn w:val="Normal"/>
    <w:next w:val="Normal"/>
    <w:rsid w:val="00B9432D"/>
    <w:pPr>
      <w:keepNext/>
      <w:spacing w:before="480" w:line="276" w:lineRule="auto"/>
      <w:jc w:val="center"/>
    </w:pPr>
    <w:rPr>
      <w:rFonts w:eastAsia="Verdana"/>
      <w:b/>
      <w:sz w:val="24"/>
      <w:lang w:val="en-GB"/>
    </w:rPr>
  </w:style>
  <w:style w:type="table" w:customStyle="1" w:styleId="ISATable">
    <w:name w:val="ISA Table"/>
    <w:basedOn w:val="TableNormal"/>
    <w:uiPriority w:val="99"/>
    <w:rsid w:val="00B9432D"/>
    <w:rPr>
      <w:rFonts w:ascii="Verdana" w:eastAsia="Verdana" w:hAnsi="Verdana"/>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bottom w:w="108" w:type="dxa"/>
      </w:tblCellMar>
    </w:tblPr>
    <w:tcPr>
      <w:shd w:val="clear" w:color="auto" w:fill="F2F2F2"/>
    </w:tcPr>
    <w:tblStylePr w:type="firstRow">
      <w:rPr>
        <w:b/>
      </w:rPr>
      <w:tblPr/>
      <w:trPr>
        <w:tblHeader/>
      </w:trPr>
      <w:tcPr>
        <w:shd w:val="clear" w:color="auto" w:fill="002395"/>
        <w:vAlign w:val="center"/>
      </w:tcPr>
    </w:tblStylePr>
    <w:tblStylePr w:type="firstCol">
      <w:rPr>
        <w:b/>
      </w:rPr>
    </w:tblStylePr>
  </w:style>
  <w:style w:type="paragraph" w:customStyle="1" w:styleId="Disclaimer">
    <w:name w:val="Disclaimer"/>
    <w:basedOn w:val="Normal"/>
    <w:rsid w:val="00B9432D"/>
    <w:pPr>
      <w:pBdr>
        <w:top w:val="single" w:sz="4" w:space="4" w:color="auto"/>
        <w:left w:val="single" w:sz="4" w:space="4" w:color="auto"/>
        <w:bottom w:val="single" w:sz="4" w:space="4" w:color="auto"/>
        <w:right w:val="single" w:sz="4" w:space="4" w:color="auto"/>
      </w:pBdr>
      <w:spacing w:before="120" w:after="120" w:line="276" w:lineRule="auto"/>
    </w:pPr>
    <w:rPr>
      <w:rFonts w:eastAsia="Verdana"/>
      <w:lang w:val="en-GB"/>
    </w:rPr>
  </w:style>
  <w:style w:type="paragraph" w:customStyle="1" w:styleId="Annex2">
    <w:name w:val="Annex 2"/>
    <w:basedOn w:val="Heading2"/>
    <w:next w:val="Normal"/>
    <w:link w:val="Annex2Char"/>
    <w:qFormat/>
    <w:rsid w:val="00B9432D"/>
    <w:pPr>
      <w:keepLines/>
      <w:numPr>
        <w:ilvl w:val="0"/>
        <w:numId w:val="0"/>
      </w:numPr>
      <w:spacing w:before="360" w:after="120" w:line="276" w:lineRule="auto"/>
      <w:ind w:left="576" w:hanging="576"/>
      <w:jc w:val="left"/>
    </w:pPr>
    <w:rPr>
      <w:rFonts w:eastAsia="Microsoft YaHei"/>
      <w:bCs/>
      <w:sz w:val="22"/>
      <w:szCs w:val="26"/>
    </w:rPr>
  </w:style>
  <w:style w:type="paragraph" w:customStyle="1" w:styleId="Annex3">
    <w:name w:val="Annex 3"/>
    <w:basedOn w:val="Heading3"/>
    <w:next w:val="Normal"/>
    <w:link w:val="Annex3Char"/>
    <w:qFormat/>
    <w:rsid w:val="00B9432D"/>
    <w:pPr>
      <w:keepLines/>
      <w:numPr>
        <w:ilvl w:val="0"/>
        <w:numId w:val="0"/>
      </w:numPr>
      <w:spacing w:before="240" w:after="60" w:line="276" w:lineRule="auto"/>
      <w:ind w:left="720" w:hanging="720"/>
      <w:jc w:val="left"/>
    </w:pPr>
    <w:rPr>
      <w:rFonts w:eastAsia="Microsoft YaHei"/>
      <w:b/>
      <w:bCs/>
      <w:i w:val="0"/>
    </w:rPr>
  </w:style>
  <w:style w:type="paragraph" w:styleId="Quote">
    <w:name w:val="Quote"/>
    <w:basedOn w:val="Normal"/>
    <w:next w:val="Normal"/>
    <w:link w:val="QuoteChar"/>
    <w:uiPriority w:val="29"/>
    <w:qFormat/>
    <w:rsid w:val="00B9432D"/>
    <w:pPr>
      <w:spacing w:before="120" w:after="120" w:line="276" w:lineRule="auto"/>
    </w:pPr>
    <w:rPr>
      <w:rFonts w:eastAsia="Verdana"/>
      <w:i/>
      <w:iCs/>
    </w:rPr>
  </w:style>
  <w:style w:type="character" w:customStyle="1" w:styleId="QuoteChar">
    <w:name w:val="Quote Char"/>
    <w:basedOn w:val="DefaultParagraphFont"/>
    <w:link w:val="Quote"/>
    <w:uiPriority w:val="29"/>
    <w:rsid w:val="00B9432D"/>
    <w:rPr>
      <w:rFonts w:ascii="Verdana" w:eastAsia="Verdana" w:hAnsi="Verdana"/>
      <w:i/>
      <w:iCs/>
    </w:rPr>
  </w:style>
  <w:style w:type="character" w:customStyle="1" w:styleId="FootnoteTextChar">
    <w:name w:val="Footnote Text Char"/>
    <w:aliases w:val="Footnote Char,Schriftart: 9 pt Char,Schriftart: 10 pt Char,Schriftart: 8 pt Char,Podrozdział Char,o Char,Footnote Text Char Char Char,Fußnote Char,single space Char,FOOTNOTES Char,fn Char,Char Char Char Char,Note de bas de page2 Char"/>
    <w:link w:val="FootnoteText"/>
    <w:uiPriority w:val="99"/>
    <w:rsid w:val="00B675AE"/>
    <w:rPr>
      <w:rFonts w:ascii="Verdana" w:hAnsi="Verdana"/>
      <w:sz w:val="18"/>
      <w:lang w:val="fr-FR" w:eastAsia="en-US"/>
    </w:rPr>
  </w:style>
  <w:style w:type="paragraph" w:styleId="Bibliography">
    <w:name w:val="Bibliography"/>
    <w:basedOn w:val="Normal"/>
    <w:next w:val="Normal"/>
    <w:uiPriority w:val="37"/>
    <w:unhideWhenUsed/>
    <w:rsid w:val="00B9432D"/>
    <w:pPr>
      <w:spacing w:before="120" w:after="120" w:line="276" w:lineRule="auto"/>
      <w:jc w:val="left"/>
    </w:pPr>
    <w:rPr>
      <w:rFonts w:eastAsia="Verdana"/>
      <w:lang w:val="en-GB"/>
    </w:rPr>
  </w:style>
  <w:style w:type="character" w:customStyle="1" w:styleId="Annex2Char">
    <w:name w:val="Annex 2 Char"/>
    <w:link w:val="Annex2"/>
    <w:rsid w:val="00B9432D"/>
    <w:rPr>
      <w:rFonts w:ascii="Verdana" w:eastAsia="Microsoft YaHei" w:hAnsi="Verdana"/>
      <w:b/>
      <w:bCs/>
      <w:sz w:val="22"/>
      <w:szCs w:val="26"/>
    </w:rPr>
  </w:style>
  <w:style w:type="character" w:customStyle="1" w:styleId="Annex3Char">
    <w:name w:val="Annex 3 Char"/>
    <w:link w:val="Annex3"/>
    <w:rsid w:val="00B9432D"/>
    <w:rPr>
      <w:rFonts w:ascii="Verdana" w:eastAsia="Microsoft YaHei" w:hAnsi="Verdana"/>
      <w:b/>
      <w:bCs/>
    </w:rPr>
  </w:style>
  <w:style w:type="character" w:styleId="FollowedHyperlink">
    <w:name w:val="FollowedHyperlink"/>
    <w:uiPriority w:val="99"/>
    <w:semiHidden/>
    <w:unhideWhenUsed/>
    <w:rsid w:val="00B9432D"/>
    <w:rPr>
      <w:color w:val="800080"/>
      <w:u w:val="single"/>
    </w:rPr>
  </w:style>
  <w:style w:type="paragraph" w:styleId="BodyText">
    <w:name w:val="Body Text"/>
    <w:basedOn w:val="Normal"/>
    <w:link w:val="BodyTextChar"/>
    <w:uiPriority w:val="99"/>
    <w:rsid w:val="00B9432D"/>
    <w:rPr>
      <w:lang w:val="en-US"/>
    </w:rPr>
  </w:style>
  <w:style w:type="character" w:customStyle="1" w:styleId="BodyTextChar">
    <w:name w:val="Body Text Char"/>
    <w:basedOn w:val="DefaultParagraphFont"/>
    <w:link w:val="BodyText"/>
    <w:uiPriority w:val="99"/>
    <w:rsid w:val="00B9432D"/>
    <w:rPr>
      <w:rFonts w:ascii="Verdana" w:hAnsi="Verdana"/>
      <w:lang w:val="en-US"/>
    </w:rPr>
  </w:style>
  <w:style w:type="paragraph" w:customStyle="1" w:styleId="Body">
    <w:name w:val="Body"/>
    <w:basedOn w:val="Normal"/>
    <w:link w:val="BodyChar"/>
    <w:qFormat/>
    <w:rsid w:val="00B9432D"/>
    <w:pPr>
      <w:tabs>
        <w:tab w:val="left" w:pos="1134"/>
      </w:tabs>
      <w:spacing w:after="0" w:line="276" w:lineRule="auto"/>
    </w:pPr>
  </w:style>
  <w:style w:type="character" w:customStyle="1" w:styleId="BodyChar">
    <w:name w:val="Body Char"/>
    <w:link w:val="Body"/>
    <w:locked/>
    <w:rsid w:val="00B9432D"/>
    <w:rPr>
      <w:rFonts w:ascii="Verdana" w:hAnsi="Verdana"/>
    </w:rPr>
  </w:style>
  <w:style w:type="character" w:styleId="CommentReference">
    <w:name w:val="annotation reference"/>
    <w:uiPriority w:val="99"/>
    <w:semiHidden/>
    <w:unhideWhenUsed/>
    <w:rsid w:val="00B9432D"/>
    <w:rPr>
      <w:sz w:val="16"/>
      <w:szCs w:val="16"/>
    </w:rPr>
  </w:style>
  <w:style w:type="character" w:customStyle="1" w:styleId="CommentTextChar">
    <w:name w:val="Comment Text Char"/>
    <w:basedOn w:val="DefaultParagraphFont"/>
    <w:uiPriority w:val="99"/>
    <w:rsid w:val="00B9432D"/>
  </w:style>
  <w:style w:type="paragraph" w:styleId="CommentSubject">
    <w:name w:val="annotation subject"/>
    <w:basedOn w:val="CommentText"/>
    <w:next w:val="CommentText"/>
    <w:link w:val="CommentSubjectChar"/>
    <w:uiPriority w:val="99"/>
    <w:semiHidden/>
    <w:unhideWhenUsed/>
    <w:rsid w:val="00B9432D"/>
    <w:pPr>
      <w:spacing w:before="120" w:after="120"/>
    </w:pPr>
    <w:rPr>
      <w:rFonts w:eastAsia="Verdana"/>
      <w:b/>
      <w:bCs/>
    </w:rPr>
  </w:style>
  <w:style w:type="character" w:customStyle="1" w:styleId="CommentTextChar1">
    <w:name w:val="Comment Text Char1"/>
    <w:basedOn w:val="DefaultParagraphFont"/>
    <w:link w:val="CommentText"/>
    <w:uiPriority w:val="99"/>
    <w:rsid w:val="00B9432D"/>
    <w:rPr>
      <w:rFonts w:ascii="Verdana" w:hAnsi="Verdana"/>
      <w:lang w:val="fr-FR" w:eastAsia="en-US"/>
    </w:rPr>
  </w:style>
  <w:style w:type="character" w:customStyle="1" w:styleId="CommentSubjectChar">
    <w:name w:val="Comment Subject Char"/>
    <w:basedOn w:val="CommentTextChar1"/>
    <w:link w:val="CommentSubject"/>
    <w:uiPriority w:val="99"/>
    <w:semiHidden/>
    <w:rsid w:val="00B9432D"/>
    <w:rPr>
      <w:rFonts w:ascii="Verdana" w:eastAsia="Verdana" w:hAnsi="Verdana"/>
      <w:b/>
      <w:bCs/>
      <w:lang w:val="fr-FR" w:eastAsia="en-US"/>
    </w:rPr>
  </w:style>
  <w:style w:type="paragraph" w:customStyle="1" w:styleId="Tableheading">
    <w:name w:val="Table heading"/>
    <w:basedOn w:val="Normal"/>
    <w:qFormat/>
    <w:rsid w:val="00B9432D"/>
    <w:pPr>
      <w:spacing w:after="180"/>
    </w:pPr>
    <w:rPr>
      <w:b/>
      <w:sz w:val="15"/>
      <w:szCs w:val="14"/>
      <w:lang w:val="en-GB"/>
    </w:rPr>
  </w:style>
  <w:style w:type="paragraph" w:customStyle="1" w:styleId="Tableentry">
    <w:name w:val="Table entry"/>
    <w:basedOn w:val="Normal"/>
    <w:qFormat/>
    <w:rsid w:val="00B9432D"/>
    <w:pPr>
      <w:snapToGrid w:val="0"/>
      <w:spacing w:before="40" w:after="40"/>
    </w:pPr>
    <w:rPr>
      <w:sz w:val="14"/>
      <w:szCs w:val="14"/>
      <w:lang w:val="en-GB"/>
    </w:rPr>
  </w:style>
  <w:style w:type="table" w:customStyle="1" w:styleId="TableGrid1">
    <w:name w:val="Table Grid1"/>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
    <w:name w:val="Table Grid2"/>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3">
    <w:name w:val="Table Grid3"/>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4">
    <w:name w:val="Table Grid4"/>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5">
    <w:name w:val="Table Grid5"/>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6">
    <w:name w:val="Table Grid6"/>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7">
    <w:name w:val="Table Grid7"/>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8">
    <w:name w:val="Table Grid8"/>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9">
    <w:name w:val="Table Grid9"/>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0">
    <w:name w:val="Table Grid10"/>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1">
    <w:name w:val="Table Grid11"/>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2">
    <w:name w:val="Table Grid12"/>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3">
    <w:name w:val="Table Grid13"/>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4">
    <w:name w:val="Table Grid14"/>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5">
    <w:name w:val="Table Grid15"/>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6">
    <w:name w:val="Table Grid16"/>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7">
    <w:name w:val="Table Grid17"/>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8">
    <w:name w:val="Table Grid18"/>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9">
    <w:name w:val="Table Grid19"/>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0">
    <w:name w:val="Table Grid20"/>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1">
    <w:name w:val="Table Grid21"/>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numbering" w:customStyle="1" w:styleId="NoList1">
    <w:name w:val="No List1"/>
    <w:next w:val="NoList"/>
    <w:uiPriority w:val="99"/>
    <w:semiHidden/>
    <w:unhideWhenUsed/>
    <w:rsid w:val="00B9432D"/>
  </w:style>
  <w:style w:type="table" w:customStyle="1" w:styleId="TableGrid22">
    <w:name w:val="Table Grid22"/>
    <w:basedOn w:val="TableNormal"/>
    <w:next w:val="TableGrid"/>
    <w:uiPriority w:val="59"/>
    <w:rsid w:val="00B9432D"/>
    <w:rPr>
      <w:rFonts w:ascii="Verdana" w:eastAsia="Verdana" w:hAnsi="Verdan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SATable1">
    <w:name w:val="ISA Table1"/>
    <w:basedOn w:val="TableNormal"/>
    <w:uiPriority w:val="99"/>
    <w:rsid w:val="00B9432D"/>
    <w:rPr>
      <w:rFonts w:ascii="Verdana" w:eastAsia="Verdana" w:hAnsi="Verdana"/>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bottom w:w="108" w:type="dxa"/>
      </w:tblCellMar>
    </w:tblPr>
    <w:tcPr>
      <w:shd w:val="clear" w:color="auto" w:fill="F2F2F2"/>
    </w:tcPr>
    <w:tblStylePr w:type="firstRow">
      <w:rPr>
        <w:b/>
      </w:rPr>
      <w:tblPr/>
      <w:trPr>
        <w:tblHeader/>
      </w:trPr>
      <w:tcPr>
        <w:shd w:val="clear" w:color="auto" w:fill="002395"/>
        <w:vAlign w:val="center"/>
      </w:tcPr>
    </w:tblStylePr>
    <w:tblStylePr w:type="firstCol">
      <w:rPr>
        <w:b/>
      </w:rPr>
    </w:tblStylePr>
  </w:style>
  <w:style w:type="table" w:customStyle="1" w:styleId="TableGrid110">
    <w:name w:val="Table Grid110"/>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3">
    <w:name w:val="Table Grid23"/>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31">
    <w:name w:val="Table Grid31"/>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character" w:styleId="Emphasis">
    <w:name w:val="Emphasis"/>
    <w:uiPriority w:val="20"/>
    <w:qFormat/>
    <w:rsid w:val="00B9432D"/>
    <w:rPr>
      <w:i/>
      <w:iCs/>
    </w:rPr>
  </w:style>
  <w:style w:type="table" w:customStyle="1" w:styleId="TableGrid24">
    <w:name w:val="Table Grid24"/>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5">
    <w:name w:val="Table Grid25"/>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6">
    <w:name w:val="Table Grid26"/>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7">
    <w:name w:val="Table Grid27"/>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8">
    <w:name w:val="Table Grid28"/>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9">
    <w:name w:val="Table Grid29"/>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ListTable5Dark-Accent11">
    <w:name w:val="List Table 5 Dark - Accent 11"/>
    <w:basedOn w:val="TableNormal"/>
    <w:uiPriority w:val="50"/>
    <w:rsid w:val="00B9432D"/>
    <w:rPr>
      <w:rFonts w:ascii="Verdana" w:eastAsia="Verdana" w:hAnsi="Verdana"/>
      <w:color w:val="FFFFFF"/>
      <w:lang w:val="en-US" w:eastAsia="en-US"/>
    </w:rPr>
    <w:tblPr>
      <w:tblStyleRowBandSize w:val="1"/>
      <w:tblStyleColBandSize w:val="1"/>
      <w:tblBorders>
        <w:top w:val="single" w:sz="24" w:space="0" w:color="002395"/>
        <w:left w:val="single" w:sz="24" w:space="0" w:color="002395"/>
        <w:bottom w:val="single" w:sz="24" w:space="0" w:color="002395"/>
        <w:right w:val="single" w:sz="24" w:space="0" w:color="002395"/>
      </w:tblBorders>
    </w:tblPr>
    <w:tcPr>
      <w:shd w:val="clear" w:color="auto" w:fill="00239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61">
    <w:name w:val="List Table 4 - Accent 61"/>
    <w:basedOn w:val="TableNormal"/>
    <w:uiPriority w:val="49"/>
    <w:rsid w:val="00B9432D"/>
    <w:rPr>
      <w:rFonts w:ascii="Verdana" w:eastAsia="Verdana" w:hAnsi="Verdana"/>
      <w:lang w:val="en-US" w:eastAsia="en-US"/>
    </w:rPr>
    <w:tblPr>
      <w:tblStyleRowBandSize w:val="1"/>
      <w:tblStyleColBandSize w:val="1"/>
      <w:tblBorders>
        <w:top w:val="single" w:sz="4" w:space="0" w:color="FF8049"/>
        <w:left w:val="single" w:sz="4" w:space="0" w:color="FF8049"/>
        <w:bottom w:val="single" w:sz="4" w:space="0" w:color="FF8049"/>
        <w:right w:val="single" w:sz="4" w:space="0" w:color="FF8049"/>
        <w:insideH w:val="single" w:sz="4" w:space="0" w:color="FF8049"/>
      </w:tblBorders>
    </w:tblPr>
    <w:tblStylePr w:type="firstRow">
      <w:rPr>
        <w:b/>
        <w:bCs/>
        <w:color w:val="FFFFFF"/>
      </w:rPr>
      <w:tblPr/>
      <w:tcPr>
        <w:tcBorders>
          <w:top w:val="single" w:sz="4" w:space="0" w:color="CF4000"/>
          <w:left w:val="single" w:sz="4" w:space="0" w:color="CF4000"/>
          <w:bottom w:val="single" w:sz="4" w:space="0" w:color="CF4000"/>
          <w:right w:val="single" w:sz="4" w:space="0" w:color="CF4000"/>
          <w:insideH w:val="nil"/>
        </w:tcBorders>
        <w:shd w:val="clear" w:color="auto" w:fill="CF4000"/>
      </w:tcPr>
    </w:tblStylePr>
    <w:tblStylePr w:type="lastRow">
      <w:rPr>
        <w:b/>
        <w:bCs/>
      </w:rPr>
      <w:tblPr/>
      <w:tcPr>
        <w:tcBorders>
          <w:top w:val="double" w:sz="4" w:space="0" w:color="FF8049"/>
        </w:tcBorders>
      </w:tcPr>
    </w:tblStylePr>
    <w:tblStylePr w:type="firstCol">
      <w:rPr>
        <w:b/>
        <w:bCs/>
      </w:rPr>
    </w:tblStylePr>
    <w:tblStylePr w:type="lastCol">
      <w:rPr>
        <w:b/>
        <w:bCs/>
      </w:rPr>
    </w:tblStylePr>
    <w:tblStylePr w:type="band1Vert">
      <w:tblPr/>
      <w:tcPr>
        <w:shd w:val="clear" w:color="auto" w:fill="FFD4C2"/>
      </w:tcPr>
    </w:tblStylePr>
    <w:tblStylePr w:type="band1Horz">
      <w:tblPr/>
      <w:tcPr>
        <w:shd w:val="clear" w:color="auto" w:fill="FFD4C2"/>
      </w:tcPr>
    </w:tblStylePr>
  </w:style>
  <w:style w:type="table" w:customStyle="1" w:styleId="GridTable2-Accent11">
    <w:name w:val="Grid Table 2 - Accent 11"/>
    <w:basedOn w:val="TableNormal"/>
    <w:uiPriority w:val="47"/>
    <w:rsid w:val="00B9432D"/>
    <w:rPr>
      <w:rFonts w:ascii="Verdana" w:eastAsia="Verdana" w:hAnsi="Verdana"/>
      <w:lang w:val="en-US" w:eastAsia="en-US"/>
    </w:rPr>
    <w:tblPr>
      <w:tblStyleRowBandSize w:val="1"/>
      <w:tblStyleColBandSize w:val="1"/>
      <w:tblBorders>
        <w:top w:val="single" w:sz="2" w:space="0" w:color="2658FF"/>
        <w:bottom w:val="single" w:sz="2" w:space="0" w:color="2658FF"/>
        <w:insideH w:val="single" w:sz="2" w:space="0" w:color="2658FF"/>
        <w:insideV w:val="single" w:sz="2" w:space="0" w:color="2658FF"/>
      </w:tblBorders>
    </w:tblPr>
    <w:tblStylePr w:type="firstRow">
      <w:rPr>
        <w:b/>
        <w:bCs/>
      </w:rPr>
      <w:tblPr/>
      <w:tcPr>
        <w:tcBorders>
          <w:top w:val="nil"/>
          <w:bottom w:val="single" w:sz="12" w:space="0" w:color="2658FF"/>
          <w:insideH w:val="nil"/>
          <w:insideV w:val="nil"/>
        </w:tcBorders>
        <w:shd w:val="clear" w:color="auto" w:fill="FFFFFF"/>
      </w:tcPr>
    </w:tblStylePr>
    <w:tblStylePr w:type="lastRow">
      <w:rPr>
        <w:b/>
        <w:bCs/>
      </w:rPr>
      <w:tblPr/>
      <w:tcPr>
        <w:tcBorders>
          <w:top w:val="double" w:sz="2" w:space="0" w:color="2658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6C7FF"/>
      </w:tcPr>
    </w:tblStylePr>
    <w:tblStylePr w:type="band1Horz">
      <w:tblPr/>
      <w:tcPr>
        <w:shd w:val="clear" w:color="auto" w:fill="B6C7FF"/>
      </w:tcPr>
    </w:tblStylePr>
  </w:style>
  <w:style w:type="table" w:customStyle="1" w:styleId="GridTable41">
    <w:name w:val="Grid Table 41"/>
    <w:basedOn w:val="TableNormal"/>
    <w:uiPriority w:val="49"/>
    <w:rsid w:val="00B9432D"/>
    <w:rPr>
      <w:rFonts w:ascii="Verdana" w:eastAsia="Verdana" w:hAnsi="Verdana"/>
      <w:lang w:val="en-US"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1">
    <w:name w:val="List Table 3 - Accent 11"/>
    <w:basedOn w:val="TableNormal"/>
    <w:uiPriority w:val="48"/>
    <w:rsid w:val="00B9432D"/>
    <w:rPr>
      <w:rFonts w:ascii="Verdana" w:eastAsia="Verdana" w:hAnsi="Verdana"/>
      <w:lang w:val="en-US" w:eastAsia="en-US"/>
    </w:rPr>
    <w:tblPr>
      <w:tblStyleRowBandSize w:val="1"/>
      <w:tblStyleColBandSize w:val="1"/>
      <w:tblBorders>
        <w:top w:val="single" w:sz="4" w:space="0" w:color="002395"/>
        <w:left w:val="single" w:sz="4" w:space="0" w:color="002395"/>
        <w:bottom w:val="single" w:sz="4" w:space="0" w:color="002395"/>
        <w:right w:val="single" w:sz="4" w:space="0" w:color="002395"/>
      </w:tblBorders>
    </w:tblPr>
    <w:tblStylePr w:type="firstRow">
      <w:rPr>
        <w:b/>
        <w:bCs/>
        <w:color w:val="FFFFFF"/>
      </w:rPr>
      <w:tblPr/>
      <w:tcPr>
        <w:shd w:val="clear" w:color="auto" w:fill="002395"/>
      </w:tcPr>
    </w:tblStylePr>
    <w:tblStylePr w:type="lastRow">
      <w:rPr>
        <w:b/>
        <w:bCs/>
      </w:rPr>
      <w:tblPr/>
      <w:tcPr>
        <w:tcBorders>
          <w:top w:val="double" w:sz="4" w:space="0" w:color="00239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2395"/>
          <w:right w:val="single" w:sz="4" w:space="0" w:color="002395"/>
        </w:tcBorders>
      </w:tcPr>
    </w:tblStylePr>
    <w:tblStylePr w:type="band1Horz">
      <w:tblPr/>
      <w:tcPr>
        <w:tcBorders>
          <w:top w:val="single" w:sz="4" w:space="0" w:color="002395"/>
          <w:bottom w:val="single" w:sz="4" w:space="0" w:color="00239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395"/>
          <w:left w:val="nil"/>
        </w:tcBorders>
      </w:tcPr>
    </w:tblStylePr>
    <w:tblStylePr w:type="swCell">
      <w:tblPr/>
      <w:tcPr>
        <w:tcBorders>
          <w:top w:val="double" w:sz="4" w:space="0" w:color="002395"/>
          <w:right w:val="nil"/>
        </w:tcBorders>
      </w:tcPr>
    </w:tblStylePr>
  </w:style>
  <w:style w:type="table" w:customStyle="1" w:styleId="ListTable4-Accent11">
    <w:name w:val="List Table 4 - Accent 11"/>
    <w:basedOn w:val="TableNormal"/>
    <w:uiPriority w:val="49"/>
    <w:rsid w:val="00B9432D"/>
    <w:rPr>
      <w:rFonts w:ascii="Verdana" w:eastAsia="Verdana" w:hAnsi="Verdana"/>
      <w:lang w:val="en-US" w:eastAsia="en-US"/>
    </w:rPr>
    <w:tblPr>
      <w:tblStyleRowBandSize w:val="1"/>
      <w:tblStyleColBandSize w:val="1"/>
      <w:tblBorders>
        <w:top w:val="single" w:sz="4" w:space="0" w:color="2658FF"/>
        <w:left w:val="single" w:sz="4" w:space="0" w:color="2658FF"/>
        <w:bottom w:val="single" w:sz="4" w:space="0" w:color="2658FF"/>
        <w:right w:val="single" w:sz="4" w:space="0" w:color="2658FF"/>
        <w:insideH w:val="single" w:sz="4" w:space="0" w:color="2658FF"/>
      </w:tblBorders>
    </w:tblPr>
    <w:tblStylePr w:type="firstRow">
      <w:rPr>
        <w:b/>
        <w:bCs/>
        <w:color w:val="FFFFFF"/>
      </w:rPr>
      <w:tblPr/>
      <w:tcPr>
        <w:tcBorders>
          <w:top w:val="single" w:sz="4" w:space="0" w:color="002395"/>
          <w:left w:val="single" w:sz="4" w:space="0" w:color="002395"/>
          <w:bottom w:val="single" w:sz="4" w:space="0" w:color="002395"/>
          <w:right w:val="single" w:sz="4" w:space="0" w:color="002395"/>
          <w:insideH w:val="nil"/>
        </w:tcBorders>
        <w:shd w:val="clear" w:color="auto" w:fill="002395"/>
      </w:tcPr>
    </w:tblStylePr>
    <w:tblStylePr w:type="lastRow">
      <w:rPr>
        <w:b/>
        <w:bCs/>
      </w:rPr>
      <w:tblPr/>
      <w:tcPr>
        <w:tcBorders>
          <w:top w:val="double" w:sz="4" w:space="0" w:color="2658FF"/>
        </w:tcBorders>
      </w:tcPr>
    </w:tblStylePr>
    <w:tblStylePr w:type="firstCol">
      <w:rPr>
        <w:b/>
        <w:bCs/>
      </w:rPr>
    </w:tblStylePr>
    <w:tblStylePr w:type="lastCol">
      <w:rPr>
        <w:b/>
        <w:bCs/>
      </w:rPr>
    </w:tblStylePr>
    <w:tblStylePr w:type="band1Vert">
      <w:tblPr/>
      <w:tcPr>
        <w:shd w:val="clear" w:color="auto" w:fill="B6C7FF"/>
      </w:tcPr>
    </w:tblStylePr>
    <w:tblStylePr w:type="band1Horz">
      <w:tblPr/>
      <w:tcPr>
        <w:shd w:val="clear" w:color="auto" w:fill="B6C7FF"/>
      </w:tcPr>
    </w:tblStylePr>
  </w:style>
  <w:style w:type="character" w:customStyle="1" w:styleId="apple-converted-space">
    <w:name w:val="apple-converted-space"/>
    <w:basedOn w:val="DefaultParagraphFont"/>
    <w:rsid w:val="00B9432D"/>
  </w:style>
  <w:style w:type="table" w:customStyle="1" w:styleId="TableGrid30">
    <w:name w:val="Table Grid30"/>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32">
    <w:name w:val="Table Grid32"/>
    <w:basedOn w:val="TableNormal"/>
    <w:next w:val="TableGrid"/>
    <w:uiPriority w:val="59"/>
    <w:rsid w:val="00B9432D"/>
    <w:pPr>
      <w:contextualSpacing/>
    </w:pPr>
    <w:rPr>
      <w:rFonts w:ascii="Verdana" w:hAnsi="Verdana"/>
      <w:sz w:val="18"/>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paragraph" w:styleId="Revision">
    <w:name w:val="Revision"/>
    <w:hidden/>
    <w:uiPriority w:val="99"/>
    <w:semiHidden/>
    <w:rsid w:val="00B9432D"/>
    <w:rPr>
      <w:rFonts w:ascii="Verdana" w:eastAsia="Verdana" w:hAnsi="Verdana"/>
      <w:lang w:eastAsia="en-US"/>
    </w:rPr>
  </w:style>
  <w:style w:type="table" w:customStyle="1" w:styleId="TableGridLight1">
    <w:name w:val="Table Grid Light1"/>
    <w:basedOn w:val="TableNormal"/>
    <w:uiPriority w:val="40"/>
    <w:rsid w:val="00B9432D"/>
    <w:rPr>
      <w:rFonts w:ascii="Verdana" w:eastAsia="Verdana" w:hAnsi="Verdana"/>
      <w:lang w:val="en-U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left">
    <w:name w:val="left"/>
    <w:basedOn w:val="DefaultParagraphFont"/>
    <w:rsid w:val="00B9432D"/>
  </w:style>
  <w:style w:type="table" w:customStyle="1" w:styleId="TableGridLight2">
    <w:name w:val="Table Grid Light2"/>
    <w:basedOn w:val="TableNormal"/>
    <w:uiPriority w:val="40"/>
    <w:rsid w:val="00B9432D"/>
    <w:rPr>
      <w:rFonts w:ascii="Verdana" w:eastAsia="Verdana" w:hAnsi="Verdana"/>
      <w:lang w:val="en-U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1">
    <w:name w:val="Plain Table 21"/>
    <w:basedOn w:val="TableNormal"/>
    <w:uiPriority w:val="42"/>
    <w:rsid w:val="00B9432D"/>
    <w:rPr>
      <w:rFonts w:ascii="Verdana" w:eastAsia="Verdana" w:hAnsi="Verdana"/>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21">
    <w:name w:val="Table Grid Light21"/>
    <w:basedOn w:val="TableNormal"/>
    <w:uiPriority w:val="40"/>
    <w:rsid w:val="00B9432D"/>
    <w:rPr>
      <w:rFonts w:ascii="Verdana" w:eastAsia="Verdana" w:hAnsi="Verdana"/>
      <w:lang w:val="en-U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11">
    <w:name w:val="Plain Table 211"/>
    <w:basedOn w:val="TableNormal"/>
    <w:uiPriority w:val="42"/>
    <w:rsid w:val="00B9432D"/>
    <w:rPr>
      <w:rFonts w:ascii="Verdana" w:eastAsia="Verdana" w:hAnsi="Verdana"/>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51">
    <w:name w:val="Grid Table 5 Dark - Accent 51"/>
    <w:basedOn w:val="TableNormal"/>
    <w:uiPriority w:val="50"/>
    <w:rsid w:val="00B9432D"/>
    <w:rPr>
      <w:rFonts w:ascii="Verdana" w:eastAsia="Verdana" w:hAnsi="Verdana"/>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11">
    <w:name w:val="Grid Table 4 - Accent 11"/>
    <w:basedOn w:val="TableNormal"/>
    <w:uiPriority w:val="49"/>
    <w:rsid w:val="00B9432D"/>
    <w:rPr>
      <w:rFonts w:ascii="Verdana" w:eastAsia="Microsoft YaHei" w:hAnsi="Verdana"/>
      <w:sz w:val="22"/>
      <w:szCs w:val="22"/>
      <w:lang w:val="en-US" w:eastAsia="zh-CN"/>
    </w:rPr>
    <w:tblPr>
      <w:tblStyleRowBandSize w:val="1"/>
      <w:tblStyleColBandSize w:val="1"/>
      <w:tblBorders>
        <w:top w:val="single" w:sz="4" w:space="0" w:color="2658FF"/>
        <w:left w:val="single" w:sz="4" w:space="0" w:color="2658FF"/>
        <w:bottom w:val="single" w:sz="4" w:space="0" w:color="2658FF"/>
        <w:right w:val="single" w:sz="4" w:space="0" w:color="2658FF"/>
        <w:insideH w:val="single" w:sz="4" w:space="0" w:color="2658FF"/>
        <w:insideV w:val="single" w:sz="4" w:space="0" w:color="2658FF"/>
      </w:tblBorders>
    </w:tblPr>
    <w:tblStylePr w:type="firstRow">
      <w:rPr>
        <w:b/>
        <w:bCs/>
        <w:color w:val="FFFFFF"/>
      </w:rPr>
      <w:tblPr/>
      <w:tcPr>
        <w:tcBorders>
          <w:top w:val="single" w:sz="4" w:space="0" w:color="002395"/>
          <w:left w:val="single" w:sz="4" w:space="0" w:color="002395"/>
          <w:bottom w:val="single" w:sz="4" w:space="0" w:color="002395"/>
          <w:right w:val="single" w:sz="4" w:space="0" w:color="002395"/>
          <w:insideH w:val="nil"/>
          <w:insideV w:val="nil"/>
        </w:tcBorders>
        <w:shd w:val="clear" w:color="auto" w:fill="002395"/>
      </w:tcPr>
    </w:tblStylePr>
    <w:tblStylePr w:type="lastRow">
      <w:rPr>
        <w:b/>
        <w:bCs/>
      </w:rPr>
      <w:tblPr/>
      <w:tcPr>
        <w:tcBorders>
          <w:top w:val="double" w:sz="4" w:space="0" w:color="002395"/>
        </w:tcBorders>
      </w:tcPr>
    </w:tblStylePr>
    <w:tblStylePr w:type="firstCol">
      <w:rPr>
        <w:b/>
        <w:bCs/>
      </w:rPr>
    </w:tblStylePr>
    <w:tblStylePr w:type="lastCol">
      <w:rPr>
        <w:b/>
        <w:bCs/>
      </w:rPr>
    </w:tblStylePr>
    <w:tblStylePr w:type="band1Vert">
      <w:tblPr/>
      <w:tcPr>
        <w:shd w:val="clear" w:color="auto" w:fill="B6C7FF"/>
      </w:tcPr>
    </w:tblStylePr>
    <w:tblStylePr w:type="band1Horz">
      <w:tblPr/>
      <w:tcPr>
        <w:shd w:val="clear" w:color="auto" w:fill="B6C7FF"/>
      </w:tcPr>
    </w:tblStylePr>
  </w:style>
  <w:style w:type="paragraph" w:styleId="HTMLPreformatted">
    <w:name w:val="HTML Preformatted"/>
    <w:basedOn w:val="Normal"/>
    <w:link w:val="HTMLPreformattedChar"/>
    <w:uiPriority w:val="99"/>
    <w:semiHidden/>
    <w:unhideWhenUsed/>
    <w:rsid w:val="00B94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lang w:eastAsia="zh-CN"/>
    </w:rPr>
  </w:style>
  <w:style w:type="character" w:customStyle="1" w:styleId="HTMLPreformattedChar">
    <w:name w:val="HTML Preformatted Char"/>
    <w:basedOn w:val="DefaultParagraphFont"/>
    <w:link w:val="HTMLPreformatted"/>
    <w:uiPriority w:val="99"/>
    <w:semiHidden/>
    <w:rsid w:val="00B9432D"/>
    <w:rPr>
      <w:rFonts w:ascii="Courier New" w:hAnsi="Courier New"/>
      <w:lang w:eastAsia="zh-CN"/>
    </w:rPr>
  </w:style>
  <w:style w:type="paragraph" w:customStyle="1" w:styleId="Code">
    <w:name w:val="Code"/>
    <w:basedOn w:val="Normal"/>
    <w:qFormat/>
    <w:rsid w:val="00B9432D"/>
    <w:pPr>
      <w:spacing w:after="0"/>
      <w:jc w:val="left"/>
    </w:pPr>
    <w:rPr>
      <w:rFonts w:ascii="Courier New" w:eastAsia="Verdana" w:hAnsi="Courier New"/>
      <w:sz w:val="16"/>
      <w:lang w:val="en-GB"/>
    </w:rPr>
  </w:style>
  <w:style w:type="numbering" w:customStyle="1" w:styleId="NoList2">
    <w:name w:val="No List2"/>
    <w:next w:val="NoList"/>
    <w:uiPriority w:val="99"/>
    <w:semiHidden/>
    <w:unhideWhenUsed/>
    <w:rsid w:val="000D25C3"/>
  </w:style>
  <w:style w:type="table" w:customStyle="1" w:styleId="TableGrid33">
    <w:name w:val="Table Grid33"/>
    <w:basedOn w:val="TableNormal"/>
    <w:next w:val="TableGrid"/>
    <w:rsid w:val="000D25C3"/>
    <w:rPr>
      <w:rFonts w:ascii="Verdana" w:eastAsia="Verdana" w:hAnsi="Verdan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D25C3"/>
  </w:style>
  <w:style w:type="table" w:customStyle="1" w:styleId="ListTable4-Accent611">
    <w:name w:val="List Table 4 - Accent 611"/>
    <w:basedOn w:val="TableNormal"/>
    <w:uiPriority w:val="49"/>
    <w:rsid w:val="000D25C3"/>
    <w:rPr>
      <w:rFonts w:ascii="Verdana" w:eastAsia="Verdana" w:hAnsi="Verdana"/>
      <w:lang w:val="en-US" w:eastAsia="en-US"/>
    </w:rPr>
    <w:tblPr>
      <w:tblStyleRowBandSize w:val="1"/>
      <w:tblStyleColBandSize w:val="1"/>
      <w:tblBorders>
        <w:top w:val="single" w:sz="4" w:space="0" w:color="FF8049"/>
        <w:left w:val="single" w:sz="4" w:space="0" w:color="FF8049"/>
        <w:bottom w:val="single" w:sz="4" w:space="0" w:color="FF8049"/>
        <w:right w:val="single" w:sz="4" w:space="0" w:color="FF8049"/>
        <w:insideH w:val="single" w:sz="4" w:space="0" w:color="FF8049"/>
      </w:tblBorders>
    </w:tblPr>
    <w:tblStylePr w:type="firstRow">
      <w:rPr>
        <w:b/>
        <w:bCs/>
        <w:color w:val="FFFFFF"/>
      </w:rPr>
      <w:tblPr/>
      <w:tcPr>
        <w:tcBorders>
          <w:top w:val="single" w:sz="4" w:space="0" w:color="CF4000"/>
          <w:left w:val="single" w:sz="4" w:space="0" w:color="CF4000"/>
          <w:bottom w:val="single" w:sz="4" w:space="0" w:color="CF4000"/>
          <w:right w:val="single" w:sz="4" w:space="0" w:color="CF4000"/>
          <w:insideH w:val="nil"/>
        </w:tcBorders>
        <w:shd w:val="clear" w:color="auto" w:fill="CF4000"/>
      </w:tcPr>
    </w:tblStylePr>
    <w:tblStylePr w:type="lastRow">
      <w:rPr>
        <w:b/>
        <w:bCs/>
      </w:rPr>
      <w:tblPr/>
      <w:tcPr>
        <w:tcBorders>
          <w:top w:val="double" w:sz="4" w:space="0" w:color="FF8049"/>
        </w:tcBorders>
      </w:tcPr>
    </w:tblStylePr>
    <w:tblStylePr w:type="firstCol">
      <w:rPr>
        <w:b/>
        <w:bCs/>
      </w:rPr>
    </w:tblStylePr>
    <w:tblStylePr w:type="lastCol">
      <w:rPr>
        <w:b/>
        <w:bCs/>
      </w:rPr>
    </w:tblStylePr>
    <w:tblStylePr w:type="band1Vert">
      <w:tblPr/>
      <w:tcPr>
        <w:shd w:val="clear" w:color="auto" w:fill="FFD4C2"/>
      </w:tcPr>
    </w:tblStylePr>
    <w:tblStylePr w:type="band1Horz">
      <w:tblPr/>
      <w:tcPr>
        <w:shd w:val="clear" w:color="auto" w:fill="FFD4C2"/>
      </w:tcPr>
    </w:tblStylePr>
  </w:style>
  <w:style w:type="table" w:customStyle="1" w:styleId="GridTable411">
    <w:name w:val="Grid Table 411"/>
    <w:basedOn w:val="TableNormal"/>
    <w:uiPriority w:val="49"/>
    <w:rsid w:val="000D25C3"/>
    <w:rPr>
      <w:rFonts w:ascii="Verdana" w:eastAsia="Verdana" w:hAnsi="Verdana"/>
      <w:lang w:val="en-US"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11">
    <w:name w:val="List Table 3 - Accent 111"/>
    <w:basedOn w:val="TableNormal"/>
    <w:uiPriority w:val="48"/>
    <w:rsid w:val="000D25C3"/>
    <w:rPr>
      <w:rFonts w:ascii="Verdana" w:eastAsia="Verdana" w:hAnsi="Verdana"/>
      <w:lang w:val="en-US" w:eastAsia="en-US"/>
    </w:rPr>
    <w:tblPr>
      <w:tblStyleRowBandSize w:val="1"/>
      <w:tblStyleColBandSize w:val="1"/>
      <w:tblBorders>
        <w:top w:val="single" w:sz="4" w:space="0" w:color="002395"/>
        <w:left w:val="single" w:sz="4" w:space="0" w:color="002395"/>
        <w:bottom w:val="single" w:sz="4" w:space="0" w:color="002395"/>
        <w:right w:val="single" w:sz="4" w:space="0" w:color="002395"/>
      </w:tblBorders>
    </w:tblPr>
    <w:tblStylePr w:type="firstRow">
      <w:rPr>
        <w:b/>
        <w:bCs/>
        <w:color w:val="FFFFFF"/>
      </w:rPr>
      <w:tblPr/>
      <w:tcPr>
        <w:shd w:val="clear" w:color="auto" w:fill="002395"/>
      </w:tcPr>
    </w:tblStylePr>
    <w:tblStylePr w:type="lastRow">
      <w:rPr>
        <w:b/>
        <w:bCs/>
      </w:rPr>
      <w:tblPr/>
      <w:tcPr>
        <w:tcBorders>
          <w:top w:val="double" w:sz="4" w:space="0" w:color="00239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2395"/>
          <w:right w:val="single" w:sz="4" w:space="0" w:color="002395"/>
        </w:tcBorders>
      </w:tcPr>
    </w:tblStylePr>
    <w:tblStylePr w:type="band1Horz">
      <w:tblPr/>
      <w:tcPr>
        <w:tcBorders>
          <w:top w:val="single" w:sz="4" w:space="0" w:color="002395"/>
          <w:bottom w:val="single" w:sz="4" w:space="0" w:color="00239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395"/>
          <w:left w:val="nil"/>
        </w:tcBorders>
      </w:tcPr>
    </w:tblStylePr>
    <w:tblStylePr w:type="swCell">
      <w:tblPr/>
      <w:tcPr>
        <w:tcBorders>
          <w:top w:val="double" w:sz="4" w:space="0" w:color="002395"/>
          <w:right w:val="nil"/>
        </w:tcBorders>
      </w:tcPr>
    </w:tblStylePr>
  </w:style>
  <w:style w:type="table" w:customStyle="1" w:styleId="ListTable4-Accent111">
    <w:name w:val="List Table 4 - Accent 111"/>
    <w:basedOn w:val="TableNormal"/>
    <w:uiPriority w:val="49"/>
    <w:rsid w:val="000D25C3"/>
    <w:rPr>
      <w:rFonts w:ascii="Verdana" w:eastAsia="Verdana" w:hAnsi="Verdana"/>
      <w:lang w:val="en-US" w:eastAsia="en-US"/>
    </w:rPr>
    <w:tblPr>
      <w:tblStyleRowBandSize w:val="1"/>
      <w:tblStyleColBandSize w:val="1"/>
      <w:tblBorders>
        <w:top w:val="single" w:sz="4" w:space="0" w:color="2658FF"/>
        <w:left w:val="single" w:sz="4" w:space="0" w:color="2658FF"/>
        <w:bottom w:val="single" w:sz="4" w:space="0" w:color="2658FF"/>
        <w:right w:val="single" w:sz="4" w:space="0" w:color="2658FF"/>
        <w:insideH w:val="single" w:sz="4" w:space="0" w:color="2658FF"/>
      </w:tblBorders>
    </w:tblPr>
    <w:tblStylePr w:type="firstRow">
      <w:rPr>
        <w:b/>
        <w:bCs/>
        <w:color w:val="FFFFFF"/>
      </w:rPr>
      <w:tblPr/>
      <w:tcPr>
        <w:tcBorders>
          <w:top w:val="single" w:sz="4" w:space="0" w:color="002395"/>
          <w:left w:val="single" w:sz="4" w:space="0" w:color="002395"/>
          <w:bottom w:val="single" w:sz="4" w:space="0" w:color="002395"/>
          <w:right w:val="single" w:sz="4" w:space="0" w:color="002395"/>
          <w:insideH w:val="nil"/>
        </w:tcBorders>
        <w:shd w:val="clear" w:color="auto" w:fill="002395"/>
      </w:tcPr>
    </w:tblStylePr>
    <w:tblStylePr w:type="lastRow">
      <w:rPr>
        <w:b/>
        <w:bCs/>
      </w:rPr>
      <w:tblPr/>
      <w:tcPr>
        <w:tcBorders>
          <w:top w:val="double" w:sz="4" w:space="0" w:color="2658FF"/>
        </w:tcBorders>
      </w:tcPr>
    </w:tblStylePr>
    <w:tblStylePr w:type="firstCol">
      <w:rPr>
        <w:b/>
        <w:bCs/>
      </w:rPr>
    </w:tblStylePr>
    <w:tblStylePr w:type="lastCol">
      <w:rPr>
        <w:b/>
        <w:bCs/>
      </w:rPr>
    </w:tblStylePr>
    <w:tblStylePr w:type="band1Vert">
      <w:tblPr/>
      <w:tcPr>
        <w:shd w:val="clear" w:color="auto" w:fill="B6C7FF"/>
      </w:tcPr>
    </w:tblStylePr>
    <w:tblStylePr w:type="band1Horz">
      <w:tblPr/>
      <w:tcPr>
        <w:shd w:val="clear" w:color="auto" w:fill="B6C7FF"/>
      </w:tcPr>
    </w:tblStylePr>
  </w:style>
  <w:style w:type="table" w:customStyle="1" w:styleId="GridTable5Dark-Accent511">
    <w:name w:val="Grid Table 5 Dark - Accent 511"/>
    <w:basedOn w:val="TableNormal"/>
    <w:uiPriority w:val="50"/>
    <w:rsid w:val="000D25C3"/>
    <w:rPr>
      <w:rFonts w:ascii="Verdana" w:eastAsia="Verdana" w:hAnsi="Verdana"/>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110">
    <w:name w:val="Grid Table 4 - Accent 11"/>
    <w:basedOn w:val="TableNormal"/>
    <w:uiPriority w:val="49"/>
    <w:rsid w:val="000D25C3"/>
    <w:rPr>
      <w:rFonts w:ascii="Verdana" w:eastAsia="Microsoft YaHei" w:hAnsi="Verdana"/>
      <w:sz w:val="22"/>
      <w:szCs w:val="22"/>
      <w:lang w:val="en-US" w:eastAsia="zh-CN"/>
    </w:rPr>
    <w:tblPr>
      <w:tblStyleRowBandSize w:val="1"/>
      <w:tblStyleColBandSize w:val="1"/>
      <w:tblBorders>
        <w:top w:val="single" w:sz="4" w:space="0" w:color="2658FF"/>
        <w:left w:val="single" w:sz="4" w:space="0" w:color="2658FF"/>
        <w:bottom w:val="single" w:sz="4" w:space="0" w:color="2658FF"/>
        <w:right w:val="single" w:sz="4" w:space="0" w:color="2658FF"/>
        <w:insideH w:val="single" w:sz="4" w:space="0" w:color="2658FF"/>
        <w:insideV w:val="single" w:sz="4" w:space="0" w:color="2658FF"/>
      </w:tblBorders>
    </w:tblPr>
    <w:tblStylePr w:type="firstRow">
      <w:rPr>
        <w:b/>
        <w:bCs/>
        <w:color w:val="FFFFFF"/>
      </w:rPr>
      <w:tblPr/>
      <w:tcPr>
        <w:tcBorders>
          <w:top w:val="single" w:sz="4" w:space="0" w:color="002395"/>
          <w:left w:val="single" w:sz="4" w:space="0" w:color="002395"/>
          <w:bottom w:val="single" w:sz="4" w:space="0" w:color="002395"/>
          <w:right w:val="single" w:sz="4" w:space="0" w:color="002395"/>
          <w:insideH w:val="nil"/>
          <w:insideV w:val="nil"/>
        </w:tcBorders>
        <w:shd w:val="clear" w:color="auto" w:fill="002395"/>
      </w:tcPr>
    </w:tblStylePr>
    <w:tblStylePr w:type="lastRow">
      <w:rPr>
        <w:b/>
        <w:bCs/>
      </w:rPr>
      <w:tblPr/>
      <w:tcPr>
        <w:tcBorders>
          <w:top w:val="double" w:sz="4" w:space="0" w:color="002395"/>
        </w:tcBorders>
      </w:tcPr>
    </w:tblStylePr>
    <w:tblStylePr w:type="firstCol">
      <w:rPr>
        <w:b/>
        <w:bCs/>
      </w:rPr>
    </w:tblStylePr>
    <w:tblStylePr w:type="lastCol">
      <w:rPr>
        <w:b/>
        <w:bCs/>
      </w:rPr>
    </w:tblStylePr>
    <w:tblStylePr w:type="band1Vert">
      <w:tblPr/>
      <w:tcPr>
        <w:shd w:val="clear" w:color="auto" w:fill="B6C7FF"/>
      </w:tcPr>
    </w:tblStylePr>
    <w:tblStylePr w:type="band1Horz">
      <w:tblPr/>
      <w:tcPr>
        <w:shd w:val="clear" w:color="auto" w:fill="B6C7FF"/>
      </w:tcPr>
    </w:tblStylePr>
  </w:style>
  <w:style w:type="paragraph" w:customStyle="1" w:styleId="Style2">
    <w:name w:val="Style2"/>
    <w:basedOn w:val="FootnoteText"/>
    <w:autoRedefine/>
    <w:qFormat/>
    <w:rsid w:val="00B675AE"/>
    <w:rPr>
      <w:lang w:val="en-US"/>
    </w:rPr>
  </w:style>
  <w:style w:type="paragraph" w:customStyle="1" w:styleId="Style3">
    <w:name w:val="Style3"/>
    <w:basedOn w:val="FootnoteText"/>
    <w:autoRedefine/>
    <w:qFormat/>
    <w:rsid w:val="00B675AE"/>
    <w:rPr>
      <w:lang w:val="en-US"/>
    </w:rPr>
  </w:style>
  <w:style w:type="paragraph" w:customStyle="1" w:styleId="Style4">
    <w:name w:val="Style4"/>
    <w:basedOn w:val="FootnoteText"/>
    <w:qFormat/>
    <w:rsid w:val="00B675AE"/>
  </w:style>
  <w:style w:type="character" w:customStyle="1" w:styleId="UnresolvedMention">
    <w:name w:val="Unresolved Mention"/>
    <w:basedOn w:val="DefaultParagraphFont"/>
    <w:uiPriority w:val="99"/>
    <w:semiHidden/>
    <w:unhideWhenUsed/>
    <w:rsid w:val="00B675AE"/>
    <w:rPr>
      <w:color w:val="605E5C"/>
      <w:shd w:val="clear" w:color="auto" w:fill="E1DFDD"/>
    </w:rPr>
  </w:style>
  <w:style w:type="paragraph" w:customStyle="1" w:styleId="Style5">
    <w:name w:val="Style5"/>
    <w:basedOn w:val="FootnoteText"/>
    <w:qFormat/>
    <w:rsid w:val="00B675AE"/>
    <w:rPr>
      <w:lang w:val="en-GB"/>
    </w:rPr>
  </w:style>
  <w:style w:type="paragraph" w:customStyle="1" w:styleId="Style6">
    <w:name w:val="Style6"/>
    <w:basedOn w:val="FootnoteText"/>
    <w:autoRedefine/>
    <w:qFormat/>
    <w:rsid w:val="00B675A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662840">
      <w:bodyDiv w:val="1"/>
      <w:marLeft w:val="0"/>
      <w:marRight w:val="0"/>
      <w:marTop w:val="0"/>
      <w:marBottom w:val="0"/>
      <w:divBdr>
        <w:top w:val="none" w:sz="0" w:space="0" w:color="auto"/>
        <w:left w:val="none" w:sz="0" w:space="0" w:color="auto"/>
        <w:bottom w:val="none" w:sz="0" w:space="0" w:color="auto"/>
        <w:right w:val="none" w:sz="0" w:space="0" w:color="auto"/>
      </w:divBdr>
    </w:div>
    <w:div w:id="176221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joinup.ec.europa.eu/mailman/listinfo/stat_dcat_application_profile" TargetMode="External"/><Relationship Id="rId117" Type="http://schemas.openxmlformats.org/officeDocument/2006/relationships/image" Target="media/image13.png"/><Relationship Id="rId21" Type="http://schemas.openxmlformats.org/officeDocument/2006/relationships/image" Target="media/image5.png"/><Relationship Id="rId42" Type="http://schemas.openxmlformats.org/officeDocument/2006/relationships/hyperlink" Target="http://www.w3.org/TR/2013/WD-vocab-dcat-20130312/" TargetMode="External"/><Relationship Id="rId47" Type="http://schemas.openxmlformats.org/officeDocument/2006/relationships/hyperlink" Target="http://www.w3.org/TR/2014/NOTE-vcard-rdf-20140522/" TargetMode="External"/><Relationship Id="rId63" Type="http://schemas.openxmlformats.org/officeDocument/2006/relationships/hyperlink" Target="http://publications.europa.eu/resource/authority/data-theme" TargetMode="External"/><Relationship Id="rId68" Type="http://schemas.openxmlformats.org/officeDocument/2006/relationships/hyperlink" Target="http://publications.europa.eu/resource/authority/corporate-body/" TargetMode="External"/><Relationship Id="rId84" Type="http://schemas.openxmlformats.org/officeDocument/2006/relationships/hyperlink" Target="https://joinup.ec.europa.eu/node/156469" TargetMode="External"/><Relationship Id="rId89" Type="http://schemas.openxmlformats.org/officeDocument/2006/relationships/hyperlink" Target="https://joinup.ec.europa.eu/node/156473" TargetMode="External"/><Relationship Id="rId112" Type="http://schemas.openxmlformats.org/officeDocument/2006/relationships/image" Target="media/image9.png"/><Relationship Id="rId133" Type="http://schemas.openxmlformats.org/officeDocument/2006/relationships/image" Target="media/image29.png"/><Relationship Id="rId138" Type="http://schemas.openxmlformats.org/officeDocument/2006/relationships/image" Target="media/image34.png"/><Relationship Id="rId154" Type="http://schemas.openxmlformats.org/officeDocument/2006/relationships/hyperlink" Target="http://purl.org/dc/terms/" TargetMode="External"/><Relationship Id="rId159" Type="http://schemas.openxmlformats.org/officeDocument/2006/relationships/hyperlink" Target="http://publications.europa.eu/mdr/authority/" TargetMode="External"/><Relationship Id="rId16" Type="http://schemas.openxmlformats.org/officeDocument/2006/relationships/header" Target="header5.xml"/><Relationship Id="rId107" Type="http://schemas.openxmlformats.org/officeDocument/2006/relationships/hyperlink" Target="https://joinup.ec.europa.eu/node/153936/" TargetMode="External"/><Relationship Id="rId11" Type="http://schemas.openxmlformats.org/officeDocument/2006/relationships/footer" Target="footer2.xml"/><Relationship Id="rId32" Type="http://schemas.openxmlformats.org/officeDocument/2006/relationships/hyperlink" Target="http://xmlns.com/foaf/spec/" TargetMode="External"/><Relationship Id="rId37" Type="http://schemas.openxmlformats.org/officeDocument/2006/relationships/hyperlink" Target="http://www.w3.org/TR/rdf-schema/" TargetMode="External"/><Relationship Id="rId53" Type="http://schemas.openxmlformats.org/officeDocument/2006/relationships/hyperlink" Target="http://dublincore.org/documents/dcmi-terms/" TargetMode="External"/><Relationship Id="rId58" Type="http://schemas.openxmlformats.org/officeDocument/2006/relationships/hyperlink" Target="https://www.w3.org/TR/vocab-data-cube/" TargetMode="External"/><Relationship Id="rId74" Type="http://schemas.openxmlformats.org/officeDocument/2006/relationships/hyperlink" Target="http://purl.org/adms/status/" TargetMode="External"/><Relationship Id="rId79" Type="http://schemas.openxmlformats.org/officeDocument/2006/relationships/hyperlink" Target="http://www.w3.org/TR/rdf11-concepts/" TargetMode="External"/><Relationship Id="rId102" Type="http://schemas.openxmlformats.org/officeDocument/2006/relationships/hyperlink" Target="https://joinup.ec.europa.eu/node/153932" TargetMode="External"/><Relationship Id="rId123" Type="http://schemas.openxmlformats.org/officeDocument/2006/relationships/image" Target="media/image19.png"/><Relationship Id="rId128" Type="http://schemas.openxmlformats.org/officeDocument/2006/relationships/image" Target="media/image24.png"/><Relationship Id="rId144" Type="http://schemas.openxmlformats.org/officeDocument/2006/relationships/image" Target="media/image37.png"/><Relationship Id="rId149" Type="http://schemas.openxmlformats.org/officeDocument/2006/relationships/hyperlink" Target="https://www.w3.org/TR/vocab-data-cube/" TargetMode="External"/><Relationship Id="rId5" Type="http://schemas.openxmlformats.org/officeDocument/2006/relationships/webSettings" Target="webSettings.xml"/><Relationship Id="rId90" Type="http://schemas.openxmlformats.org/officeDocument/2006/relationships/hyperlink" Target="https://joinup.ec.europa.eu/node/153937" TargetMode="External"/><Relationship Id="rId95" Type="http://schemas.openxmlformats.org/officeDocument/2006/relationships/hyperlink" Target="https://joinup.ec.europa.eu/node/156471" TargetMode="External"/><Relationship Id="rId160" Type="http://schemas.openxmlformats.org/officeDocument/2006/relationships/hyperlink" Target="https://publications.europa.eu/en/web/eu-vocabularies/home" TargetMode="External"/><Relationship Id="rId165" Type="http://schemas.openxmlformats.org/officeDocument/2006/relationships/fontTable" Target="fontTable.xml"/><Relationship Id="rId22" Type="http://schemas.openxmlformats.org/officeDocument/2006/relationships/image" Target="media/image6.png"/><Relationship Id="rId27" Type="http://schemas.openxmlformats.org/officeDocument/2006/relationships/hyperlink" Target="http://data.europa.eu/(xyz)/statdcat-ap/" TargetMode="External"/><Relationship Id="rId43" Type="http://schemas.openxmlformats.org/officeDocument/2006/relationships/hyperlink" Target="http://spdx.org/rdf/terms" TargetMode="External"/><Relationship Id="rId48" Type="http://schemas.openxmlformats.org/officeDocument/2006/relationships/hyperlink" Target="http://dublincore.org/documents/dcmi-terms/" TargetMode="External"/><Relationship Id="rId64" Type="http://schemas.openxmlformats.org/officeDocument/2006/relationships/hyperlink" Target="http://publications.europa.eu/resource/authority/access-right/" TargetMode="External"/><Relationship Id="rId69" Type="http://schemas.openxmlformats.org/officeDocument/2006/relationships/hyperlink" Target="http://publications.europa.eu/resource/authority/country/" TargetMode="External"/><Relationship Id="rId113" Type="http://schemas.openxmlformats.org/officeDocument/2006/relationships/image" Target="media/image10.png"/><Relationship Id="rId118" Type="http://schemas.openxmlformats.org/officeDocument/2006/relationships/image" Target="media/image14.png"/><Relationship Id="rId134" Type="http://schemas.openxmlformats.org/officeDocument/2006/relationships/image" Target="media/image30.png"/><Relationship Id="rId139" Type="http://schemas.openxmlformats.org/officeDocument/2006/relationships/image" Target="media/image35.png"/><Relationship Id="rId80" Type="http://schemas.openxmlformats.org/officeDocument/2006/relationships/hyperlink" Target="http://tools.ietf.org/html/bcp47" TargetMode="External"/><Relationship Id="rId85" Type="http://schemas.openxmlformats.org/officeDocument/2006/relationships/hyperlink" Target="https://joinup.ec.europa.eu/node/153934" TargetMode="External"/><Relationship Id="rId150" Type="http://schemas.openxmlformats.org/officeDocument/2006/relationships/hyperlink" Target="https://digital-agenda-data.eu/datasets/digital_agenda_scoreboard_key_indicators/@@get_dataset_metadata" TargetMode="External"/><Relationship Id="rId155" Type="http://schemas.openxmlformats.org/officeDocument/2006/relationships/hyperlink" Target="https://github.com/SEMICeu/StatDCAT-AP/issues/1" TargetMode="Externa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yperlink" Target="http://www.w3.org/TR/vocab-org/" TargetMode="External"/><Relationship Id="rId38" Type="http://schemas.openxmlformats.org/officeDocument/2006/relationships/hyperlink" Target="http://www.w3.org/TR/2013/WD-vocab-dcat-20130312/" TargetMode="External"/><Relationship Id="rId59" Type="http://schemas.openxmlformats.org/officeDocument/2006/relationships/hyperlink" Target="https://www.w3.org/TR/vocab-data-cube/" TargetMode="External"/><Relationship Id="rId103" Type="http://schemas.openxmlformats.org/officeDocument/2006/relationships/hyperlink" Target="https://joinup.ec.europa.eu/node/155606" TargetMode="External"/><Relationship Id="rId108" Type="http://schemas.openxmlformats.org/officeDocument/2006/relationships/hyperlink" Target="https://joinup.ec.europa.eu/node/156475" TargetMode="External"/><Relationship Id="rId124" Type="http://schemas.openxmlformats.org/officeDocument/2006/relationships/image" Target="media/image20.png"/><Relationship Id="rId129" Type="http://schemas.openxmlformats.org/officeDocument/2006/relationships/image" Target="media/image25.png"/><Relationship Id="rId54" Type="http://schemas.openxmlformats.org/officeDocument/2006/relationships/hyperlink" Target="http://dublincore.org/documents/dcmi-terms/" TargetMode="External"/><Relationship Id="rId70" Type="http://schemas.openxmlformats.org/officeDocument/2006/relationships/hyperlink" Target="http://publications.europa.eu/resource/authority/place/" TargetMode="External"/><Relationship Id="rId75" Type="http://schemas.openxmlformats.org/officeDocument/2006/relationships/hyperlink" Target="http://purl.org/adms/publishertype/" TargetMode="External"/><Relationship Id="rId91" Type="http://schemas.openxmlformats.org/officeDocument/2006/relationships/hyperlink" Target="https://joinup.ec.europa.eu/node/153936/" TargetMode="External"/><Relationship Id="rId96" Type="http://schemas.openxmlformats.org/officeDocument/2006/relationships/hyperlink" Target="https://joinup.ec.europa.eu/node/156467" TargetMode="External"/><Relationship Id="rId140" Type="http://schemas.openxmlformats.org/officeDocument/2006/relationships/image" Target="media/image36.png"/><Relationship Id="rId145" Type="http://schemas.openxmlformats.org/officeDocument/2006/relationships/image" Target="media/image38.png"/><Relationship Id="rId161" Type="http://schemas.openxmlformats.org/officeDocument/2006/relationships/hyperlink" Target="https://github.com/SEMICeu/DCAT-AP/issues/50" TargetMode="External"/><Relationship Id="rId16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hyperlink" Target="https://joinup.ec.europa.eu/asset/stat_dcat_application_profile/issue/all" TargetMode="External"/><Relationship Id="rId36" Type="http://schemas.openxmlformats.org/officeDocument/2006/relationships/hyperlink" Target="http://www.w3.org/TR/rdf-concepts/" TargetMode="External"/><Relationship Id="rId49" Type="http://schemas.openxmlformats.org/officeDocument/2006/relationships/hyperlink" Target="http://dublincore.org/documents/dcmi-terms/" TargetMode="External"/><Relationship Id="rId57" Type="http://schemas.openxmlformats.org/officeDocument/2006/relationships/hyperlink" Target="https://www.w3.org/TR/2016/WD-annotation-vocab-20160331/" TargetMode="External"/><Relationship Id="rId106" Type="http://schemas.openxmlformats.org/officeDocument/2006/relationships/hyperlink" Target="https://joinup.ec.europa.eu/node/156474" TargetMode="External"/><Relationship Id="rId114" Type="http://schemas.openxmlformats.org/officeDocument/2006/relationships/image" Target="media/image11.png"/><Relationship Id="rId119" Type="http://schemas.openxmlformats.org/officeDocument/2006/relationships/image" Target="media/image15.png"/><Relationship Id="rId127" Type="http://schemas.openxmlformats.org/officeDocument/2006/relationships/image" Target="media/image23.png"/><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hyperlink" Target="http://xmlns.com/foaf/spec/" TargetMode="External"/><Relationship Id="rId52" Type="http://schemas.openxmlformats.org/officeDocument/2006/relationships/hyperlink" Target="http://www.w3.org/TR/vocab-adms/" TargetMode="External"/><Relationship Id="rId60" Type="http://schemas.openxmlformats.org/officeDocument/2006/relationships/hyperlink" Target="http://dublincore.org/documents/dcmi-terms/" TargetMode="External"/><Relationship Id="rId65" Type="http://schemas.openxmlformats.org/officeDocument/2006/relationships/hyperlink" Target="http://publications.europa.eu/resource/authority/frequency/" TargetMode="External"/><Relationship Id="rId73" Type="http://schemas.openxmlformats.org/officeDocument/2006/relationships/hyperlink" Target="http://purl.org/adms/status/" TargetMode="External"/><Relationship Id="rId78" Type="http://schemas.openxmlformats.org/officeDocument/2006/relationships/hyperlink" Target="http://www.w3.org/TR/vocab-dcat/" TargetMode="External"/><Relationship Id="rId81" Type="http://schemas.openxmlformats.org/officeDocument/2006/relationships/hyperlink" Target="http://tools.ietf.org/html/rfc6497" TargetMode="External"/><Relationship Id="rId86" Type="http://schemas.openxmlformats.org/officeDocument/2006/relationships/hyperlink" Target="https://joinup.ec.europa.eu/node/156469" TargetMode="External"/><Relationship Id="rId94" Type="http://schemas.openxmlformats.org/officeDocument/2006/relationships/hyperlink" Target="https://joinup.ec.europa.eu/node/153934" TargetMode="External"/><Relationship Id="rId99" Type="http://schemas.openxmlformats.org/officeDocument/2006/relationships/hyperlink" Target="https://joinup.ec.europa.eu/node/153788" TargetMode="External"/><Relationship Id="rId101" Type="http://schemas.openxmlformats.org/officeDocument/2006/relationships/hyperlink" Target="https://joinup.ec.europa.eu/node/156468" TargetMode="External"/><Relationship Id="rId122" Type="http://schemas.openxmlformats.org/officeDocument/2006/relationships/image" Target="media/image18.png"/><Relationship Id="rId130" Type="http://schemas.openxmlformats.org/officeDocument/2006/relationships/image" Target="media/image26.png"/><Relationship Id="rId135" Type="http://schemas.openxmlformats.org/officeDocument/2006/relationships/image" Target="media/image31.png"/><Relationship Id="rId143" Type="http://schemas.openxmlformats.org/officeDocument/2006/relationships/hyperlink" Target="http://ec.europa.eu/DataCatalogue%3c/com:AnnotationURL" TargetMode="External"/><Relationship Id="rId148" Type="http://schemas.openxmlformats.org/officeDocument/2006/relationships/image" Target="media/image41.png"/><Relationship Id="rId151" Type="http://schemas.openxmlformats.org/officeDocument/2006/relationships/hyperlink" Target="https://digital-agenda-data.eu/datasets/digital_agenda_scoreboard_key_indicators" TargetMode="External"/><Relationship Id="rId156" Type="http://schemas.openxmlformats.org/officeDocument/2006/relationships/hyperlink" Target="https://github.com/SEMICeu/DCAT-AP/issues/50" TargetMode="External"/><Relationship Id="rId16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hyperlink" Target="http://www.w3.org/TR/2013/WD-vocab-dcat-20130312/" TargetMode="External"/><Relationship Id="rId109" Type="http://schemas.openxmlformats.org/officeDocument/2006/relationships/hyperlink" Target="https://joinup.ec.europa.eu/node/153938" TargetMode="External"/><Relationship Id="rId34" Type="http://schemas.openxmlformats.org/officeDocument/2006/relationships/hyperlink" Target="http://www.w3.org/TR/2013/WD-vocab-dcat-20130312/" TargetMode="External"/><Relationship Id="rId50" Type="http://schemas.openxmlformats.org/officeDocument/2006/relationships/hyperlink" Target="http://dublincore.org/documents/dcmi-terms/" TargetMode="External"/><Relationship Id="rId55" Type="http://schemas.openxmlformats.org/officeDocument/2006/relationships/hyperlink" Target="http://www.w3.org/TR/vocab-adms/" TargetMode="External"/><Relationship Id="rId76" Type="http://schemas.openxmlformats.org/officeDocument/2006/relationships/hyperlink" Target="http://purl.org/adms/licencetype/" TargetMode="External"/><Relationship Id="rId97" Type="http://schemas.openxmlformats.org/officeDocument/2006/relationships/hyperlink" Target="https://joinup.ec.europa.eu/node/156469" TargetMode="External"/><Relationship Id="rId104" Type="http://schemas.openxmlformats.org/officeDocument/2006/relationships/hyperlink" Target="https://joinup.ec.europa.eu/node/156476" TargetMode="External"/><Relationship Id="rId120" Type="http://schemas.openxmlformats.org/officeDocument/2006/relationships/image" Target="media/image16.png"/><Relationship Id="rId125" Type="http://schemas.openxmlformats.org/officeDocument/2006/relationships/image" Target="media/image21.png"/><Relationship Id="rId141" Type="http://schemas.openxmlformats.org/officeDocument/2006/relationships/hyperlink" Target="http://www.w3.org/ns/dcat" TargetMode="External"/><Relationship Id="rId146" Type="http://schemas.openxmlformats.org/officeDocument/2006/relationships/image" Target="media/image39.pn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publications.europa.eu/resource/authority/continent/" TargetMode="External"/><Relationship Id="rId92" Type="http://schemas.openxmlformats.org/officeDocument/2006/relationships/hyperlink" Target="https://joinup.ec.europa.eu/node/156473" TargetMode="External"/><Relationship Id="rId162" Type="http://schemas.openxmlformats.org/officeDocument/2006/relationships/footer" Target="footer6.xml"/><Relationship Id="rId2" Type="http://schemas.openxmlformats.org/officeDocument/2006/relationships/numbering" Target="numbering.xml"/><Relationship Id="rId29" Type="http://schemas.openxmlformats.org/officeDocument/2006/relationships/hyperlink" Target="http://nationalportal.org/data/employment" TargetMode="External"/><Relationship Id="rId24" Type="http://schemas.openxmlformats.org/officeDocument/2006/relationships/hyperlink" Target="https://joinup.ec.europa.eu/asset/stat_dcat_application_profile/description" TargetMode="External"/><Relationship Id="rId40" Type="http://schemas.openxmlformats.org/officeDocument/2006/relationships/hyperlink" Target="http://www.w3.org/TR/2013/WD-vocab-dcat-20130312/" TargetMode="External"/><Relationship Id="rId45" Type="http://schemas.openxmlformats.org/officeDocument/2006/relationships/hyperlink" Target="http://dublincore.org/documents/dcmi-terms/" TargetMode="External"/><Relationship Id="rId66" Type="http://schemas.openxmlformats.org/officeDocument/2006/relationships/hyperlink" Target="http://publications.europa.eu/resource/authority/file-type/" TargetMode="External"/><Relationship Id="rId87" Type="http://schemas.openxmlformats.org/officeDocument/2006/relationships/hyperlink" Target="https://joinup.ec.europa.eu/node/156471" TargetMode="External"/><Relationship Id="rId110" Type="http://schemas.openxmlformats.org/officeDocument/2006/relationships/hyperlink" Target="https://joinup.ec.europa.eu/node/153939/" TargetMode="External"/><Relationship Id="rId115" Type="http://schemas.openxmlformats.org/officeDocument/2006/relationships/hyperlink" Target="http://www.ec.europa.eu/eurostat/SDMX/diss-web/rest" TargetMode="External"/><Relationship Id="rId131" Type="http://schemas.openxmlformats.org/officeDocument/2006/relationships/image" Target="media/image27.png"/><Relationship Id="rId136" Type="http://schemas.openxmlformats.org/officeDocument/2006/relationships/image" Target="media/image32.png"/><Relationship Id="rId157" Type="http://schemas.openxmlformats.org/officeDocument/2006/relationships/hyperlink" Target="https://github.com/SEMICeu/StatDCAT-AP/issues/1" TargetMode="External"/><Relationship Id="rId61" Type="http://schemas.openxmlformats.org/officeDocument/2006/relationships/hyperlink" Target="http://www.iana.org/assignments/media-types/media-types.xhtml" TargetMode="External"/><Relationship Id="rId82" Type="http://schemas.openxmlformats.org/officeDocument/2006/relationships/hyperlink" Target="http://unicode.org/cldr/trac/browser/trunk/common/bcp47/transform_mt.xml" TargetMode="External"/><Relationship Id="rId152" Type="http://schemas.openxmlformats.org/officeDocument/2006/relationships/hyperlink" Target="https://joinup.ec.europa.eu/node/150343/" TargetMode="External"/><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hyperlink" Target="http://nationalportal.org/data/employment" TargetMode="External"/><Relationship Id="rId35" Type="http://schemas.openxmlformats.org/officeDocument/2006/relationships/hyperlink" Target="http://www.w3.org/TR/2013/WD-vocab-dcat-20130312/" TargetMode="External"/><Relationship Id="rId56" Type="http://schemas.openxmlformats.org/officeDocument/2006/relationships/hyperlink" Target="http://dublincore.org/documents/dcmi-terms/" TargetMode="External"/><Relationship Id="rId77" Type="http://schemas.openxmlformats.org/officeDocument/2006/relationships/hyperlink" Target="http://purl.org/dc/terms/publisher" TargetMode="External"/><Relationship Id="rId100" Type="http://schemas.openxmlformats.org/officeDocument/2006/relationships/hyperlink" Target="https://joinup.ec.europa.eu/node/153935" TargetMode="External"/><Relationship Id="rId105" Type="http://schemas.openxmlformats.org/officeDocument/2006/relationships/hyperlink" Target="https://joinup.ec.europa.eu/node/156474" TargetMode="External"/><Relationship Id="rId126" Type="http://schemas.openxmlformats.org/officeDocument/2006/relationships/image" Target="media/image22.png"/><Relationship Id="rId147" Type="http://schemas.openxmlformats.org/officeDocument/2006/relationships/image" Target="media/image40.png"/><Relationship Id="rId8" Type="http://schemas.openxmlformats.org/officeDocument/2006/relationships/header" Target="header1.xml"/><Relationship Id="rId51" Type="http://schemas.openxmlformats.org/officeDocument/2006/relationships/hyperlink" Target="http://dublincore.org/documents/dcmi-terms/" TargetMode="External"/><Relationship Id="rId72" Type="http://schemas.openxmlformats.org/officeDocument/2006/relationships/hyperlink" Target="http://sws.geonames.org/" TargetMode="External"/><Relationship Id="rId93" Type="http://schemas.openxmlformats.org/officeDocument/2006/relationships/hyperlink" Target="https://joinup.ec.europa.eu/node/153937" TargetMode="External"/><Relationship Id="rId98" Type="http://schemas.openxmlformats.org/officeDocument/2006/relationships/hyperlink" Target="https://joinup.ec.europa.eu/node/153933" TargetMode="External"/><Relationship Id="rId121" Type="http://schemas.openxmlformats.org/officeDocument/2006/relationships/image" Target="media/image17.png"/><Relationship Id="rId142" Type="http://schemas.openxmlformats.org/officeDocument/2006/relationships/hyperlink" Target="http://data.europa.eu/xyz" TargetMode="External"/><Relationship Id="rId163" Type="http://schemas.openxmlformats.org/officeDocument/2006/relationships/header" Target="header6.xml"/><Relationship Id="rId3" Type="http://schemas.openxmlformats.org/officeDocument/2006/relationships/styles" Target="styles.xml"/><Relationship Id="rId25" Type="http://schemas.openxmlformats.org/officeDocument/2006/relationships/hyperlink" Target="https://joinup.ec.europa.eu/asset/stat_dcat_application_profile/issue/all" TargetMode="External"/><Relationship Id="rId46" Type="http://schemas.openxmlformats.org/officeDocument/2006/relationships/hyperlink" Target="http://www.w3.org/TR/vocab-adms/" TargetMode="External"/><Relationship Id="rId67" Type="http://schemas.openxmlformats.org/officeDocument/2006/relationships/hyperlink" Target="http://publications.europa.eu/resource/authority/language/" TargetMode="External"/><Relationship Id="rId116" Type="http://schemas.openxmlformats.org/officeDocument/2006/relationships/image" Target="media/image12.png"/><Relationship Id="rId137" Type="http://schemas.openxmlformats.org/officeDocument/2006/relationships/image" Target="media/image33.png"/><Relationship Id="rId158" Type="http://schemas.openxmlformats.org/officeDocument/2006/relationships/hyperlink" Target="https://github.com/SEMICeu/DCAT-AP/issues/54" TargetMode="External"/><Relationship Id="rId20" Type="http://schemas.openxmlformats.org/officeDocument/2006/relationships/image" Target="media/image4.png"/><Relationship Id="rId41" Type="http://schemas.openxmlformats.org/officeDocument/2006/relationships/hyperlink" Target="http://dublincore.org/documents/2012/06/14/dcmi-terms/?v=terms" TargetMode="External"/><Relationship Id="rId62" Type="http://schemas.openxmlformats.org/officeDocument/2006/relationships/hyperlink" Target="http://publications.europa.eu/resource/authority/data-theme" TargetMode="External"/><Relationship Id="rId83" Type="http://schemas.openxmlformats.org/officeDocument/2006/relationships/hyperlink" Target="https://joinup.ec.europa.eu/node/153934" TargetMode="External"/><Relationship Id="rId88" Type="http://schemas.openxmlformats.org/officeDocument/2006/relationships/hyperlink" Target="https://joinup.ec.europa.eu/node/151144" TargetMode="External"/><Relationship Id="rId111" Type="http://schemas.openxmlformats.org/officeDocument/2006/relationships/hyperlink" Target="https://joinup.ec.europa.eu/node/153940/" TargetMode="External"/><Relationship Id="rId132" Type="http://schemas.openxmlformats.org/officeDocument/2006/relationships/image" Target="media/image28.png"/><Relationship Id="rId153" Type="http://schemas.openxmlformats.org/officeDocument/2006/relationships/hyperlink" Target="https://github.com/SEMICeu/StatDCAT-AP/issues/2"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ec.europa.eu/isa/ready-to-use-solutions/dcat-ap_en.htm" TargetMode="External"/><Relationship Id="rId18" Type="http://schemas.openxmlformats.org/officeDocument/2006/relationships/hyperlink" Target="http://www.w3.org/TR/vocab-dcat/" TargetMode="External"/><Relationship Id="rId26" Type="http://schemas.openxmlformats.org/officeDocument/2006/relationships/hyperlink" Target="https://sdmx.org/wp-content/uploads/SDMX_Glossary_Version_1_0_February_2016.docx" TargetMode="External"/><Relationship Id="rId39" Type="http://schemas.openxmlformats.org/officeDocument/2006/relationships/hyperlink" Target="https://joinup.ec.europa.eu/asset/dcat_application_profile/asset_release/dcat-ap-v11" TargetMode="External"/><Relationship Id="rId21" Type="http://schemas.openxmlformats.org/officeDocument/2006/relationships/hyperlink" Target="https://www.ietf.org/rfc/rfc3986.txt" TargetMode="External"/><Relationship Id="rId34" Type="http://schemas.openxmlformats.org/officeDocument/2006/relationships/hyperlink" Target="https://publications.europa.eu/en/web/eu-vocabularies/at-dataset/-/resource/dataset/eurovoc" TargetMode="External"/><Relationship Id="rId42" Type="http://schemas.openxmlformats.org/officeDocument/2006/relationships/hyperlink" Target="https://publications.europa.eu/en/web/eu-vocabularies/at-dataset/-/resource/dataset/distribution-type" TargetMode="External"/><Relationship Id="rId47" Type="http://schemas.openxmlformats.org/officeDocument/2006/relationships/hyperlink" Target="http://archive.stsci.edu/pub_dsn.html" TargetMode="External"/><Relationship Id="rId50" Type="http://schemas.openxmlformats.org/officeDocument/2006/relationships/hyperlink" Target="http://n2t.net/ezid" TargetMode="External"/><Relationship Id="rId55" Type="http://schemas.openxmlformats.org/officeDocument/2006/relationships/hyperlink" Target="https://publications.europa.eu/en/web/eu-vocabularies/at-dataset/-/resource/dataset/file-type%20" TargetMode="External"/><Relationship Id="rId63" Type="http://schemas.openxmlformats.org/officeDocument/2006/relationships/hyperlink" Target="http://dewey.info/" TargetMode="External"/><Relationship Id="rId68" Type="http://schemas.openxmlformats.org/officeDocument/2006/relationships/hyperlink" Target="http://joinup.ec.europa.eu/software/page/eupl" TargetMode="External"/><Relationship Id="rId76" Type="http://schemas.openxmlformats.org/officeDocument/2006/relationships/hyperlink" Target="https://schema.datacite.org/meta/kernel-3/doc/DataCite-MetadataKernel_v3.1.pdf" TargetMode="External"/><Relationship Id="rId84" Type="http://schemas.openxmlformats.org/officeDocument/2006/relationships/hyperlink" Target="https://joinup.ec.europa.eu/asset/stat_dcat_application_profile/asset_release/all" TargetMode="External"/><Relationship Id="rId7" Type="http://schemas.openxmlformats.org/officeDocument/2006/relationships/hyperlink" Target="http://joinup.ec.europa.eu/mailman/listinfo/stat_dcat_application_profile" TargetMode="External"/><Relationship Id="rId71" Type="http://schemas.openxmlformats.org/officeDocument/2006/relationships/hyperlink" Target="http://schema.theodi.org/odrs/" TargetMode="External"/><Relationship Id="rId2" Type="http://schemas.openxmlformats.org/officeDocument/2006/relationships/hyperlink" Target="http://ec.europa.eu/eurostat/data/sdmx-data-metadata-exchange" TargetMode="External"/><Relationship Id="rId16" Type="http://schemas.openxmlformats.org/officeDocument/2006/relationships/hyperlink" Target="https://joinup.ec.europa.eu/node/152858" TargetMode="External"/><Relationship Id="rId29" Type="http://schemas.openxmlformats.org/officeDocument/2006/relationships/hyperlink" Target="https://tools.ietf.org/html/rfc4180" TargetMode="External"/><Relationship Id="rId11" Type="http://schemas.openxmlformats.org/officeDocument/2006/relationships/hyperlink" Target="http://eur-lex.europa.eu/legal-content/EN/TXT/?qid=1480419242202&amp;uri=CELEX:32013L0037" TargetMode="External"/><Relationship Id="rId24" Type="http://schemas.openxmlformats.org/officeDocument/2006/relationships/hyperlink" Target="http://ec.europa.eu/eurostat/estat-navtree-portlet-prod/BulkDownloadListing" TargetMode="External"/><Relationship Id="rId32" Type="http://schemas.openxmlformats.org/officeDocument/2006/relationships/hyperlink" Target="http://eur-lex.europa.eu/legal-content/EN/ALL/?uri=CELEX:32007L0002" TargetMode="External"/><Relationship Id="rId37" Type="http://schemas.openxmlformats.org/officeDocument/2006/relationships/hyperlink" Target="http://www.w3.org/TR/vocab-data-cube/" TargetMode="External"/><Relationship Id="rId40" Type="http://schemas.openxmlformats.org/officeDocument/2006/relationships/hyperlink" Target="https://www.w3.org/TR/vocab-dcat/" TargetMode="External"/><Relationship Id="rId45" Type="http://schemas.openxmlformats.org/officeDocument/2006/relationships/hyperlink" Target="http://www.rfc-editor.org/rfc/bcp/bcp47.txt" TargetMode="External"/><Relationship Id="rId53" Type="http://schemas.openxmlformats.org/officeDocument/2006/relationships/hyperlink" Target="http://www.iana.org/assignments/media-types/" TargetMode="External"/><Relationship Id="rId58" Type="http://schemas.openxmlformats.org/officeDocument/2006/relationships/hyperlink" Target="https://publications.europa.eu/en/web/eu-vocabularies/at-dataset/-/resource/dataset/continent" TargetMode="External"/><Relationship Id="rId66" Type="http://schemas.openxmlformats.org/officeDocument/2006/relationships/hyperlink" Target="http://opendatacommons.org/licenses/pddl/" TargetMode="External"/><Relationship Id="rId74" Type="http://schemas.openxmlformats.org/officeDocument/2006/relationships/hyperlink" Target="http://inspire.ec.europa.eu/metadata-codelist/ResponsiblePartyRole/" TargetMode="External"/><Relationship Id="rId79" Type="http://schemas.openxmlformats.org/officeDocument/2006/relationships/hyperlink" Target="http://tools.ietf.org/html/bcp47" TargetMode="External"/><Relationship Id="rId87" Type="http://schemas.openxmlformats.org/officeDocument/2006/relationships/hyperlink" Target="https://joinup.ec.europa.eu/node/157143" TargetMode="External"/><Relationship Id="rId5" Type="http://schemas.openxmlformats.org/officeDocument/2006/relationships/hyperlink" Target="https://joinup.ec.europa.eu/asset/stat_dcat_application_profile/asset_release/all" TargetMode="External"/><Relationship Id="rId61" Type="http://schemas.openxmlformats.org/officeDocument/2006/relationships/hyperlink" Target="http://joinup.ec.europa.eu/asset/adms/release/100" TargetMode="External"/><Relationship Id="rId82" Type="http://schemas.openxmlformats.org/officeDocument/2006/relationships/hyperlink" Target="http://httpd.apache.org/docs/current/content-negotiation.html" TargetMode="External"/><Relationship Id="rId19" Type="http://schemas.openxmlformats.org/officeDocument/2006/relationships/hyperlink" Target="https://publications.europa.eu/en/web/eu-vocabularies" TargetMode="External"/><Relationship Id="rId4" Type="http://schemas.openxmlformats.org/officeDocument/2006/relationships/hyperlink" Target="https://joinup.ec.europa.eu/community/core_vocabularies/document/process-and-methodology-developing-semantic-agreements" TargetMode="External"/><Relationship Id="rId9" Type="http://schemas.openxmlformats.org/officeDocument/2006/relationships/hyperlink" Target="http://ec.europa.eu/digital-agenda/en/news/eu-implementation-g8-open-data-charter" TargetMode="External"/><Relationship Id="rId14" Type="http://schemas.openxmlformats.org/officeDocument/2006/relationships/hyperlink" Target="http://ec.europa.eu/isa/about-isa/" TargetMode="External"/><Relationship Id="rId22" Type="http://schemas.openxmlformats.org/officeDocument/2006/relationships/hyperlink" Target="https://www.ietf.org/rfc/rfc1738.txt" TargetMode="External"/><Relationship Id="rId27" Type="http://schemas.openxmlformats.org/officeDocument/2006/relationships/hyperlink" Target="http://eur-lex.europa.eu/LexUriServ/LexUriServ.do?uri=OJ:L:2009:168:0050:0055:EN:PDF" TargetMode="External"/><Relationship Id="rId30" Type="http://schemas.openxmlformats.org/officeDocument/2006/relationships/hyperlink" Target="https://joinup.ec.europa.eu/asset/dcat_application_profile/asset_release/dcat-application-profile-data-portals-europe-final" TargetMode="External"/><Relationship Id="rId35" Type="http://schemas.openxmlformats.org/officeDocument/2006/relationships/hyperlink" Target="https://joinup.ec.europa.eu/asset/dcat_application_profile/asset_release/geodcat-ap-v10" TargetMode="External"/><Relationship Id="rId43" Type="http://schemas.openxmlformats.org/officeDocument/2006/relationships/hyperlink" Target="http://www.ietf.org/rfc/rfc2119.txt" TargetMode="External"/><Relationship Id="rId48" Type="http://schemas.openxmlformats.org/officeDocument/2006/relationships/hyperlink" Target="http://www.datacite.org/" TargetMode="External"/><Relationship Id="rId56" Type="http://schemas.openxmlformats.org/officeDocument/2006/relationships/hyperlink" Target="https://publications.europa.eu/en/web/eu-vocabularies/at-dataset/-/resource/dataset/language/" TargetMode="External"/><Relationship Id="rId64" Type="http://schemas.openxmlformats.org/officeDocument/2006/relationships/hyperlink" Target="http://creativecommons.org/licenses/" TargetMode="External"/><Relationship Id="rId69" Type="http://schemas.openxmlformats.org/officeDocument/2006/relationships/hyperlink" Target="http://www.nationalarchives.gov.uk/doc/open-government-licence/version/2/" TargetMode="External"/><Relationship Id="rId77" Type="http://schemas.openxmlformats.org/officeDocument/2006/relationships/hyperlink" Target="http://www.w3.org/TR/prov-o/" TargetMode="External"/><Relationship Id="rId8" Type="http://schemas.openxmlformats.org/officeDocument/2006/relationships/hyperlink" Target="https://www.gov.uk/government/publications/open-data-charter/g8-open-data-charter-and-technical-annex" TargetMode="External"/><Relationship Id="rId51" Type="http://schemas.openxmlformats.org/officeDocument/2006/relationships/hyperlink" Target="https://w3id.org/" TargetMode="External"/><Relationship Id="rId72" Type="http://schemas.openxmlformats.org/officeDocument/2006/relationships/hyperlink" Target="http://www.w3.org/community/odrl/" TargetMode="External"/><Relationship Id="rId80" Type="http://schemas.openxmlformats.org/officeDocument/2006/relationships/hyperlink" Target="http://tools.ietf.org/html/rfc6497" TargetMode="External"/><Relationship Id="rId85" Type="http://schemas.openxmlformats.org/officeDocument/2006/relationships/hyperlink" Target="https://joinup.ec.europa.eu/asset/stat_dcat_application_profile/issue/all" TargetMode="External"/><Relationship Id="rId3" Type="http://schemas.openxmlformats.org/officeDocument/2006/relationships/hyperlink" Target="https://joinup.ec.europa.eu/node/152858" TargetMode="External"/><Relationship Id="rId12" Type="http://schemas.openxmlformats.org/officeDocument/2006/relationships/hyperlink" Target="http://www.europeandataportal.eu/" TargetMode="External"/><Relationship Id="rId17" Type="http://schemas.openxmlformats.org/officeDocument/2006/relationships/hyperlink" Target="https://www.w3.org/TR/2014/REC-vocab-data-cube-20140116/" TargetMode="External"/><Relationship Id="rId25" Type="http://schemas.openxmlformats.org/officeDocument/2006/relationships/hyperlink" Target="http://ec.europa.eu/eurostat/data/metadata/metadata-structure" TargetMode="External"/><Relationship Id="rId33" Type="http://schemas.openxmlformats.org/officeDocument/2006/relationships/hyperlink" Target="https://www.eionet.europa.eu/gemet/" TargetMode="External"/><Relationship Id="rId38" Type="http://schemas.openxmlformats.org/officeDocument/2006/relationships/hyperlink" Target="https://joinup.ec.europa.eu/community/core_vocabularies/document/process-and-methodology-developing-semantic-agreements" TargetMode="External"/><Relationship Id="rId46" Type="http://schemas.openxmlformats.org/officeDocument/2006/relationships/hyperlink" Target="https://joinup.ec.europa.eu/asset/core_location/description" TargetMode="External"/><Relationship Id="rId59" Type="http://schemas.openxmlformats.org/officeDocument/2006/relationships/hyperlink" Target="https://publications.europa.eu/en/web/eu-vocabularies/at-dataset/-/resource/dataset/country" TargetMode="External"/><Relationship Id="rId67" Type="http://schemas.openxmlformats.org/officeDocument/2006/relationships/hyperlink" Target="https://joinup.ec.europa.eu/category/licence/isa-open-metadata-licence-v11" TargetMode="External"/><Relationship Id="rId20" Type="http://schemas.openxmlformats.org/officeDocument/2006/relationships/hyperlink" Target="https://sdmx.org/" TargetMode="External"/><Relationship Id="rId41" Type="http://schemas.openxmlformats.org/officeDocument/2006/relationships/hyperlink" Target="https://www.w3.org/TR/vocab-dqv/" TargetMode="External"/><Relationship Id="rId54" Type="http://schemas.openxmlformats.org/officeDocument/2006/relationships/hyperlink" Target="http://publications.europa.eu/mdr/authority/frequency" TargetMode="External"/><Relationship Id="rId62" Type="http://schemas.openxmlformats.org/officeDocument/2006/relationships/hyperlink" Target="http://www.oclc.org/dewey/webservices.en.html" TargetMode="External"/><Relationship Id="rId70" Type="http://schemas.openxmlformats.org/officeDocument/2006/relationships/hyperlink" Target="http://www.theodi.org/" TargetMode="External"/><Relationship Id="rId75" Type="http://schemas.openxmlformats.org/officeDocument/2006/relationships/hyperlink" Target="http://loc.gov/marc/relators/relaterm.html" TargetMode="External"/><Relationship Id="rId83" Type="http://schemas.openxmlformats.org/officeDocument/2006/relationships/hyperlink" Target="https://joinup.ec.europa.eu/node/152858" TargetMode="External"/><Relationship Id="rId1" Type="http://schemas.openxmlformats.org/officeDocument/2006/relationships/hyperlink" Target="http://ec.europa.eu/isa/ready-to-use-solutions/dcat-ap_en.htm" TargetMode="External"/><Relationship Id="rId6" Type="http://schemas.openxmlformats.org/officeDocument/2006/relationships/hyperlink" Target="https://joinup.ec.europa.eu/asset/stat_dcat_application_profile/issue/all" TargetMode="External"/><Relationship Id="rId15" Type="http://schemas.openxmlformats.org/officeDocument/2006/relationships/hyperlink" Target="http://ec.europa.eu/eurostat/data/metadata/metadata-structure" TargetMode="External"/><Relationship Id="rId23" Type="http://schemas.openxmlformats.org/officeDocument/2006/relationships/hyperlink" Target="http://open-data.europa.eu" TargetMode="External"/><Relationship Id="rId28" Type="http://schemas.openxmlformats.org/officeDocument/2006/relationships/hyperlink" Target="https://www.w3.org/2011/gld/charter" TargetMode="External"/><Relationship Id="rId36" Type="http://schemas.openxmlformats.org/officeDocument/2006/relationships/hyperlink" Target="https://www.w3.org/TR/vocab-data-cube/" TargetMode="External"/><Relationship Id="rId49" Type="http://schemas.openxmlformats.org/officeDocument/2006/relationships/hyperlink" Target="http://www.doi.org/" TargetMode="External"/><Relationship Id="rId57" Type="http://schemas.openxmlformats.org/officeDocument/2006/relationships/hyperlink" Target="https://publications.europa.eu/en/web/eu-vocabularies/at-dataset/-/resource/dataset/corporate-body/" TargetMode="External"/><Relationship Id="rId10" Type="http://schemas.openxmlformats.org/officeDocument/2006/relationships/hyperlink" Target="http://eur-lex.europa.eu/legal-content/EN/TXT/?qid=1480418678733&amp;uri=CELEX:52014XC0724(01)" TargetMode="External"/><Relationship Id="rId31" Type="http://schemas.openxmlformats.org/officeDocument/2006/relationships/hyperlink" Target="https://joinup.ec.europa.eu/asset/dcat_application_profile/asset_release/dcat-ap-v11" TargetMode="External"/><Relationship Id="rId44" Type="http://schemas.openxmlformats.org/officeDocument/2006/relationships/hyperlink" Target="http://www.w3.org/TR/2013/CR-vocab-org-20130625/" TargetMode="External"/><Relationship Id="rId52" Type="http://schemas.openxmlformats.org/officeDocument/2006/relationships/hyperlink" Target="http://purl.org/spar/datacite/ResourceIdentifierScheme" TargetMode="External"/><Relationship Id="rId60" Type="http://schemas.openxmlformats.org/officeDocument/2006/relationships/hyperlink" Target="https://publications.europa.eu/en/web/eu-vocabularies/at-dataset/-/resource/dataset/place" TargetMode="External"/><Relationship Id="rId65" Type="http://schemas.openxmlformats.org/officeDocument/2006/relationships/hyperlink" Target="http://creativecommons.org/publicdomain/zero/1.0/" TargetMode="External"/><Relationship Id="rId73" Type="http://schemas.openxmlformats.org/officeDocument/2006/relationships/hyperlink" Target="https://publications.europa.eu/en/web/eu-vocabularies/at-dataset/-/resource/dataset/role" TargetMode="External"/><Relationship Id="rId78" Type="http://schemas.openxmlformats.org/officeDocument/2006/relationships/hyperlink" Target="https://joinup.ec.europa.eu/node/141757" TargetMode="External"/><Relationship Id="rId81" Type="http://schemas.openxmlformats.org/officeDocument/2006/relationships/hyperlink" Target="http://unicode.org/cldr/trac/browser/trunk/common/bcp47/transform_mt.xml" TargetMode="External"/><Relationship Id="rId86" Type="http://schemas.openxmlformats.org/officeDocument/2006/relationships/hyperlink" Target="http://joinup.ec.europa.eu/mailman/listinfo/stat_dcat_application_profile"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49C5CF5B4F1481AB583CD9D912B457F"/>
        <w:category>
          <w:name w:val="General"/>
          <w:gallery w:val="placeholder"/>
        </w:category>
        <w:types>
          <w:type w:val="bbPlcHdr"/>
        </w:types>
        <w:behaviors>
          <w:behavior w:val="content"/>
        </w:behaviors>
        <w:guid w:val="{55354CFE-D7E5-4D65-80B9-78926F1C3F09}"/>
      </w:docPartPr>
      <w:docPartBody>
        <w:p w:rsidR="00815960" w:rsidRDefault="006831E8">
          <w:pPr>
            <w:pStyle w:val="449C5CF5B4F1481AB583CD9D912B457F"/>
          </w:pPr>
          <w:r w:rsidRPr="00F517ED">
            <w:rPr>
              <w:rStyle w:val="PlaceholderText"/>
            </w:rPr>
            <w:t>Click or tap here to enter text.</w:t>
          </w:r>
        </w:p>
      </w:docPartBody>
    </w:docPart>
    <w:docPart>
      <w:docPartPr>
        <w:name w:val="E856D2EA8F424466AB276E9EF209D746"/>
        <w:category>
          <w:name w:val="General"/>
          <w:gallery w:val="placeholder"/>
        </w:category>
        <w:types>
          <w:type w:val="bbPlcHdr"/>
        </w:types>
        <w:behaviors>
          <w:behavior w:val="content"/>
        </w:behaviors>
        <w:guid w:val="{E11B5816-5CED-4DEA-8AEA-0D1D5AB5B970}"/>
      </w:docPartPr>
      <w:docPartBody>
        <w:p w:rsidR="00815960" w:rsidRDefault="006831E8">
          <w:pPr>
            <w:pStyle w:val="E856D2EA8F424466AB276E9EF209D746"/>
          </w:pPr>
          <w:r w:rsidRPr="00F517ED">
            <w:rPr>
              <w:rStyle w:val="PlaceholderText"/>
            </w:rPr>
            <w:t>Click or tap here to enter text.</w:t>
          </w:r>
        </w:p>
      </w:docPartBody>
    </w:docPart>
    <w:docPart>
      <w:docPartPr>
        <w:name w:val="5A467463A7BE42139BCCFDE937DB4B91"/>
        <w:category>
          <w:name w:val="General"/>
          <w:gallery w:val="placeholder"/>
        </w:category>
        <w:types>
          <w:type w:val="bbPlcHdr"/>
        </w:types>
        <w:behaviors>
          <w:behavior w:val="content"/>
        </w:behaviors>
        <w:guid w:val="{C7856053-1CB8-4B11-B3CB-FE8C6572D4E5}"/>
      </w:docPartPr>
      <w:docPartBody>
        <w:p w:rsidR="00815960" w:rsidRDefault="006831E8">
          <w:pPr>
            <w:pStyle w:val="5A467463A7BE42139BCCFDE937DB4B91"/>
          </w:pPr>
          <w:r w:rsidRPr="00F517ED">
            <w:rPr>
              <w:rStyle w:val="PlaceholderText"/>
            </w:rPr>
            <w:t>Click or tap to enter a date.</w:t>
          </w:r>
        </w:p>
      </w:docPartBody>
    </w:docPart>
    <w:docPart>
      <w:docPartPr>
        <w:name w:val="D6CAFBD7E3CD43BABD62EB9158E012B5"/>
        <w:category>
          <w:name w:val="General"/>
          <w:gallery w:val="placeholder"/>
        </w:category>
        <w:types>
          <w:type w:val="bbPlcHdr"/>
        </w:types>
        <w:behaviors>
          <w:behavior w:val="content"/>
        </w:behaviors>
        <w:guid w:val="{73F34F6A-4AB0-4CAE-87B1-1406C2862830}"/>
      </w:docPartPr>
      <w:docPartBody>
        <w:p w:rsidR="00815960" w:rsidRDefault="006831E8">
          <w:pPr>
            <w:pStyle w:val="D6CAFBD7E3CD43BABD62EB9158E012B5"/>
          </w:pPr>
          <w:r w:rsidRPr="001B49E6">
            <w:rPr>
              <w:rStyle w:val="PlaceholderText"/>
            </w:rPr>
            <w:t>Choose an item.</w:t>
          </w:r>
        </w:p>
      </w:docPartBody>
    </w:docPart>
    <w:docPart>
      <w:docPartPr>
        <w:name w:val="22E73B0CEA4C464FB4872CBC0384E150"/>
        <w:category>
          <w:name w:val="General"/>
          <w:gallery w:val="placeholder"/>
        </w:category>
        <w:types>
          <w:type w:val="bbPlcHdr"/>
        </w:types>
        <w:behaviors>
          <w:behavior w:val="content"/>
        </w:behaviors>
        <w:guid w:val="{6CEA690B-1A3C-424B-9CAE-1BFDCA72E876}"/>
      </w:docPartPr>
      <w:docPartBody>
        <w:p w:rsidR="00815960" w:rsidRDefault="006831E8">
          <w:pPr>
            <w:pStyle w:val="22E73B0CEA4C464FB4872CBC0384E150"/>
          </w:pPr>
          <w:r w:rsidRPr="00F517ED">
            <w:rPr>
              <w:rStyle w:val="PlaceholderText"/>
            </w:rPr>
            <w:t>Click or tap here to enter text.</w:t>
          </w:r>
        </w:p>
      </w:docPartBody>
    </w:docPart>
    <w:docPart>
      <w:docPartPr>
        <w:name w:val="B24A5CD65B074CD18FBBE7CFCE9B97FE"/>
        <w:category>
          <w:name w:val="General"/>
          <w:gallery w:val="placeholder"/>
        </w:category>
        <w:types>
          <w:type w:val="bbPlcHdr"/>
        </w:types>
        <w:behaviors>
          <w:behavior w:val="content"/>
        </w:behaviors>
        <w:guid w:val="{97E292CA-76E7-40C2-8C0E-49AD58DE5BF1}"/>
      </w:docPartPr>
      <w:docPartBody>
        <w:p w:rsidR="00815960" w:rsidRDefault="006831E8">
          <w:pPr>
            <w:pStyle w:val="B24A5CD65B074CD18FBBE7CFCE9B97FE"/>
          </w:pPr>
          <w:r w:rsidRPr="005E3F39">
            <w:rPr>
              <w:rStyle w:val="PlaceholderText"/>
            </w:rPr>
            <w:t>Click or tap here to enter text.</w:t>
          </w:r>
        </w:p>
      </w:docPartBody>
    </w:docPart>
    <w:docPart>
      <w:docPartPr>
        <w:name w:val="08256EBDB2F944459B61C3F28777516D"/>
        <w:category>
          <w:name w:val="General"/>
          <w:gallery w:val="placeholder"/>
        </w:category>
        <w:types>
          <w:type w:val="bbPlcHdr"/>
        </w:types>
        <w:behaviors>
          <w:behavior w:val="content"/>
        </w:behaviors>
        <w:guid w:val="{B5AB7ECA-08C1-409E-A0DD-B49BA50A6908}"/>
      </w:docPartPr>
      <w:docPartBody>
        <w:p w:rsidR="00815960" w:rsidRDefault="006831E8">
          <w:pPr>
            <w:pStyle w:val="08256EBDB2F944459B61C3F28777516D"/>
          </w:pPr>
          <w:r w:rsidRPr="00F517ED">
            <w:rPr>
              <w:rStyle w:val="PlaceholderText"/>
            </w:rPr>
            <w:t>Click or tap here to enter text.</w:t>
          </w:r>
        </w:p>
      </w:docPartBody>
    </w:docPart>
    <w:docPart>
      <w:docPartPr>
        <w:name w:val="52F95A7ED69646D7A7B025878FF3610E"/>
        <w:category>
          <w:name w:val="General"/>
          <w:gallery w:val="placeholder"/>
        </w:category>
        <w:types>
          <w:type w:val="bbPlcHdr"/>
        </w:types>
        <w:behaviors>
          <w:behavior w:val="content"/>
        </w:behaviors>
        <w:guid w:val="{11DF9F7D-3EF3-4599-9C2A-9077D6B48528}"/>
      </w:docPartPr>
      <w:docPartBody>
        <w:p w:rsidR="00815960" w:rsidRDefault="006831E8">
          <w:pPr>
            <w:pStyle w:val="52F95A7ED69646D7A7B025878FF3610E"/>
          </w:pPr>
          <w:r w:rsidRPr="0019465F">
            <w:rPr>
              <w:rStyle w:val="PlaceholderText"/>
            </w:rPr>
            <w:t>Click or tap here to enter text.</w:t>
          </w:r>
        </w:p>
      </w:docPartBody>
    </w:docPart>
    <w:docPart>
      <w:docPartPr>
        <w:name w:val="AF94ED1A3A75484DA2E12861C8CE8F81"/>
        <w:category>
          <w:name w:val="General"/>
          <w:gallery w:val="placeholder"/>
        </w:category>
        <w:types>
          <w:type w:val="bbPlcHdr"/>
        </w:types>
        <w:behaviors>
          <w:behavior w:val="content"/>
        </w:behaviors>
        <w:guid w:val="{93ADF55C-9747-4B2B-9AA1-EF2E15368CFC}"/>
      </w:docPartPr>
      <w:docPartBody>
        <w:p w:rsidR="00815960" w:rsidRDefault="006831E8">
          <w:pPr>
            <w:pStyle w:val="AF94ED1A3A75484DA2E12861C8CE8F81"/>
          </w:pPr>
          <w:r w:rsidRPr="00F517E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2"/>
  </w:compat>
  <w:rsids>
    <w:rsidRoot w:val="006831E8"/>
    <w:rsid w:val="000B6622"/>
    <w:rsid w:val="00123A03"/>
    <w:rsid w:val="003228E7"/>
    <w:rsid w:val="006831E8"/>
    <w:rsid w:val="006832B6"/>
    <w:rsid w:val="007A36B5"/>
    <w:rsid w:val="008139A7"/>
    <w:rsid w:val="00815960"/>
    <w:rsid w:val="008535E8"/>
    <w:rsid w:val="00917042"/>
    <w:rsid w:val="00A576B7"/>
    <w:rsid w:val="00E64A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6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36B5"/>
    <w:rPr>
      <w:color w:val="808080"/>
    </w:rPr>
  </w:style>
  <w:style w:type="paragraph" w:customStyle="1" w:styleId="449C5CF5B4F1481AB583CD9D912B457F">
    <w:name w:val="449C5CF5B4F1481AB583CD9D912B457F"/>
    <w:rsid w:val="007A36B5"/>
  </w:style>
  <w:style w:type="paragraph" w:customStyle="1" w:styleId="E856D2EA8F424466AB276E9EF209D746">
    <w:name w:val="E856D2EA8F424466AB276E9EF209D746"/>
    <w:rsid w:val="007A36B5"/>
  </w:style>
  <w:style w:type="paragraph" w:customStyle="1" w:styleId="5A467463A7BE42139BCCFDE937DB4B91">
    <w:name w:val="5A467463A7BE42139BCCFDE937DB4B91"/>
    <w:rsid w:val="007A36B5"/>
  </w:style>
  <w:style w:type="paragraph" w:customStyle="1" w:styleId="D6CAFBD7E3CD43BABD62EB9158E012B5">
    <w:name w:val="D6CAFBD7E3CD43BABD62EB9158E012B5"/>
    <w:rsid w:val="007A36B5"/>
  </w:style>
  <w:style w:type="paragraph" w:customStyle="1" w:styleId="22E73B0CEA4C464FB4872CBC0384E150">
    <w:name w:val="22E73B0CEA4C464FB4872CBC0384E150"/>
    <w:rsid w:val="007A36B5"/>
  </w:style>
  <w:style w:type="paragraph" w:customStyle="1" w:styleId="B24A5CD65B074CD18FBBE7CFCE9B97FE">
    <w:name w:val="B24A5CD65B074CD18FBBE7CFCE9B97FE"/>
    <w:rsid w:val="007A36B5"/>
  </w:style>
  <w:style w:type="paragraph" w:customStyle="1" w:styleId="08256EBDB2F944459B61C3F28777516D">
    <w:name w:val="08256EBDB2F944459B61C3F28777516D"/>
    <w:rsid w:val="007A36B5"/>
  </w:style>
  <w:style w:type="paragraph" w:customStyle="1" w:styleId="52F95A7ED69646D7A7B025878FF3610E">
    <w:name w:val="52F95A7ED69646D7A7B025878FF3610E"/>
    <w:rsid w:val="007A36B5"/>
  </w:style>
  <w:style w:type="paragraph" w:customStyle="1" w:styleId="AF94ED1A3A75484DA2E12861C8CE8F81">
    <w:name w:val="AF94ED1A3A75484DA2E12861C8CE8F81"/>
    <w:rsid w:val="007A36B5"/>
  </w:style>
  <w:style w:type="paragraph" w:customStyle="1" w:styleId="DD0A530EB5A5485089AA8A01C34844D6">
    <w:name w:val="DD0A530EB5A5485089AA8A01C34844D6"/>
    <w:rsid w:val="007A36B5"/>
  </w:style>
  <w:style w:type="paragraph" w:customStyle="1" w:styleId="E20E7DA51A764488AEAD7E7C4E29129F">
    <w:name w:val="E20E7DA51A764488AEAD7E7C4E29129F"/>
    <w:rsid w:val="007A36B5"/>
  </w:style>
  <w:style w:type="paragraph" w:customStyle="1" w:styleId="74A9542703E947C9B0797B7E9CD62BB5">
    <w:name w:val="74A9542703E947C9B0797B7E9CD62BB5"/>
    <w:rsid w:val="007A36B5"/>
  </w:style>
  <w:style w:type="paragraph" w:customStyle="1" w:styleId="E40BDCB1A2D1477485BFE690C804A8EE">
    <w:name w:val="E40BDCB1A2D1477485BFE690C804A8EE"/>
    <w:rsid w:val="007A36B5"/>
  </w:style>
  <w:style w:type="paragraph" w:customStyle="1" w:styleId="FC54982D51F94D4A9802BEC23A8F7F1D">
    <w:name w:val="FC54982D51F94D4A9802BEC23A8F7F1D"/>
    <w:rsid w:val="007A36B5"/>
  </w:style>
  <w:style w:type="paragraph" w:customStyle="1" w:styleId="1B791556B48E4D87971BE74DE6999C3C">
    <w:name w:val="1B791556B48E4D87971BE74DE6999C3C"/>
    <w:rsid w:val="007A36B5"/>
  </w:style>
  <w:style w:type="paragraph" w:customStyle="1" w:styleId="7667402F92CE4674BACB467057224870">
    <w:name w:val="7667402F92CE4674BACB467057224870"/>
    <w:rsid w:val="007A36B5"/>
  </w:style>
  <w:style w:type="paragraph" w:customStyle="1" w:styleId="07FE9EAD48E445A1B7221DD1B0681D20">
    <w:name w:val="07FE9EAD48E445A1B7221DD1B0681D20"/>
    <w:rsid w:val="007A36B5"/>
  </w:style>
  <w:style w:type="paragraph" w:customStyle="1" w:styleId="E3E5B658EE514C378602375462B991A0">
    <w:name w:val="E3E5B658EE514C378602375462B991A0"/>
    <w:rsid w:val="007A36B5"/>
  </w:style>
  <w:style w:type="paragraph" w:customStyle="1" w:styleId="BFBE841E57C54C92842BDDD226FC63AE">
    <w:name w:val="BFBE841E57C54C92842BDDD226FC63AE"/>
    <w:rsid w:val="007A36B5"/>
  </w:style>
  <w:style w:type="paragraph" w:customStyle="1" w:styleId="B4AC847E2DF04FD38702C556418B39CF">
    <w:name w:val="B4AC847E2DF04FD38702C556418B39CF"/>
    <w:rsid w:val="007A36B5"/>
  </w:style>
  <w:style w:type="paragraph" w:customStyle="1" w:styleId="399D056F3D02453D88F5E567D3B5C2D4">
    <w:name w:val="399D056F3D02453D88F5E567D3B5C2D4"/>
    <w:rsid w:val="007A36B5"/>
  </w:style>
  <w:style w:type="paragraph" w:customStyle="1" w:styleId="66F7C5D82FCF46B3BAE2A0237F26AC16">
    <w:name w:val="66F7C5D82FCF46B3BAE2A0237F26AC16"/>
    <w:rsid w:val="007A36B5"/>
  </w:style>
  <w:style w:type="paragraph" w:customStyle="1" w:styleId="58C56D657BB54C598D8A8BB1CA0543A5">
    <w:name w:val="58C56D657BB54C598D8A8BB1CA0543A5"/>
    <w:rsid w:val="007A36B5"/>
  </w:style>
  <w:style w:type="paragraph" w:customStyle="1" w:styleId="2FA0ADA5AAF1417A9DFB8D7431BCD362">
    <w:name w:val="2FA0ADA5AAF1417A9DFB8D7431BCD362"/>
    <w:rsid w:val="007A36B5"/>
  </w:style>
  <w:style w:type="paragraph" w:customStyle="1" w:styleId="E8EB257FD7824E22AD8BFB0004B1D47A">
    <w:name w:val="E8EB257FD7824E22AD8BFB0004B1D47A"/>
    <w:rsid w:val="007A36B5"/>
  </w:style>
  <w:style w:type="paragraph" w:customStyle="1" w:styleId="1C44A09ADB6B49609A70F4538DAF2D5C">
    <w:name w:val="1C44A09ADB6B49609A70F4538DAF2D5C"/>
    <w:rsid w:val="007A36B5"/>
  </w:style>
  <w:style w:type="paragraph" w:customStyle="1" w:styleId="1CD95E282C764A8189BEAC1E8108B55D">
    <w:name w:val="1CD95E282C764A8189BEAC1E8108B55D"/>
    <w:rsid w:val="007A36B5"/>
  </w:style>
  <w:style w:type="paragraph" w:customStyle="1" w:styleId="9E0F615054B440F091773AE4ACD7288A">
    <w:name w:val="9E0F615054B440F091773AE4ACD7288A"/>
    <w:rsid w:val="007A36B5"/>
  </w:style>
  <w:style w:type="paragraph" w:customStyle="1" w:styleId="2694435059D249CE8831C3A2C4B61EE9">
    <w:name w:val="2694435059D249CE8831C3A2C4B61EE9"/>
    <w:rsid w:val="007A36B5"/>
  </w:style>
  <w:style w:type="paragraph" w:customStyle="1" w:styleId="CD225E1DE207426BA24A5F63461A3AC4">
    <w:name w:val="CD225E1DE207426BA24A5F63461A3AC4"/>
    <w:rsid w:val="007A36B5"/>
    <w:pPr>
      <w:spacing w:after="200" w:line="276" w:lineRule="auto"/>
    </w:pPr>
    <w:rPr>
      <w:lang w:val="en-US" w:eastAsia="en-US"/>
    </w:rPr>
  </w:style>
  <w:style w:type="paragraph" w:customStyle="1" w:styleId="A63208FC90A64539ACFBD1DB80C7EB47">
    <w:name w:val="A63208FC90A64539ACFBD1DB80C7EB47"/>
    <w:rsid w:val="007A36B5"/>
    <w:pPr>
      <w:spacing w:after="200" w:line="276" w:lineRule="auto"/>
    </w:pPr>
    <w:rPr>
      <w:lang w:val="en-US" w:eastAsia="en-US"/>
    </w:rPr>
  </w:style>
  <w:style w:type="paragraph" w:customStyle="1" w:styleId="F7AF01C1BCE047718D5F1CC2C98F77D8">
    <w:name w:val="F7AF01C1BCE047718D5F1CC2C98F77D8"/>
    <w:rsid w:val="007A36B5"/>
    <w:pPr>
      <w:spacing w:after="200" w:line="276" w:lineRule="auto"/>
    </w:pPr>
    <w:rPr>
      <w:lang w:val="en-US" w:eastAsia="en-US"/>
    </w:rPr>
  </w:style>
  <w:style w:type="paragraph" w:customStyle="1" w:styleId="1332B216085D4559B097AC9720A5FB5C">
    <w:name w:val="1332B216085D4559B097AC9720A5FB5C"/>
    <w:rsid w:val="007A36B5"/>
    <w:pPr>
      <w:spacing w:after="200" w:line="276" w:lineRule="auto"/>
    </w:pPr>
    <w:rPr>
      <w:lang w:val="en-US" w:eastAsia="en-US"/>
    </w:rPr>
  </w:style>
  <w:style w:type="paragraph" w:customStyle="1" w:styleId="E8C21BB82ACA4125B84C7B6F40F8C29A">
    <w:name w:val="E8C21BB82ACA4125B84C7B6F40F8C29A"/>
    <w:rsid w:val="007A36B5"/>
    <w:pPr>
      <w:spacing w:after="200" w:line="276" w:lineRule="auto"/>
    </w:pPr>
    <w:rPr>
      <w:lang w:val="en-US" w:eastAsia="en-US"/>
    </w:rPr>
  </w:style>
  <w:style w:type="paragraph" w:customStyle="1" w:styleId="C5E2AD3EF86B4D8AA27ACC5E6B90F829">
    <w:name w:val="C5E2AD3EF86B4D8AA27ACC5E6B90F829"/>
    <w:rsid w:val="007A36B5"/>
    <w:pPr>
      <w:spacing w:after="200" w:line="276" w:lineRule="auto"/>
    </w:pPr>
    <w:rPr>
      <w:lang w:val="en-US" w:eastAsia="en-US"/>
    </w:rPr>
  </w:style>
  <w:style w:type="paragraph" w:customStyle="1" w:styleId="0A7A0BA04B8744EEB041128274F12142">
    <w:name w:val="0A7A0BA04B8744EEB041128274F12142"/>
    <w:rsid w:val="007A36B5"/>
    <w:pPr>
      <w:spacing w:after="200" w:line="276" w:lineRule="auto"/>
    </w:pPr>
    <w:rPr>
      <w:lang w:val="en-US" w:eastAsia="en-US"/>
    </w:rPr>
  </w:style>
  <w:style w:type="paragraph" w:customStyle="1" w:styleId="46B7FF5C038A416FB14DC8277A7B2275">
    <w:name w:val="46B7FF5C038A416FB14DC8277A7B2275"/>
    <w:rsid w:val="007A36B5"/>
    <w:pPr>
      <w:spacing w:after="200" w:line="276" w:lineRule="auto"/>
    </w:pPr>
    <w:rPr>
      <w:lang w:val="en-US" w:eastAsia="en-US"/>
    </w:rPr>
  </w:style>
  <w:style w:type="paragraph" w:customStyle="1" w:styleId="222D2195A5DD448E953D89E54D192C49">
    <w:name w:val="222D2195A5DD448E953D89E54D192C49"/>
    <w:rsid w:val="007A36B5"/>
    <w:pPr>
      <w:spacing w:after="200" w:line="276" w:lineRule="auto"/>
    </w:pPr>
    <w:rPr>
      <w:lang w:val="en-US" w:eastAsia="en-US"/>
    </w:rPr>
  </w:style>
  <w:style w:type="paragraph" w:customStyle="1" w:styleId="999EC64254754601B3D39AD8F6037D82">
    <w:name w:val="999EC64254754601B3D39AD8F6037D82"/>
    <w:rsid w:val="007A36B5"/>
    <w:pPr>
      <w:spacing w:after="200" w:line="276" w:lineRule="auto"/>
    </w:pPr>
    <w:rPr>
      <w:lang w:val="en-US" w:eastAsia="en-US"/>
    </w:rPr>
  </w:style>
  <w:style w:type="paragraph" w:customStyle="1" w:styleId="246A55CD1408467987CF2093280BB48A">
    <w:name w:val="246A55CD1408467987CF2093280BB48A"/>
    <w:rsid w:val="007A36B5"/>
    <w:pPr>
      <w:spacing w:after="200" w:line="276" w:lineRule="auto"/>
    </w:pPr>
    <w:rPr>
      <w:lang w:val="en-US" w:eastAsia="en-US"/>
    </w:rPr>
  </w:style>
  <w:style w:type="paragraph" w:customStyle="1" w:styleId="340070C94E954B7083A545C708401203">
    <w:name w:val="340070C94E954B7083A545C708401203"/>
    <w:rsid w:val="007A36B5"/>
    <w:pPr>
      <w:spacing w:after="200" w:line="276" w:lineRule="auto"/>
    </w:pPr>
    <w:rPr>
      <w:lang w:val="en-US" w:eastAsia="en-US"/>
    </w:rPr>
  </w:style>
  <w:style w:type="paragraph" w:customStyle="1" w:styleId="3C1FE43FC92042E5B664C5B941C6847F">
    <w:name w:val="3C1FE43FC92042E5B664C5B941C6847F"/>
    <w:rsid w:val="007A36B5"/>
    <w:pPr>
      <w:spacing w:after="200" w:line="276" w:lineRule="auto"/>
    </w:pPr>
    <w:rPr>
      <w:lang w:val="en-US" w:eastAsia="en-US"/>
    </w:rPr>
  </w:style>
  <w:style w:type="paragraph" w:customStyle="1" w:styleId="C8D3D8D6D83D4381B7BFAC8757D1DE75">
    <w:name w:val="C8D3D8D6D83D4381B7BFAC8757D1DE75"/>
    <w:rsid w:val="007A36B5"/>
    <w:pPr>
      <w:spacing w:after="200" w:line="276" w:lineRule="auto"/>
    </w:pPr>
    <w:rPr>
      <w:lang w:val="en-US" w:eastAsia="en-US"/>
    </w:rPr>
  </w:style>
  <w:style w:type="paragraph" w:customStyle="1" w:styleId="66ABD76F59BC4479AB654ACF1CD2D044">
    <w:name w:val="66ABD76F59BC4479AB654ACF1CD2D044"/>
    <w:rsid w:val="007A36B5"/>
    <w:pPr>
      <w:spacing w:after="200" w:line="276" w:lineRule="auto"/>
    </w:pPr>
    <w:rPr>
      <w:lang w:val="en-US" w:eastAsia="en-US"/>
    </w:rPr>
  </w:style>
  <w:style w:type="paragraph" w:customStyle="1" w:styleId="5CDD4E5EF6A24F4CBAB966C22F1B45F2">
    <w:name w:val="5CDD4E5EF6A24F4CBAB966C22F1B45F2"/>
    <w:rsid w:val="007A36B5"/>
    <w:pPr>
      <w:spacing w:after="200" w:line="276" w:lineRule="auto"/>
    </w:pPr>
    <w:rPr>
      <w:lang w:val="en-US" w:eastAsia="en-US"/>
    </w:rPr>
  </w:style>
  <w:style w:type="paragraph" w:customStyle="1" w:styleId="34CA5DAC58A64287B9A6B846A6C88293">
    <w:name w:val="34CA5DAC58A64287B9A6B846A6C88293"/>
    <w:rsid w:val="007A36B5"/>
    <w:pPr>
      <w:spacing w:after="200" w:line="276" w:lineRule="auto"/>
    </w:pPr>
    <w:rPr>
      <w:lang w:val="en-US" w:eastAsia="en-US"/>
    </w:rPr>
  </w:style>
  <w:style w:type="paragraph" w:customStyle="1" w:styleId="5DD0C47E289F4390867B9624902FFB9C">
    <w:name w:val="5DD0C47E289F4390867B9624902FFB9C"/>
    <w:rsid w:val="007A36B5"/>
    <w:pPr>
      <w:spacing w:after="200" w:line="276" w:lineRule="auto"/>
    </w:pPr>
    <w:rPr>
      <w:lang w:val="en-US" w:eastAsia="en-US"/>
    </w:rPr>
  </w:style>
  <w:style w:type="paragraph" w:customStyle="1" w:styleId="6C31C10A4667465D9F05347E2057AAD5">
    <w:name w:val="6C31C10A4667465D9F05347E2057AAD5"/>
    <w:rsid w:val="007A36B5"/>
    <w:pPr>
      <w:spacing w:after="200" w:line="276" w:lineRule="auto"/>
    </w:pPr>
    <w:rPr>
      <w:lang w:val="en-US" w:eastAsia="en-US"/>
    </w:rPr>
  </w:style>
  <w:style w:type="paragraph" w:customStyle="1" w:styleId="3885FA5FA82549E7B624FA1E0BE16AF1">
    <w:name w:val="3885FA5FA82549E7B624FA1E0BE16AF1"/>
    <w:rsid w:val="007A36B5"/>
    <w:pPr>
      <w:spacing w:after="200" w:line="276" w:lineRule="auto"/>
    </w:pPr>
    <w:rPr>
      <w:lang w:val="en-US" w:eastAsia="en-US"/>
    </w:rPr>
  </w:style>
  <w:style w:type="paragraph" w:customStyle="1" w:styleId="508460B513C2442FBDE5F68CD828AA93">
    <w:name w:val="508460B513C2442FBDE5F68CD828AA93"/>
    <w:rsid w:val="007A36B5"/>
    <w:pPr>
      <w:spacing w:after="200" w:line="276" w:lineRule="auto"/>
    </w:pPr>
    <w:rPr>
      <w:lang w:val="en-US" w:eastAsia="en-US"/>
    </w:rPr>
  </w:style>
  <w:style w:type="paragraph" w:customStyle="1" w:styleId="856FAF1BCE494D1B99B122813AEB36C4">
    <w:name w:val="856FAF1BCE494D1B99B122813AEB36C4"/>
    <w:rsid w:val="007A36B5"/>
    <w:pPr>
      <w:spacing w:after="200" w:line="276" w:lineRule="auto"/>
    </w:pPr>
    <w:rPr>
      <w:lang w:val="en-US" w:eastAsia="en-US"/>
    </w:rPr>
  </w:style>
  <w:style w:type="paragraph" w:customStyle="1" w:styleId="52F5D4C27AF546859D7D7F79DBE94DAB">
    <w:name w:val="52F5D4C27AF546859D7D7F79DBE94DAB"/>
    <w:rsid w:val="007A36B5"/>
    <w:pPr>
      <w:spacing w:after="200" w:line="276" w:lineRule="auto"/>
    </w:pPr>
    <w:rPr>
      <w:lang w:val="en-US" w:eastAsia="en-US"/>
    </w:rPr>
  </w:style>
  <w:style w:type="paragraph" w:customStyle="1" w:styleId="6ED9A0121F7C4D0387C54EAAA131A433">
    <w:name w:val="6ED9A0121F7C4D0387C54EAAA131A433"/>
    <w:rsid w:val="007A36B5"/>
    <w:pPr>
      <w:spacing w:after="200" w:line="276" w:lineRule="auto"/>
    </w:pPr>
    <w:rPr>
      <w:lang w:val="en-US" w:eastAsia="en-US"/>
    </w:rPr>
  </w:style>
  <w:style w:type="paragraph" w:customStyle="1" w:styleId="33AF91A8BD334B1CBD85E67E603FFD51">
    <w:name w:val="33AF91A8BD334B1CBD85E67E603FFD51"/>
    <w:rsid w:val="007A36B5"/>
    <w:pPr>
      <w:spacing w:after="200" w:line="276" w:lineRule="auto"/>
    </w:pPr>
    <w:rPr>
      <w:lang w:val="en-US" w:eastAsia="en-US"/>
    </w:rPr>
  </w:style>
  <w:style w:type="paragraph" w:customStyle="1" w:styleId="6BFEF1A2954C4127B455364B5FF1DAD3">
    <w:name w:val="6BFEF1A2954C4127B455364B5FF1DAD3"/>
    <w:rsid w:val="007A36B5"/>
    <w:pPr>
      <w:spacing w:after="200" w:line="276" w:lineRule="auto"/>
    </w:pPr>
    <w:rPr>
      <w:lang w:val="en-US" w:eastAsia="en-US"/>
    </w:rPr>
  </w:style>
  <w:style w:type="paragraph" w:customStyle="1" w:styleId="5DA6C5ACE6B744DFAAE87398FE01CB95">
    <w:name w:val="5DA6C5ACE6B744DFAAE87398FE01CB95"/>
    <w:rsid w:val="007A36B5"/>
    <w:pPr>
      <w:spacing w:after="200" w:line="276" w:lineRule="auto"/>
    </w:pPr>
    <w:rPr>
      <w:lang w:val="en-US" w:eastAsia="en-US"/>
    </w:rPr>
  </w:style>
  <w:style w:type="paragraph" w:customStyle="1" w:styleId="B390A7B9414F496F974AE72C57D834A3">
    <w:name w:val="B390A7B9414F496F974AE72C57D834A3"/>
    <w:rsid w:val="007A36B5"/>
    <w:pPr>
      <w:spacing w:after="200" w:line="276" w:lineRule="auto"/>
    </w:pPr>
    <w:rPr>
      <w:lang w:val="en-US" w:eastAsia="en-US"/>
    </w:rPr>
  </w:style>
  <w:style w:type="paragraph" w:customStyle="1" w:styleId="5C46BBA5FAC140D6B16FE08DBCE1C36B">
    <w:name w:val="5C46BBA5FAC140D6B16FE08DBCE1C36B"/>
    <w:rsid w:val="007A36B5"/>
    <w:pPr>
      <w:spacing w:after="200" w:line="276"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CCB2A-0273-40FC-BCCC-7AF4A2427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28088</Words>
  <Characters>160103</Characters>
  <Application>Microsoft Office Word</Application>
  <DocSecurity>0</DocSecurity>
  <PresentationFormat>Microsoft Word 11.0</PresentationFormat>
  <Lines>1334</Lines>
  <Paragraphs>375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2019-05-08T15:57:00Z</dcterms:created>
  <dcterms:modified xsi:type="dcterms:W3CDTF">2019-05-27T12:40:00Z</dcterms:modified>
</cp:coreProperties>
</file>