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0E" w:rsidRPr="00142B14" w:rsidRDefault="00D4618C" w:rsidP="00D4618C">
      <w:pPr>
        <w:widowControl/>
        <w:suppressAutoHyphens/>
        <w:spacing w:before="240" w:after="240"/>
        <w:jc w:val="center"/>
        <w:rPr>
          <w:rFonts w:ascii="Calibri" w:hAnsi="Calibri" w:cs="CG Times (W1)"/>
          <w:b/>
          <w:bCs/>
          <w:color w:val="000000"/>
          <w:kern w:val="36"/>
          <w:sz w:val="36"/>
          <w:szCs w:val="36"/>
          <w:lang w:eastAsia="ar-SA"/>
        </w:rPr>
      </w:pPr>
      <w:r w:rsidRPr="00142B14">
        <w:rPr>
          <w:rFonts w:ascii="Calibri" w:hAnsi="Calibri" w:cs="CG Times (W1)"/>
          <w:b/>
          <w:bCs/>
          <w:color w:val="000000"/>
          <w:kern w:val="36"/>
          <w:sz w:val="36"/>
          <w:szCs w:val="36"/>
          <w:lang w:eastAsia="ar-SA"/>
        </w:rPr>
        <w:t xml:space="preserve">D02.02 – </w:t>
      </w:r>
      <w:r w:rsidR="00CD7E0E" w:rsidRPr="00142B14">
        <w:rPr>
          <w:rFonts w:ascii="Calibri" w:hAnsi="Calibri" w:cs="CG Times (W1)"/>
          <w:b/>
          <w:bCs/>
          <w:color w:val="000000"/>
          <w:kern w:val="36"/>
          <w:sz w:val="36"/>
          <w:szCs w:val="36"/>
          <w:lang w:eastAsia="ar-SA"/>
        </w:rPr>
        <w:t>Minutes of Meeting</w:t>
      </w:r>
      <w:r w:rsidR="003B010D" w:rsidRPr="00142B14">
        <w:rPr>
          <w:rFonts w:ascii="Calibri" w:hAnsi="Calibri" w:cs="CG Times (W1)"/>
          <w:b/>
          <w:bCs/>
          <w:color w:val="000000"/>
          <w:kern w:val="36"/>
          <w:sz w:val="36"/>
          <w:szCs w:val="36"/>
          <w:lang w:eastAsia="ar-SA"/>
        </w:rPr>
        <w:t xml:space="preserve"> – </w:t>
      </w:r>
      <w:r w:rsidR="00AC49A2" w:rsidRPr="00142B14">
        <w:rPr>
          <w:rFonts w:ascii="Calibri" w:hAnsi="Calibri" w:cs="CG Times (W1)"/>
          <w:b/>
          <w:bCs/>
          <w:color w:val="000000"/>
          <w:kern w:val="36"/>
          <w:sz w:val="36"/>
          <w:szCs w:val="36"/>
          <w:lang w:eastAsia="ar-SA"/>
        </w:rPr>
        <w:t xml:space="preserve">Working Group </w:t>
      </w:r>
      <w:r w:rsidR="00194BD5" w:rsidRPr="00142B14">
        <w:rPr>
          <w:rFonts w:ascii="Calibri" w:hAnsi="Calibri" w:cs="CG Times (W1)"/>
          <w:b/>
          <w:bCs/>
          <w:color w:val="000000"/>
          <w:kern w:val="36"/>
          <w:sz w:val="36"/>
          <w:szCs w:val="36"/>
          <w:lang w:eastAsia="ar-SA"/>
        </w:rPr>
        <w:t>Webinar I</w:t>
      </w:r>
    </w:p>
    <w:p w:rsidR="00C75FF9" w:rsidRPr="00142B14" w:rsidRDefault="00381773" w:rsidP="002F7C99">
      <w:pPr>
        <w:widowControl/>
        <w:suppressAutoHyphens/>
        <w:spacing w:after="240"/>
        <w:jc w:val="center"/>
        <w:rPr>
          <w:rFonts w:ascii="Calibri" w:hAnsi="Calibri" w:cs="CG Times (W1)"/>
          <w:b/>
          <w:bCs/>
          <w:color w:val="000000"/>
          <w:kern w:val="36"/>
          <w:sz w:val="32"/>
          <w:szCs w:val="32"/>
          <w:lang w:eastAsia="ar-SA"/>
        </w:rPr>
      </w:pPr>
      <w:sdt>
        <w:sdtPr>
          <w:rPr>
            <w:rFonts w:asciiTheme="minorHAnsi" w:eastAsia="PMingLiU" w:hAnsiTheme="minorHAnsi" w:cstheme="minorHAnsi"/>
            <w:b/>
            <w:color w:val="984806" w:themeColor="accent6" w:themeShade="80"/>
            <w:sz w:val="32"/>
            <w:szCs w:val="32"/>
          </w:rPr>
          <w:alias w:val="Subject"/>
          <w:tag w:val=""/>
          <w:id w:val="1131134815"/>
          <w:placeholder>
            <w:docPart w:val="553D69B59D6340C9BF021B7BE6D8A1A5"/>
          </w:placeholder>
          <w:dataBinding w:prefixMappings="xmlns:ns0='http://purl.org/dc/elements/1.1/' xmlns:ns1='http://schemas.openxmlformats.org/package/2006/metadata/core-properties' " w:xpath="/ns1:coreProperties[1]/ns0:subject[1]" w:storeItemID="{6C3C8BC8-F283-45AE-878A-BAB7291924A1}"/>
          <w:text/>
        </w:sdtPr>
        <w:sdtEndPr/>
        <w:sdtContent>
          <w:r w:rsidR="0082189B" w:rsidRPr="00142B14">
            <w:rPr>
              <w:rFonts w:asciiTheme="minorHAnsi" w:eastAsia="PMingLiU" w:hAnsiTheme="minorHAnsi" w:cstheme="minorHAnsi"/>
              <w:b/>
              <w:color w:val="984806" w:themeColor="accent6" w:themeShade="80"/>
              <w:sz w:val="32"/>
              <w:szCs w:val="32"/>
            </w:rPr>
            <w:t>Action 1.3 Catalogue of Services</w:t>
          </w:r>
        </w:sdtContent>
      </w:sdt>
      <w:r w:rsidR="00C6359F" w:rsidRPr="00142B14">
        <w:rPr>
          <w:rFonts w:asciiTheme="minorHAnsi" w:eastAsia="PMingLiU" w:hAnsiTheme="minorHAnsi" w:cstheme="minorHAnsi"/>
          <w:b/>
          <w:color w:val="984806" w:themeColor="accent6" w:themeShade="80"/>
          <w:sz w:val="32"/>
          <w:szCs w:val="32"/>
        </w:rPr>
        <w:t xml:space="preserve">      </w:t>
      </w:r>
      <w:r w:rsidR="0054585F" w:rsidRPr="00142B14">
        <w:rPr>
          <w:rFonts w:asciiTheme="minorHAnsi" w:eastAsia="PMingLiU" w:hAnsiTheme="minorHAnsi" w:cstheme="minorHAnsi"/>
          <w:b/>
          <w:color w:val="984806" w:themeColor="accent6" w:themeShade="80"/>
          <w:sz w:val="32"/>
          <w:szCs w:val="32"/>
        </w:rPr>
        <w:t xml:space="preserve">                                        </w:t>
      </w:r>
      <w:r w:rsidR="00AB62C8" w:rsidRPr="00142B14">
        <w:rPr>
          <w:rFonts w:asciiTheme="minorHAnsi" w:eastAsia="PMingLiU" w:hAnsiTheme="minorHAnsi" w:cstheme="minorHAnsi"/>
          <w:b/>
          <w:color w:val="984806" w:themeColor="accent6" w:themeShade="80"/>
          <w:sz w:val="32"/>
          <w:szCs w:val="32"/>
        </w:rPr>
        <w:t xml:space="preserve"> </w:t>
      </w:r>
      <w:r w:rsidR="0054585F" w:rsidRPr="00142B14">
        <w:rPr>
          <w:rFonts w:asciiTheme="minorHAnsi" w:eastAsia="PMingLiU" w:hAnsiTheme="minorHAnsi" w:cstheme="minorHAnsi"/>
          <w:b/>
          <w:color w:val="984806" w:themeColor="accent6" w:themeShade="80"/>
          <w:sz w:val="32"/>
          <w:szCs w:val="32"/>
        </w:rPr>
        <w:t xml:space="preserve">          </w:t>
      </w:r>
      <w:r w:rsidR="00C6359F" w:rsidRPr="00142B14">
        <w:rPr>
          <w:rFonts w:asciiTheme="minorHAnsi" w:eastAsia="PMingLiU" w:hAnsiTheme="minorHAnsi" w:cstheme="minorHAnsi"/>
          <w:b/>
          <w:color w:val="984806" w:themeColor="accent6" w:themeShade="80"/>
          <w:sz w:val="32"/>
          <w:szCs w:val="32"/>
        </w:rPr>
        <w:t xml:space="preserve">      </w:t>
      </w:r>
      <w:r w:rsidR="00C6359F" w:rsidRPr="00142B14">
        <w:rPr>
          <w:rFonts w:asciiTheme="minorHAnsi" w:eastAsia="PMingLiU" w:hAnsiTheme="minorHAnsi" w:cstheme="minorHAnsi"/>
          <w:b/>
          <w:color w:val="984806" w:themeColor="accent6" w:themeShade="80"/>
          <w:sz w:val="22"/>
          <w:szCs w:val="32"/>
        </w:rPr>
        <w:t xml:space="preserve">Specific Contract </w:t>
      </w:r>
      <w:r w:rsidR="0054585F" w:rsidRPr="00142B14">
        <w:rPr>
          <w:rFonts w:asciiTheme="minorHAnsi" w:eastAsia="PMingLiU" w:hAnsiTheme="minorHAnsi" w:cstheme="minorHAnsi"/>
          <w:b/>
          <w:color w:val="984806" w:themeColor="accent6" w:themeShade="80"/>
          <w:sz w:val="22"/>
          <w:szCs w:val="32"/>
        </w:rPr>
        <w:t>under Framework Contract DI/07171 – Lot 2</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2722"/>
        <w:gridCol w:w="2681"/>
        <w:gridCol w:w="1940"/>
        <w:gridCol w:w="2355"/>
      </w:tblGrid>
      <w:tr w:rsidR="00FA7F19" w:rsidRPr="00142B14" w:rsidTr="00D85F0C">
        <w:trPr>
          <w:trHeight w:val="396"/>
        </w:trPr>
        <w:tc>
          <w:tcPr>
            <w:tcW w:w="1404" w:type="pct"/>
            <w:shd w:val="clear" w:color="auto" w:fill="E6E6E6"/>
            <w:vAlign w:val="center"/>
          </w:tcPr>
          <w:p w:rsidR="00FA7F19" w:rsidRPr="00142B14" w:rsidRDefault="00FA7F19" w:rsidP="00FA7F19">
            <w:pPr>
              <w:snapToGrid w:val="0"/>
              <w:jc w:val="right"/>
              <w:rPr>
                <w:rFonts w:ascii="Calibri" w:hAnsi="Calibri" w:cs="Arial"/>
                <w:b/>
                <w:bCs/>
                <w:sz w:val="22"/>
              </w:rPr>
            </w:pPr>
            <w:r w:rsidRPr="00142B14">
              <w:rPr>
                <w:rFonts w:ascii="Calibri" w:hAnsi="Calibri" w:cs="Arial"/>
                <w:b/>
                <w:bCs/>
                <w:sz w:val="22"/>
              </w:rPr>
              <w:t>Project:</w:t>
            </w:r>
          </w:p>
        </w:tc>
        <w:tc>
          <w:tcPr>
            <w:tcW w:w="1382" w:type="pct"/>
            <w:vAlign w:val="center"/>
          </w:tcPr>
          <w:p w:rsidR="00FA7F19" w:rsidRPr="00142B14" w:rsidRDefault="00C6359F" w:rsidP="0054585F">
            <w:pPr>
              <w:snapToGrid w:val="0"/>
              <w:jc w:val="right"/>
              <w:rPr>
                <w:rFonts w:ascii="Calibri" w:hAnsi="Calibri" w:cs="Arial"/>
                <w:bCs/>
                <w:sz w:val="22"/>
              </w:rPr>
            </w:pPr>
            <w:r w:rsidRPr="00142B14">
              <w:rPr>
                <w:rFonts w:ascii="Calibri" w:hAnsi="Calibri" w:cs="Arial"/>
                <w:bCs/>
                <w:sz w:val="22"/>
              </w:rPr>
              <w:t xml:space="preserve">Action </w:t>
            </w:r>
            <w:r w:rsidR="0054585F" w:rsidRPr="00142B14">
              <w:rPr>
                <w:rFonts w:ascii="Calibri" w:hAnsi="Calibri" w:cs="Arial"/>
                <w:bCs/>
                <w:sz w:val="22"/>
              </w:rPr>
              <w:t>1.3</w:t>
            </w:r>
            <w:r w:rsidRPr="00142B14">
              <w:rPr>
                <w:rFonts w:ascii="Calibri" w:hAnsi="Calibri" w:cs="Arial"/>
                <w:bCs/>
                <w:sz w:val="22"/>
              </w:rPr>
              <w:t xml:space="preserve"> </w:t>
            </w:r>
            <w:r w:rsidR="0054585F" w:rsidRPr="00142B14">
              <w:rPr>
                <w:rFonts w:ascii="Calibri" w:hAnsi="Calibri" w:cs="Arial"/>
                <w:bCs/>
                <w:sz w:val="22"/>
              </w:rPr>
              <w:t>Catalogue of Services</w:t>
            </w:r>
          </w:p>
        </w:tc>
        <w:tc>
          <w:tcPr>
            <w:tcW w:w="1000" w:type="pct"/>
            <w:shd w:val="clear" w:color="auto" w:fill="E6E6E6"/>
            <w:vAlign w:val="center"/>
          </w:tcPr>
          <w:p w:rsidR="00FA7F19" w:rsidRPr="00142B14" w:rsidRDefault="00FA7F19" w:rsidP="00FA7F19">
            <w:pPr>
              <w:snapToGrid w:val="0"/>
              <w:jc w:val="right"/>
              <w:rPr>
                <w:rFonts w:ascii="Calibri" w:hAnsi="Calibri" w:cs="Arial"/>
                <w:b/>
                <w:bCs/>
                <w:sz w:val="22"/>
              </w:rPr>
            </w:pPr>
            <w:r w:rsidRPr="00142B14">
              <w:rPr>
                <w:rFonts w:ascii="Calibri" w:hAnsi="Calibri" w:cs="Arial"/>
                <w:b/>
                <w:bCs/>
                <w:sz w:val="22"/>
              </w:rPr>
              <w:t>Meeting Date/Time:</w:t>
            </w:r>
          </w:p>
        </w:tc>
        <w:tc>
          <w:tcPr>
            <w:tcW w:w="1214" w:type="pct"/>
            <w:vAlign w:val="center"/>
          </w:tcPr>
          <w:p w:rsidR="00FA7F19" w:rsidRPr="00142B14" w:rsidRDefault="00CC1918" w:rsidP="00CC1918">
            <w:pPr>
              <w:snapToGrid w:val="0"/>
              <w:jc w:val="right"/>
              <w:rPr>
                <w:rFonts w:ascii="Calibri" w:hAnsi="Calibri" w:cs="Arial"/>
                <w:bCs/>
                <w:sz w:val="22"/>
              </w:rPr>
            </w:pPr>
            <w:r w:rsidRPr="00142B14">
              <w:rPr>
                <w:rFonts w:ascii="Calibri" w:hAnsi="Calibri" w:cs="Arial"/>
                <w:bCs/>
                <w:sz w:val="22"/>
              </w:rPr>
              <w:t>03/11</w:t>
            </w:r>
            <w:r w:rsidR="003B010D" w:rsidRPr="00142B14">
              <w:rPr>
                <w:rFonts w:ascii="Calibri" w:hAnsi="Calibri" w:cs="Arial"/>
                <w:bCs/>
                <w:sz w:val="22"/>
              </w:rPr>
              <w:t>/2014 – 1</w:t>
            </w:r>
            <w:r w:rsidRPr="00142B14">
              <w:rPr>
                <w:rFonts w:ascii="Calibri" w:hAnsi="Calibri" w:cs="Arial"/>
                <w:bCs/>
                <w:sz w:val="22"/>
              </w:rPr>
              <w:t>4</w:t>
            </w:r>
            <w:r w:rsidR="00C6359F" w:rsidRPr="00142B14">
              <w:rPr>
                <w:rFonts w:ascii="Calibri" w:hAnsi="Calibri" w:cs="Arial"/>
                <w:bCs/>
                <w:sz w:val="22"/>
              </w:rPr>
              <w:t>:</w:t>
            </w:r>
            <w:r w:rsidR="0054585F" w:rsidRPr="00142B14">
              <w:rPr>
                <w:rFonts w:ascii="Calibri" w:hAnsi="Calibri" w:cs="Arial"/>
                <w:bCs/>
                <w:sz w:val="22"/>
              </w:rPr>
              <w:t>00-1</w:t>
            </w:r>
            <w:r w:rsidRPr="00142B14">
              <w:rPr>
                <w:rFonts w:ascii="Calibri" w:hAnsi="Calibri" w:cs="Arial"/>
                <w:bCs/>
                <w:sz w:val="22"/>
              </w:rPr>
              <w:t>6</w:t>
            </w:r>
            <w:r w:rsidR="003B010D" w:rsidRPr="00142B14">
              <w:rPr>
                <w:rFonts w:ascii="Calibri" w:hAnsi="Calibri" w:cs="Arial"/>
                <w:bCs/>
                <w:sz w:val="22"/>
              </w:rPr>
              <w:t>:00</w:t>
            </w:r>
          </w:p>
        </w:tc>
      </w:tr>
      <w:tr w:rsidR="00FA7F19" w:rsidRPr="00142B14" w:rsidTr="00D85F0C">
        <w:trPr>
          <w:trHeight w:val="396"/>
        </w:trPr>
        <w:tc>
          <w:tcPr>
            <w:tcW w:w="1404" w:type="pct"/>
            <w:shd w:val="clear" w:color="auto" w:fill="E6E6E6"/>
            <w:vAlign w:val="center"/>
          </w:tcPr>
          <w:p w:rsidR="00FA7F19" w:rsidRPr="00142B14" w:rsidRDefault="00FA7F19" w:rsidP="00FA7F19">
            <w:pPr>
              <w:snapToGrid w:val="0"/>
              <w:jc w:val="right"/>
              <w:rPr>
                <w:rFonts w:ascii="Calibri" w:hAnsi="Calibri" w:cs="Arial"/>
                <w:b/>
                <w:bCs/>
                <w:sz w:val="22"/>
              </w:rPr>
            </w:pPr>
            <w:r w:rsidRPr="00142B14">
              <w:rPr>
                <w:rFonts w:ascii="Calibri" w:hAnsi="Calibri" w:cs="Arial"/>
                <w:b/>
                <w:bCs/>
                <w:sz w:val="22"/>
              </w:rPr>
              <w:t>Meeting Type:</w:t>
            </w:r>
          </w:p>
        </w:tc>
        <w:tc>
          <w:tcPr>
            <w:tcW w:w="1382" w:type="pct"/>
            <w:vAlign w:val="center"/>
          </w:tcPr>
          <w:p w:rsidR="00FA7F19" w:rsidRPr="00142B14" w:rsidRDefault="009A64E2" w:rsidP="00FA7F19">
            <w:pPr>
              <w:snapToGrid w:val="0"/>
              <w:jc w:val="right"/>
              <w:rPr>
                <w:rFonts w:ascii="Calibri" w:hAnsi="Calibri" w:cs="Arial"/>
                <w:bCs/>
                <w:sz w:val="22"/>
              </w:rPr>
            </w:pPr>
            <w:r w:rsidRPr="00142B14">
              <w:rPr>
                <w:rFonts w:ascii="Calibri" w:hAnsi="Calibri" w:cs="Arial"/>
                <w:bCs/>
                <w:sz w:val="22"/>
              </w:rPr>
              <w:t>Webinar</w:t>
            </w:r>
          </w:p>
        </w:tc>
        <w:tc>
          <w:tcPr>
            <w:tcW w:w="1000" w:type="pct"/>
            <w:shd w:val="clear" w:color="auto" w:fill="E6E6E6"/>
            <w:vAlign w:val="center"/>
          </w:tcPr>
          <w:p w:rsidR="00FA7F19" w:rsidRPr="00142B14" w:rsidRDefault="00FA7F19" w:rsidP="00FA7F19">
            <w:pPr>
              <w:snapToGrid w:val="0"/>
              <w:jc w:val="right"/>
              <w:rPr>
                <w:rFonts w:ascii="Calibri" w:hAnsi="Calibri" w:cs="Arial"/>
                <w:b/>
                <w:bCs/>
                <w:sz w:val="22"/>
              </w:rPr>
            </w:pPr>
            <w:r w:rsidRPr="00142B14">
              <w:rPr>
                <w:rFonts w:ascii="Calibri" w:hAnsi="Calibri" w:cs="Arial"/>
                <w:b/>
                <w:bCs/>
                <w:sz w:val="22"/>
              </w:rPr>
              <w:t>Meeting Location:</w:t>
            </w:r>
          </w:p>
        </w:tc>
        <w:tc>
          <w:tcPr>
            <w:tcW w:w="1214" w:type="pct"/>
            <w:vAlign w:val="center"/>
          </w:tcPr>
          <w:p w:rsidR="00FA7F19" w:rsidRPr="00142B14" w:rsidRDefault="005A4FA4" w:rsidP="00FA7F19">
            <w:pPr>
              <w:snapToGrid w:val="0"/>
              <w:jc w:val="right"/>
              <w:rPr>
                <w:rFonts w:ascii="Calibri" w:hAnsi="Calibri" w:cs="Arial"/>
                <w:bCs/>
                <w:szCs w:val="18"/>
              </w:rPr>
            </w:pPr>
            <w:r w:rsidRPr="00142B14">
              <w:rPr>
                <w:rFonts w:ascii="Calibri" w:hAnsi="Calibri" w:cs="Arial"/>
                <w:bCs/>
                <w:szCs w:val="18"/>
              </w:rPr>
              <w:t>Online</w:t>
            </w:r>
          </w:p>
        </w:tc>
      </w:tr>
      <w:tr w:rsidR="00FA7F19" w:rsidRPr="00142B14" w:rsidTr="00D85F0C">
        <w:trPr>
          <w:trHeight w:val="432"/>
        </w:trPr>
        <w:tc>
          <w:tcPr>
            <w:tcW w:w="1404" w:type="pct"/>
            <w:shd w:val="clear" w:color="auto" w:fill="E6E6E6"/>
            <w:vAlign w:val="center"/>
          </w:tcPr>
          <w:p w:rsidR="00FA7F19" w:rsidRPr="00142B14" w:rsidRDefault="00FA7F19" w:rsidP="00FA7F19">
            <w:pPr>
              <w:snapToGrid w:val="0"/>
              <w:jc w:val="right"/>
              <w:rPr>
                <w:rFonts w:ascii="Calibri" w:hAnsi="Calibri" w:cs="Arial"/>
                <w:b/>
                <w:bCs/>
                <w:sz w:val="22"/>
              </w:rPr>
            </w:pPr>
            <w:r w:rsidRPr="00142B14">
              <w:rPr>
                <w:rFonts w:ascii="Calibri" w:hAnsi="Calibri" w:cs="Arial"/>
                <w:b/>
                <w:bCs/>
                <w:sz w:val="22"/>
              </w:rPr>
              <w:t>Meeting Coordinator:</w:t>
            </w:r>
          </w:p>
        </w:tc>
        <w:tc>
          <w:tcPr>
            <w:tcW w:w="1382" w:type="pct"/>
            <w:vAlign w:val="center"/>
          </w:tcPr>
          <w:p w:rsidR="00FA7F19" w:rsidRPr="00142B14" w:rsidRDefault="003E1D28" w:rsidP="00B50B0F">
            <w:pPr>
              <w:snapToGrid w:val="0"/>
              <w:jc w:val="right"/>
              <w:rPr>
                <w:rFonts w:ascii="Calibri" w:hAnsi="Calibri" w:cs="Arial"/>
                <w:bCs/>
                <w:sz w:val="22"/>
              </w:rPr>
            </w:pPr>
            <w:r w:rsidRPr="00142B14">
              <w:rPr>
                <w:rFonts w:ascii="Calibri" w:hAnsi="Calibri" w:cs="Arial"/>
                <w:bCs/>
                <w:sz w:val="22"/>
              </w:rPr>
              <w:t>Miguel Alvarez-Rodriguez</w:t>
            </w:r>
          </w:p>
        </w:tc>
        <w:tc>
          <w:tcPr>
            <w:tcW w:w="1000" w:type="pct"/>
            <w:shd w:val="clear" w:color="auto" w:fill="E6E6E6"/>
            <w:vAlign w:val="center"/>
          </w:tcPr>
          <w:p w:rsidR="00FA7F19" w:rsidRPr="00142B14" w:rsidRDefault="00FA7F19" w:rsidP="00FA7F19">
            <w:pPr>
              <w:snapToGrid w:val="0"/>
              <w:jc w:val="right"/>
              <w:rPr>
                <w:rFonts w:ascii="Calibri" w:hAnsi="Calibri" w:cs="Arial"/>
                <w:b/>
                <w:bCs/>
                <w:sz w:val="22"/>
              </w:rPr>
            </w:pPr>
            <w:r w:rsidRPr="00142B14">
              <w:rPr>
                <w:rFonts w:ascii="Calibri" w:hAnsi="Calibri" w:cs="Arial"/>
                <w:b/>
                <w:bCs/>
                <w:sz w:val="22"/>
              </w:rPr>
              <w:t>Issue Date:</w:t>
            </w:r>
          </w:p>
        </w:tc>
        <w:tc>
          <w:tcPr>
            <w:tcW w:w="1214" w:type="pct"/>
            <w:vAlign w:val="center"/>
          </w:tcPr>
          <w:p w:rsidR="00FA7F19" w:rsidRPr="00142B14" w:rsidRDefault="00CC1918" w:rsidP="00B50B0F">
            <w:pPr>
              <w:snapToGrid w:val="0"/>
              <w:jc w:val="right"/>
              <w:rPr>
                <w:rFonts w:ascii="Calibri" w:hAnsi="Calibri" w:cs="Arial"/>
                <w:bCs/>
                <w:sz w:val="22"/>
              </w:rPr>
            </w:pPr>
            <w:r w:rsidRPr="00142B14">
              <w:rPr>
                <w:rFonts w:ascii="Calibri" w:hAnsi="Calibri" w:cs="Arial"/>
                <w:bCs/>
                <w:sz w:val="22"/>
              </w:rPr>
              <w:t>0</w:t>
            </w:r>
            <w:r w:rsidR="00B50B0F" w:rsidRPr="00142B14">
              <w:rPr>
                <w:rFonts w:ascii="Calibri" w:hAnsi="Calibri" w:cs="Arial"/>
                <w:bCs/>
                <w:sz w:val="22"/>
              </w:rPr>
              <w:t>4</w:t>
            </w:r>
            <w:r w:rsidR="005534C8" w:rsidRPr="00142B14">
              <w:rPr>
                <w:rFonts w:ascii="Calibri" w:hAnsi="Calibri" w:cs="Arial"/>
                <w:bCs/>
                <w:sz w:val="22"/>
              </w:rPr>
              <w:t>/</w:t>
            </w:r>
            <w:r w:rsidRPr="00142B14">
              <w:rPr>
                <w:rFonts w:ascii="Calibri" w:hAnsi="Calibri" w:cs="Arial"/>
                <w:bCs/>
                <w:sz w:val="22"/>
              </w:rPr>
              <w:t>11</w:t>
            </w:r>
            <w:r w:rsidR="00C6359F" w:rsidRPr="00142B14">
              <w:rPr>
                <w:rFonts w:ascii="Calibri" w:hAnsi="Calibri" w:cs="Arial"/>
                <w:bCs/>
                <w:sz w:val="22"/>
              </w:rPr>
              <w:t>/</w:t>
            </w:r>
            <w:r w:rsidR="003B010D" w:rsidRPr="00142B14">
              <w:rPr>
                <w:rFonts w:ascii="Calibri" w:hAnsi="Calibri" w:cs="Arial"/>
                <w:bCs/>
                <w:sz w:val="22"/>
              </w:rPr>
              <w:t>2014</w:t>
            </w:r>
          </w:p>
        </w:tc>
      </w:tr>
    </w:tbl>
    <w:p w:rsidR="00F2751C" w:rsidRPr="00142B14" w:rsidRDefault="00F2751C" w:rsidP="00F2751C">
      <w:pPr>
        <w:rPr>
          <w:rFonts w:ascii="Calibri" w:hAnsi="Calibri"/>
          <w:sz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61"/>
        <w:gridCol w:w="1340"/>
        <w:gridCol w:w="3497"/>
      </w:tblGrid>
      <w:tr w:rsidR="00FB2E6E" w:rsidRPr="00142B14" w:rsidTr="003C4DFA">
        <w:tc>
          <w:tcPr>
            <w:tcW w:w="2506" w:type="pct"/>
            <w:shd w:val="clear" w:color="auto" w:fill="E6E6E6"/>
          </w:tcPr>
          <w:p w:rsidR="00FB2E6E" w:rsidRPr="00142B14" w:rsidRDefault="00FB2E6E" w:rsidP="00B50B0F">
            <w:pPr>
              <w:rPr>
                <w:rFonts w:ascii="Calibri" w:hAnsi="Calibri"/>
                <w:b/>
                <w:sz w:val="22"/>
                <w:szCs w:val="22"/>
              </w:rPr>
            </w:pPr>
            <w:r w:rsidRPr="00142B14">
              <w:rPr>
                <w:rFonts w:ascii="Calibri" w:hAnsi="Calibri" w:cs="Tahoma"/>
                <w:b/>
                <w:bCs/>
                <w:color w:val="000000"/>
                <w:sz w:val="22"/>
                <w:szCs w:val="22"/>
              </w:rPr>
              <w:t xml:space="preserve">Attendee </w:t>
            </w:r>
            <w:r w:rsidRPr="00142B14">
              <w:rPr>
                <w:rFonts w:ascii="Calibri" w:hAnsi="Calibri"/>
                <w:b/>
                <w:sz w:val="22"/>
                <w:szCs w:val="22"/>
              </w:rPr>
              <w:t xml:space="preserve">Name </w:t>
            </w:r>
          </w:p>
        </w:tc>
        <w:tc>
          <w:tcPr>
            <w:tcW w:w="691" w:type="pct"/>
            <w:shd w:val="clear" w:color="auto" w:fill="E6E6E6"/>
          </w:tcPr>
          <w:p w:rsidR="00FB2E6E" w:rsidRPr="00142B14" w:rsidRDefault="00FB2E6E" w:rsidP="00F2751C">
            <w:pPr>
              <w:jc w:val="center"/>
              <w:rPr>
                <w:rFonts w:ascii="Calibri" w:hAnsi="Calibri"/>
                <w:sz w:val="22"/>
                <w:szCs w:val="22"/>
              </w:rPr>
            </w:pPr>
            <w:r w:rsidRPr="00142B14">
              <w:rPr>
                <w:rFonts w:ascii="Calibri" w:hAnsi="Calibri" w:cs="Tahoma"/>
                <w:b/>
                <w:sz w:val="22"/>
                <w:szCs w:val="22"/>
              </w:rPr>
              <w:t>Initials</w:t>
            </w:r>
          </w:p>
        </w:tc>
        <w:tc>
          <w:tcPr>
            <w:tcW w:w="1803" w:type="pct"/>
            <w:shd w:val="clear" w:color="auto" w:fill="E6E6E6"/>
          </w:tcPr>
          <w:p w:rsidR="00FB2E6E" w:rsidRPr="00142B14" w:rsidRDefault="00FB2E6E" w:rsidP="00B54EC3">
            <w:pPr>
              <w:rPr>
                <w:rFonts w:ascii="Calibri" w:hAnsi="Calibri" w:cs="Tahoma"/>
                <w:b/>
                <w:bCs/>
                <w:color w:val="000000"/>
                <w:sz w:val="22"/>
                <w:szCs w:val="22"/>
              </w:rPr>
            </w:pPr>
            <w:r w:rsidRPr="00142B14">
              <w:rPr>
                <w:rFonts w:ascii="Calibri" w:hAnsi="Calibri" w:cs="Tahoma"/>
                <w:b/>
                <w:bCs/>
                <w:color w:val="000000"/>
                <w:sz w:val="22"/>
                <w:szCs w:val="22"/>
              </w:rPr>
              <w:t>Organisation/Country</w:t>
            </w:r>
          </w:p>
        </w:tc>
      </w:tr>
      <w:tr w:rsidR="00FB2E6E" w:rsidRPr="00142B14" w:rsidTr="003C4DFA">
        <w:tc>
          <w:tcPr>
            <w:tcW w:w="2506" w:type="pct"/>
            <w:shd w:val="clear" w:color="auto" w:fill="auto"/>
          </w:tcPr>
          <w:p w:rsidR="00FB2E6E" w:rsidRPr="00142B14" w:rsidRDefault="00FB2E6E" w:rsidP="0054585F">
            <w:pPr>
              <w:rPr>
                <w:rFonts w:ascii="Calibri" w:hAnsi="Calibri"/>
              </w:rPr>
            </w:pPr>
            <w:r w:rsidRPr="00142B14">
              <w:rPr>
                <w:rFonts w:ascii="Calibri" w:hAnsi="Calibri"/>
              </w:rPr>
              <w:t>Eduards Cauna</w:t>
            </w:r>
          </w:p>
        </w:tc>
        <w:tc>
          <w:tcPr>
            <w:tcW w:w="691" w:type="pct"/>
            <w:shd w:val="clear" w:color="auto" w:fill="auto"/>
          </w:tcPr>
          <w:p w:rsidR="00FB2E6E" w:rsidRPr="00142B14" w:rsidRDefault="00FB2E6E" w:rsidP="00F2751C">
            <w:pPr>
              <w:jc w:val="center"/>
              <w:rPr>
                <w:rFonts w:ascii="Calibri" w:hAnsi="Calibri"/>
              </w:rPr>
            </w:pPr>
            <w:r w:rsidRPr="00142B14">
              <w:rPr>
                <w:rFonts w:ascii="Calibri" w:hAnsi="Calibri"/>
              </w:rPr>
              <w:t>EC</w:t>
            </w:r>
          </w:p>
        </w:tc>
        <w:tc>
          <w:tcPr>
            <w:tcW w:w="1803" w:type="pct"/>
            <w:vMerge w:val="restart"/>
          </w:tcPr>
          <w:p w:rsidR="00FB2E6E" w:rsidRPr="00142B14" w:rsidRDefault="00FB2E6E" w:rsidP="00F203FE">
            <w:pPr>
              <w:rPr>
                <w:rFonts w:asciiTheme="minorHAnsi" w:hAnsiTheme="minorHAnsi"/>
              </w:rPr>
            </w:pPr>
            <w:r w:rsidRPr="00142B14">
              <w:rPr>
                <w:rFonts w:asciiTheme="minorHAnsi" w:hAnsiTheme="minorHAnsi"/>
              </w:rPr>
              <w:t>Latvia</w:t>
            </w:r>
          </w:p>
        </w:tc>
      </w:tr>
      <w:tr w:rsidR="00FB2E6E" w:rsidRPr="00142B14" w:rsidTr="003C4DFA">
        <w:tc>
          <w:tcPr>
            <w:tcW w:w="2506" w:type="pct"/>
            <w:shd w:val="clear" w:color="auto" w:fill="auto"/>
          </w:tcPr>
          <w:p w:rsidR="00FB2E6E" w:rsidRPr="00142B14" w:rsidRDefault="00FB2E6E" w:rsidP="0006110D">
            <w:pPr>
              <w:rPr>
                <w:rFonts w:ascii="Calibri" w:hAnsi="Calibri"/>
              </w:rPr>
            </w:pPr>
            <w:r w:rsidRPr="00142B14">
              <w:rPr>
                <w:rFonts w:ascii="Calibri" w:hAnsi="Calibri"/>
              </w:rPr>
              <w:t>Liene Strazdina</w:t>
            </w:r>
          </w:p>
        </w:tc>
        <w:tc>
          <w:tcPr>
            <w:tcW w:w="691" w:type="pct"/>
            <w:shd w:val="clear" w:color="auto" w:fill="auto"/>
          </w:tcPr>
          <w:p w:rsidR="00FB2E6E" w:rsidRPr="00142B14" w:rsidRDefault="00FB2E6E" w:rsidP="0006110D">
            <w:pPr>
              <w:jc w:val="center"/>
              <w:rPr>
                <w:rFonts w:ascii="Calibri" w:hAnsi="Calibri"/>
              </w:rPr>
            </w:pPr>
            <w:r w:rsidRPr="00142B14">
              <w:rPr>
                <w:rFonts w:ascii="Calibri" w:hAnsi="Calibri"/>
              </w:rPr>
              <w:t>LS</w:t>
            </w:r>
          </w:p>
        </w:tc>
        <w:tc>
          <w:tcPr>
            <w:tcW w:w="1803" w:type="pct"/>
            <w:vMerge/>
          </w:tcPr>
          <w:p w:rsidR="00FB2E6E" w:rsidRPr="00142B14" w:rsidRDefault="00FB2E6E" w:rsidP="0006110D">
            <w:pPr>
              <w:rPr>
                <w:rFonts w:asciiTheme="minorHAnsi" w:hAnsiTheme="minorHAnsi"/>
              </w:rPr>
            </w:pPr>
          </w:p>
        </w:tc>
      </w:tr>
      <w:tr w:rsidR="00FB2E6E" w:rsidRPr="00142B14" w:rsidTr="003C4DFA">
        <w:tc>
          <w:tcPr>
            <w:tcW w:w="2506" w:type="pct"/>
            <w:shd w:val="clear" w:color="auto" w:fill="auto"/>
          </w:tcPr>
          <w:p w:rsidR="00FB2E6E" w:rsidRPr="00142B14" w:rsidRDefault="00FB2E6E" w:rsidP="005F2E21">
            <w:pPr>
              <w:rPr>
                <w:rFonts w:ascii="Calibri" w:hAnsi="Calibri"/>
              </w:rPr>
            </w:pPr>
            <w:r w:rsidRPr="00142B14">
              <w:rPr>
                <w:rFonts w:ascii="Calibri" w:hAnsi="Calibri"/>
              </w:rPr>
              <w:t>Marcin Kraska</w:t>
            </w:r>
          </w:p>
        </w:tc>
        <w:tc>
          <w:tcPr>
            <w:tcW w:w="691" w:type="pct"/>
            <w:shd w:val="clear" w:color="auto" w:fill="auto"/>
          </w:tcPr>
          <w:p w:rsidR="00FB2E6E" w:rsidRPr="00142B14" w:rsidRDefault="00FB2E6E" w:rsidP="00F2751C">
            <w:pPr>
              <w:jc w:val="center"/>
              <w:rPr>
                <w:rFonts w:ascii="Calibri" w:hAnsi="Calibri"/>
              </w:rPr>
            </w:pPr>
            <w:r w:rsidRPr="00142B14">
              <w:rPr>
                <w:rFonts w:ascii="Calibri" w:hAnsi="Calibri"/>
              </w:rPr>
              <w:t>MK</w:t>
            </w:r>
          </w:p>
        </w:tc>
        <w:tc>
          <w:tcPr>
            <w:tcW w:w="1803" w:type="pct"/>
            <w:vMerge w:val="restart"/>
          </w:tcPr>
          <w:p w:rsidR="00FB2E6E" w:rsidRPr="00142B14" w:rsidRDefault="00FB2E6E" w:rsidP="00F2751C">
            <w:pPr>
              <w:rPr>
                <w:rFonts w:asciiTheme="minorHAnsi" w:hAnsiTheme="minorHAnsi"/>
              </w:rPr>
            </w:pPr>
            <w:r w:rsidRPr="00142B14">
              <w:rPr>
                <w:rFonts w:asciiTheme="minorHAnsi" w:hAnsiTheme="minorHAnsi"/>
              </w:rPr>
              <w:t>Poland</w:t>
            </w:r>
          </w:p>
        </w:tc>
      </w:tr>
      <w:tr w:rsidR="00FB2E6E" w:rsidRPr="00142B14" w:rsidTr="003C4DFA">
        <w:tc>
          <w:tcPr>
            <w:tcW w:w="2506" w:type="pct"/>
            <w:shd w:val="clear" w:color="auto" w:fill="auto"/>
          </w:tcPr>
          <w:p w:rsidR="00FB2E6E" w:rsidRPr="00142B14" w:rsidRDefault="00FB2E6E" w:rsidP="00886587">
            <w:pPr>
              <w:rPr>
                <w:rFonts w:asciiTheme="minorHAnsi" w:hAnsiTheme="minorHAnsi"/>
              </w:rPr>
            </w:pPr>
            <w:r w:rsidRPr="00142B14">
              <w:rPr>
                <w:rFonts w:asciiTheme="minorHAnsi" w:hAnsiTheme="minorHAnsi"/>
              </w:rPr>
              <w:t>Andrzej Jarzewski (excused)</w:t>
            </w:r>
          </w:p>
        </w:tc>
        <w:tc>
          <w:tcPr>
            <w:tcW w:w="691" w:type="pct"/>
            <w:shd w:val="clear" w:color="auto" w:fill="auto"/>
          </w:tcPr>
          <w:p w:rsidR="00FB2E6E" w:rsidRPr="00142B14" w:rsidRDefault="00FB2E6E" w:rsidP="00886587">
            <w:pPr>
              <w:jc w:val="center"/>
              <w:rPr>
                <w:rFonts w:asciiTheme="minorHAnsi" w:hAnsiTheme="minorHAnsi"/>
              </w:rPr>
            </w:pPr>
            <w:r w:rsidRPr="00142B14">
              <w:rPr>
                <w:rFonts w:asciiTheme="minorHAnsi" w:hAnsiTheme="minorHAnsi"/>
              </w:rPr>
              <w:t>AJ</w:t>
            </w:r>
          </w:p>
        </w:tc>
        <w:tc>
          <w:tcPr>
            <w:tcW w:w="1803" w:type="pct"/>
            <w:vMerge/>
          </w:tcPr>
          <w:p w:rsidR="00FB2E6E" w:rsidRPr="00142B14" w:rsidRDefault="00FB2E6E" w:rsidP="00886587">
            <w:pPr>
              <w:rPr>
                <w:rFonts w:asciiTheme="minorHAnsi" w:hAnsiTheme="minorHAnsi"/>
              </w:rPr>
            </w:pPr>
          </w:p>
        </w:tc>
      </w:tr>
      <w:tr w:rsidR="00FB2E6E" w:rsidRPr="00142B14" w:rsidTr="003C4DFA">
        <w:tc>
          <w:tcPr>
            <w:tcW w:w="2506" w:type="pct"/>
            <w:shd w:val="clear" w:color="auto" w:fill="auto"/>
          </w:tcPr>
          <w:p w:rsidR="00FB2E6E" w:rsidRPr="00142B14" w:rsidRDefault="00FB2E6E" w:rsidP="00886587">
            <w:pPr>
              <w:rPr>
                <w:rFonts w:asciiTheme="minorHAnsi" w:hAnsiTheme="minorHAnsi"/>
              </w:rPr>
            </w:pPr>
            <w:r w:rsidRPr="00142B14">
              <w:rPr>
                <w:rFonts w:asciiTheme="minorHAnsi" w:hAnsiTheme="minorHAnsi"/>
              </w:rPr>
              <w:t>Jaroslaw Tomaszewksi (excused)</w:t>
            </w:r>
          </w:p>
        </w:tc>
        <w:tc>
          <w:tcPr>
            <w:tcW w:w="691" w:type="pct"/>
            <w:shd w:val="clear" w:color="auto" w:fill="auto"/>
          </w:tcPr>
          <w:p w:rsidR="00FB2E6E" w:rsidRPr="00142B14" w:rsidRDefault="00FB2E6E" w:rsidP="00886587">
            <w:pPr>
              <w:jc w:val="center"/>
              <w:rPr>
                <w:rFonts w:asciiTheme="minorHAnsi" w:hAnsiTheme="minorHAnsi"/>
              </w:rPr>
            </w:pPr>
            <w:r w:rsidRPr="00142B14">
              <w:rPr>
                <w:rFonts w:asciiTheme="minorHAnsi" w:hAnsiTheme="minorHAnsi"/>
              </w:rPr>
              <w:t>JT</w:t>
            </w:r>
          </w:p>
        </w:tc>
        <w:tc>
          <w:tcPr>
            <w:tcW w:w="1803" w:type="pct"/>
            <w:vMerge/>
          </w:tcPr>
          <w:p w:rsidR="00FB2E6E" w:rsidRPr="00142B14" w:rsidRDefault="00FB2E6E" w:rsidP="00886587">
            <w:pPr>
              <w:rPr>
                <w:rFonts w:asciiTheme="minorHAnsi" w:hAnsiTheme="minorHAnsi"/>
              </w:rPr>
            </w:pPr>
          </w:p>
        </w:tc>
      </w:tr>
      <w:tr w:rsidR="00FB2E6E" w:rsidRPr="00142B14" w:rsidTr="003C4DFA">
        <w:tc>
          <w:tcPr>
            <w:tcW w:w="2506" w:type="pct"/>
            <w:shd w:val="clear" w:color="auto" w:fill="auto"/>
          </w:tcPr>
          <w:p w:rsidR="00FB2E6E" w:rsidRPr="00142B14" w:rsidRDefault="00FB2E6E" w:rsidP="00671DEC">
            <w:pPr>
              <w:rPr>
                <w:rFonts w:ascii="Calibri" w:hAnsi="Calibri"/>
              </w:rPr>
            </w:pPr>
            <w:r w:rsidRPr="00142B14">
              <w:rPr>
                <w:rFonts w:ascii="Calibri" w:hAnsi="Calibri"/>
              </w:rPr>
              <w:t>Niina Etelavuori</w:t>
            </w:r>
          </w:p>
        </w:tc>
        <w:tc>
          <w:tcPr>
            <w:tcW w:w="691" w:type="pct"/>
            <w:shd w:val="clear" w:color="auto" w:fill="auto"/>
          </w:tcPr>
          <w:p w:rsidR="00FB2E6E" w:rsidRPr="00142B14" w:rsidRDefault="00FB2E6E" w:rsidP="00F2751C">
            <w:pPr>
              <w:jc w:val="center"/>
              <w:rPr>
                <w:rFonts w:ascii="Calibri" w:hAnsi="Calibri"/>
              </w:rPr>
            </w:pPr>
            <w:r w:rsidRPr="00142B14">
              <w:rPr>
                <w:rFonts w:ascii="Calibri" w:hAnsi="Calibri"/>
              </w:rPr>
              <w:t>NE</w:t>
            </w:r>
          </w:p>
        </w:tc>
        <w:tc>
          <w:tcPr>
            <w:tcW w:w="1803" w:type="pct"/>
            <w:vMerge w:val="restart"/>
          </w:tcPr>
          <w:p w:rsidR="00FB2E6E" w:rsidRPr="00142B14" w:rsidRDefault="00FB2E6E" w:rsidP="00F203FE">
            <w:pPr>
              <w:rPr>
                <w:rFonts w:asciiTheme="minorHAnsi" w:hAnsiTheme="minorHAnsi"/>
              </w:rPr>
            </w:pPr>
            <w:r w:rsidRPr="00142B14">
              <w:rPr>
                <w:rFonts w:asciiTheme="minorHAnsi" w:hAnsiTheme="minorHAnsi"/>
              </w:rPr>
              <w:t>Finland</w:t>
            </w:r>
          </w:p>
        </w:tc>
      </w:tr>
      <w:tr w:rsidR="00FB2E6E" w:rsidRPr="00142B14" w:rsidTr="003C4DFA">
        <w:tc>
          <w:tcPr>
            <w:tcW w:w="2506" w:type="pct"/>
            <w:shd w:val="clear" w:color="auto" w:fill="auto"/>
          </w:tcPr>
          <w:p w:rsidR="00FB2E6E" w:rsidRPr="00142B14" w:rsidRDefault="00FB2E6E" w:rsidP="00886587">
            <w:pPr>
              <w:rPr>
                <w:rFonts w:asciiTheme="minorHAnsi" w:hAnsiTheme="minorHAnsi"/>
              </w:rPr>
            </w:pPr>
            <w:r w:rsidRPr="00142B14">
              <w:rPr>
                <w:rFonts w:asciiTheme="minorHAnsi" w:hAnsiTheme="minorHAnsi"/>
              </w:rPr>
              <w:t>Jarmo Kovero (excused)</w:t>
            </w:r>
          </w:p>
        </w:tc>
        <w:tc>
          <w:tcPr>
            <w:tcW w:w="691" w:type="pct"/>
            <w:shd w:val="clear" w:color="auto" w:fill="auto"/>
          </w:tcPr>
          <w:p w:rsidR="00FB2E6E" w:rsidRPr="00142B14" w:rsidRDefault="00FB2E6E" w:rsidP="00886587">
            <w:pPr>
              <w:jc w:val="center"/>
              <w:rPr>
                <w:rFonts w:asciiTheme="minorHAnsi" w:hAnsiTheme="minorHAnsi"/>
              </w:rPr>
            </w:pPr>
            <w:r w:rsidRPr="00142B14">
              <w:rPr>
                <w:rFonts w:asciiTheme="minorHAnsi" w:hAnsiTheme="minorHAnsi"/>
              </w:rPr>
              <w:t>JK</w:t>
            </w:r>
          </w:p>
        </w:tc>
        <w:tc>
          <w:tcPr>
            <w:tcW w:w="1803" w:type="pct"/>
            <w:vMerge/>
          </w:tcPr>
          <w:p w:rsidR="00FB2E6E" w:rsidRPr="00142B14" w:rsidRDefault="00FB2E6E" w:rsidP="00886587">
            <w:pPr>
              <w:rPr>
                <w:rFonts w:asciiTheme="minorHAnsi" w:hAnsiTheme="minorHAnsi"/>
              </w:rPr>
            </w:pPr>
          </w:p>
        </w:tc>
      </w:tr>
      <w:tr w:rsidR="00FB2E6E" w:rsidRPr="00142B14" w:rsidTr="003C4DFA">
        <w:tc>
          <w:tcPr>
            <w:tcW w:w="2506" w:type="pct"/>
            <w:shd w:val="clear" w:color="auto" w:fill="auto"/>
          </w:tcPr>
          <w:p w:rsidR="00FB2E6E" w:rsidRPr="00142B14" w:rsidRDefault="00FB2E6E" w:rsidP="0054585F">
            <w:pPr>
              <w:rPr>
                <w:rFonts w:ascii="Calibri" w:hAnsi="Calibri"/>
              </w:rPr>
            </w:pPr>
            <w:r w:rsidRPr="00142B14">
              <w:rPr>
                <w:rFonts w:ascii="Calibri" w:hAnsi="Calibri"/>
              </w:rPr>
              <w:t>Konstantitas Peciulis</w:t>
            </w:r>
          </w:p>
        </w:tc>
        <w:tc>
          <w:tcPr>
            <w:tcW w:w="691" w:type="pct"/>
            <w:shd w:val="clear" w:color="auto" w:fill="auto"/>
          </w:tcPr>
          <w:p w:rsidR="00FB2E6E" w:rsidRPr="00142B14" w:rsidRDefault="00FB2E6E" w:rsidP="00F2751C">
            <w:pPr>
              <w:jc w:val="center"/>
              <w:rPr>
                <w:rFonts w:ascii="Calibri" w:hAnsi="Calibri"/>
              </w:rPr>
            </w:pPr>
            <w:r w:rsidRPr="00142B14">
              <w:rPr>
                <w:rFonts w:ascii="Calibri" w:hAnsi="Calibri"/>
              </w:rPr>
              <w:t>KP</w:t>
            </w:r>
          </w:p>
        </w:tc>
        <w:tc>
          <w:tcPr>
            <w:tcW w:w="1803" w:type="pct"/>
          </w:tcPr>
          <w:p w:rsidR="00FB2E6E" w:rsidRPr="00142B14" w:rsidRDefault="00FB2E6E" w:rsidP="00F2751C">
            <w:pPr>
              <w:rPr>
                <w:rFonts w:asciiTheme="minorHAnsi" w:hAnsiTheme="minorHAnsi"/>
              </w:rPr>
            </w:pPr>
            <w:r w:rsidRPr="00142B14">
              <w:rPr>
                <w:rFonts w:asciiTheme="minorHAnsi" w:hAnsiTheme="minorHAnsi"/>
              </w:rPr>
              <w:t>Lithuania</w:t>
            </w:r>
          </w:p>
        </w:tc>
      </w:tr>
      <w:tr w:rsidR="00FB2E6E" w:rsidRPr="00142B14" w:rsidTr="003C4DFA">
        <w:tc>
          <w:tcPr>
            <w:tcW w:w="2506" w:type="pct"/>
            <w:shd w:val="clear" w:color="auto" w:fill="auto"/>
          </w:tcPr>
          <w:p w:rsidR="00FB2E6E" w:rsidRPr="00142B14" w:rsidRDefault="00FB2E6E">
            <w:pPr>
              <w:rPr>
                <w:rFonts w:ascii="Calibri" w:hAnsi="Calibri"/>
              </w:rPr>
            </w:pPr>
            <w:r w:rsidRPr="00142B14">
              <w:rPr>
                <w:rFonts w:ascii="Calibri" w:hAnsi="Calibri"/>
              </w:rPr>
              <w:t>Antonis Stasis</w:t>
            </w:r>
          </w:p>
        </w:tc>
        <w:tc>
          <w:tcPr>
            <w:tcW w:w="691" w:type="pct"/>
            <w:shd w:val="clear" w:color="auto" w:fill="auto"/>
          </w:tcPr>
          <w:p w:rsidR="00FB2E6E" w:rsidRPr="00142B14" w:rsidRDefault="00FB2E6E" w:rsidP="00BE1D75">
            <w:pPr>
              <w:jc w:val="center"/>
              <w:rPr>
                <w:rFonts w:ascii="Calibri" w:hAnsi="Calibri"/>
              </w:rPr>
            </w:pPr>
            <w:r w:rsidRPr="00142B14">
              <w:rPr>
                <w:rFonts w:ascii="Calibri" w:hAnsi="Calibri"/>
              </w:rPr>
              <w:t>AS</w:t>
            </w:r>
          </w:p>
        </w:tc>
        <w:tc>
          <w:tcPr>
            <w:tcW w:w="1803" w:type="pct"/>
            <w:vMerge w:val="restart"/>
          </w:tcPr>
          <w:p w:rsidR="00FB2E6E" w:rsidRPr="00142B14" w:rsidRDefault="00FB2E6E">
            <w:pPr>
              <w:rPr>
                <w:rFonts w:asciiTheme="minorHAnsi" w:hAnsiTheme="minorHAnsi"/>
              </w:rPr>
            </w:pPr>
            <w:r w:rsidRPr="00142B14">
              <w:rPr>
                <w:rFonts w:asciiTheme="minorHAnsi" w:hAnsiTheme="minorHAnsi"/>
              </w:rPr>
              <w:t>Greece</w:t>
            </w:r>
          </w:p>
        </w:tc>
      </w:tr>
      <w:tr w:rsidR="00FB2E6E" w:rsidRPr="00142B14" w:rsidTr="003C4DFA">
        <w:tc>
          <w:tcPr>
            <w:tcW w:w="2506" w:type="pct"/>
            <w:shd w:val="clear" w:color="auto" w:fill="auto"/>
          </w:tcPr>
          <w:p w:rsidR="00FB2E6E" w:rsidRPr="00142B14" w:rsidRDefault="00FB2E6E" w:rsidP="0006110D">
            <w:pPr>
              <w:rPr>
                <w:rFonts w:ascii="Calibri" w:hAnsi="Calibri"/>
              </w:rPr>
            </w:pPr>
            <w:r w:rsidRPr="00142B14">
              <w:rPr>
                <w:rFonts w:ascii="Calibri" w:hAnsi="Calibri"/>
              </w:rPr>
              <w:t>Loukia Demiri</w:t>
            </w:r>
          </w:p>
        </w:tc>
        <w:tc>
          <w:tcPr>
            <w:tcW w:w="691" w:type="pct"/>
            <w:shd w:val="clear" w:color="auto" w:fill="auto"/>
          </w:tcPr>
          <w:p w:rsidR="00FB2E6E" w:rsidRPr="00142B14" w:rsidRDefault="00FB2E6E" w:rsidP="0006110D">
            <w:pPr>
              <w:jc w:val="center"/>
              <w:rPr>
                <w:rFonts w:ascii="Calibri" w:hAnsi="Calibri"/>
              </w:rPr>
            </w:pPr>
            <w:r w:rsidRPr="00142B14">
              <w:rPr>
                <w:rFonts w:ascii="Calibri" w:hAnsi="Calibri"/>
              </w:rPr>
              <w:t>LD</w:t>
            </w:r>
          </w:p>
        </w:tc>
        <w:tc>
          <w:tcPr>
            <w:tcW w:w="1803" w:type="pct"/>
            <w:vMerge/>
          </w:tcPr>
          <w:p w:rsidR="00FB2E6E" w:rsidRPr="00142B14" w:rsidRDefault="00FB2E6E" w:rsidP="0006110D">
            <w:pPr>
              <w:rPr>
                <w:rFonts w:asciiTheme="minorHAnsi" w:hAnsiTheme="minorHAnsi"/>
              </w:rPr>
            </w:pPr>
          </w:p>
        </w:tc>
      </w:tr>
      <w:tr w:rsidR="00E40970" w:rsidRPr="00142B14" w:rsidTr="003C4DFA">
        <w:tc>
          <w:tcPr>
            <w:tcW w:w="2506" w:type="pct"/>
            <w:shd w:val="clear" w:color="auto" w:fill="auto"/>
          </w:tcPr>
          <w:p w:rsidR="00E40970" w:rsidRPr="00142B14" w:rsidRDefault="00E40970" w:rsidP="00886587">
            <w:pPr>
              <w:rPr>
                <w:rFonts w:asciiTheme="minorHAnsi" w:hAnsiTheme="minorHAnsi"/>
              </w:rPr>
            </w:pPr>
            <w:r w:rsidRPr="00142B14">
              <w:rPr>
                <w:rFonts w:asciiTheme="minorHAnsi" w:hAnsiTheme="minorHAnsi"/>
              </w:rPr>
              <w:t>Manuel Mateos</w:t>
            </w:r>
          </w:p>
        </w:tc>
        <w:tc>
          <w:tcPr>
            <w:tcW w:w="691" w:type="pct"/>
            <w:shd w:val="clear" w:color="auto" w:fill="auto"/>
          </w:tcPr>
          <w:p w:rsidR="00E40970" w:rsidRPr="00142B14" w:rsidRDefault="00E40970" w:rsidP="00886587">
            <w:pPr>
              <w:jc w:val="center"/>
              <w:rPr>
                <w:rFonts w:asciiTheme="minorHAnsi" w:hAnsiTheme="minorHAnsi"/>
              </w:rPr>
            </w:pPr>
            <w:r w:rsidRPr="00142B14">
              <w:rPr>
                <w:rFonts w:asciiTheme="minorHAnsi" w:hAnsiTheme="minorHAnsi"/>
              </w:rPr>
              <w:t>MM</w:t>
            </w:r>
          </w:p>
        </w:tc>
        <w:tc>
          <w:tcPr>
            <w:tcW w:w="1803" w:type="pct"/>
            <w:vMerge w:val="restart"/>
          </w:tcPr>
          <w:p w:rsidR="00E40970" w:rsidRPr="00142B14" w:rsidRDefault="00E40970" w:rsidP="00886587">
            <w:pPr>
              <w:rPr>
                <w:rFonts w:asciiTheme="minorHAnsi" w:hAnsiTheme="minorHAnsi"/>
              </w:rPr>
            </w:pPr>
            <w:r w:rsidRPr="00142B14">
              <w:rPr>
                <w:rFonts w:asciiTheme="minorHAnsi" w:hAnsiTheme="minorHAnsi"/>
              </w:rPr>
              <w:t>Spain</w:t>
            </w:r>
          </w:p>
        </w:tc>
      </w:tr>
      <w:tr w:rsidR="00E40970" w:rsidRPr="00142B14" w:rsidTr="003C4DFA">
        <w:tc>
          <w:tcPr>
            <w:tcW w:w="2506" w:type="pct"/>
            <w:shd w:val="clear" w:color="auto" w:fill="auto"/>
          </w:tcPr>
          <w:p w:rsidR="00E40970" w:rsidRPr="00142B14" w:rsidRDefault="00E40970" w:rsidP="00886587">
            <w:pPr>
              <w:rPr>
                <w:rFonts w:asciiTheme="minorHAnsi" w:hAnsiTheme="minorHAnsi"/>
              </w:rPr>
            </w:pPr>
            <w:r w:rsidRPr="00142B14">
              <w:rPr>
                <w:rFonts w:asciiTheme="minorHAnsi" w:hAnsiTheme="minorHAnsi"/>
              </w:rPr>
              <w:t>Patrocinio Nieto (excused)</w:t>
            </w:r>
          </w:p>
        </w:tc>
        <w:tc>
          <w:tcPr>
            <w:tcW w:w="691" w:type="pct"/>
            <w:shd w:val="clear" w:color="auto" w:fill="auto"/>
          </w:tcPr>
          <w:p w:rsidR="00E40970" w:rsidRPr="00142B14" w:rsidRDefault="00E40970" w:rsidP="00886587">
            <w:pPr>
              <w:jc w:val="center"/>
              <w:rPr>
                <w:rFonts w:asciiTheme="minorHAnsi" w:hAnsiTheme="minorHAnsi"/>
              </w:rPr>
            </w:pPr>
            <w:r w:rsidRPr="00142B14">
              <w:rPr>
                <w:rFonts w:asciiTheme="minorHAnsi" w:hAnsiTheme="minorHAnsi"/>
              </w:rPr>
              <w:t>PN</w:t>
            </w:r>
          </w:p>
        </w:tc>
        <w:tc>
          <w:tcPr>
            <w:tcW w:w="1803" w:type="pct"/>
            <w:vMerge/>
          </w:tcPr>
          <w:p w:rsidR="00E40970" w:rsidRPr="00142B14" w:rsidRDefault="00E40970" w:rsidP="00886587">
            <w:pPr>
              <w:rPr>
                <w:rFonts w:asciiTheme="minorHAnsi" w:hAnsiTheme="minorHAnsi"/>
              </w:rPr>
            </w:pPr>
          </w:p>
        </w:tc>
      </w:tr>
      <w:tr w:rsidR="00E40970" w:rsidRPr="00142B14" w:rsidTr="003C4DFA">
        <w:tc>
          <w:tcPr>
            <w:tcW w:w="2506" w:type="pct"/>
            <w:shd w:val="clear" w:color="auto" w:fill="auto"/>
          </w:tcPr>
          <w:p w:rsidR="00E40970" w:rsidRPr="00142B14" w:rsidRDefault="00E40970" w:rsidP="00886587">
            <w:pPr>
              <w:rPr>
                <w:rFonts w:asciiTheme="minorHAnsi" w:hAnsiTheme="minorHAnsi"/>
              </w:rPr>
            </w:pPr>
            <w:r w:rsidRPr="00142B14">
              <w:rPr>
                <w:rFonts w:asciiTheme="minorHAnsi" w:hAnsiTheme="minorHAnsi"/>
              </w:rPr>
              <w:t>Peter Reichstaedter (excused)</w:t>
            </w:r>
          </w:p>
        </w:tc>
        <w:tc>
          <w:tcPr>
            <w:tcW w:w="691" w:type="pct"/>
            <w:shd w:val="clear" w:color="auto" w:fill="auto"/>
          </w:tcPr>
          <w:p w:rsidR="00E40970" w:rsidRPr="00142B14" w:rsidRDefault="00E40970" w:rsidP="00886587">
            <w:pPr>
              <w:jc w:val="center"/>
              <w:rPr>
                <w:rFonts w:asciiTheme="minorHAnsi" w:hAnsiTheme="minorHAnsi"/>
              </w:rPr>
            </w:pPr>
            <w:r w:rsidRPr="00142B14">
              <w:rPr>
                <w:rFonts w:asciiTheme="minorHAnsi" w:hAnsiTheme="minorHAnsi"/>
              </w:rPr>
              <w:t>PR</w:t>
            </w:r>
          </w:p>
        </w:tc>
        <w:tc>
          <w:tcPr>
            <w:tcW w:w="1803" w:type="pct"/>
            <w:vMerge w:val="restart"/>
          </w:tcPr>
          <w:p w:rsidR="00E40970" w:rsidRPr="00142B14" w:rsidRDefault="00E40970" w:rsidP="00886587">
            <w:pPr>
              <w:rPr>
                <w:rFonts w:asciiTheme="minorHAnsi" w:hAnsiTheme="minorHAnsi"/>
              </w:rPr>
            </w:pPr>
            <w:r w:rsidRPr="00142B14">
              <w:rPr>
                <w:rFonts w:asciiTheme="minorHAnsi" w:hAnsiTheme="minorHAnsi"/>
              </w:rPr>
              <w:t>Austria</w:t>
            </w:r>
          </w:p>
        </w:tc>
      </w:tr>
      <w:tr w:rsidR="00E40970" w:rsidRPr="00142B14" w:rsidTr="003C4DFA">
        <w:tc>
          <w:tcPr>
            <w:tcW w:w="2506" w:type="pct"/>
            <w:shd w:val="clear" w:color="auto" w:fill="auto"/>
          </w:tcPr>
          <w:p w:rsidR="00E40970" w:rsidRPr="00142B14" w:rsidRDefault="00E40970" w:rsidP="00886587">
            <w:pPr>
              <w:rPr>
                <w:rFonts w:asciiTheme="minorHAnsi" w:hAnsiTheme="minorHAnsi"/>
              </w:rPr>
            </w:pPr>
            <w:r w:rsidRPr="00142B14">
              <w:rPr>
                <w:rFonts w:asciiTheme="minorHAnsi" w:hAnsiTheme="minorHAnsi"/>
              </w:rPr>
              <w:t>Franz Grandits (excused)</w:t>
            </w:r>
          </w:p>
        </w:tc>
        <w:tc>
          <w:tcPr>
            <w:tcW w:w="691" w:type="pct"/>
            <w:shd w:val="clear" w:color="auto" w:fill="auto"/>
          </w:tcPr>
          <w:p w:rsidR="00E40970" w:rsidRPr="00142B14" w:rsidRDefault="00E40970" w:rsidP="00886587">
            <w:pPr>
              <w:jc w:val="center"/>
              <w:rPr>
                <w:rFonts w:asciiTheme="minorHAnsi" w:hAnsiTheme="minorHAnsi"/>
              </w:rPr>
            </w:pPr>
            <w:r w:rsidRPr="00142B14">
              <w:rPr>
                <w:rFonts w:asciiTheme="minorHAnsi" w:hAnsiTheme="minorHAnsi"/>
              </w:rPr>
              <w:t>FG</w:t>
            </w:r>
          </w:p>
        </w:tc>
        <w:tc>
          <w:tcPr>
            <w:tcW w:w="1803" w:type="pct"/>
            <w:vMerge/>
          </w:tcPr>
          <w:p w:rsidR="00E40970" w:rsidRPr="00142B14" w:rsidRDefault="00E40970" w:rsidP="00886587">
            <w:pPr>
              <w:spacing w:before="100" w:beforeAutospacing="1" w:after="100" w:afterAutospacing="1"/>
              <w:rPr>
                <w:rFonts w:asciiTheme="minorHAnsi" w:hAnsiTheme="minorHAnsi"/>
              </w:rPr>
            </w:pPr>
          </w:p>
        </w:tc>
      </w:tr>
      <w:tr w:rsidR="00E40970" w:rsidRPr="00142B14" w:rsidTr="003C4DFA">
        <w:tc>
          <w:tcPr>
            <w:tcW w:w="2506" w:type="pct"/>
            <w:shd w:val="clear" w:color="auto" w:fill="auto"/>
          </w:tcPr>
          <w:p w:rsidR="00E40970" w:rsidRPr="00142B14" w:rsidRDefault="00F471A9" w:rsidP="00886587">
            <w:pPr>
              <w:rPr>
                <w:rFonts w:asciiTheme="minorHAnsi" w:hAnsiTheme="minorHAnsi"/>
              </w:rPr>
            </w:pPr>
            <w:r w:rsidRPr="00142B14">
              <w:rPr>
                <w:rFonts w:ascii="Calibri" w:hAnsi="Calibri"/>
              </w:rPr>
              <w:t>Mihkel Lauk</w:t>
            </w:r>
          </w:p>
        </w:tc>
        <w:tc>
          <w:tcPr>
            <w:tcW w:w="691" w:type="pct"/>
            <w:shd w:val="clear" w:color="auto" w:fill="auto"/>
          </w:tcPr>
          <w:p w:rsidR="00E40970" w:rsidRPr="00142B14" w:rsidRDefault="00E40970" w:rsidP="00886587">
            <w:pPr>
              <w:jc w:val="center"/>
              <w:rPr>
                <w:rFonts w:asciiTheme="minorHAnsi" w:hAnsiTheme="minorHAnsi"/>
              </w:rPr>
            </w:pPr>
            <w:r w:rsidRPr="00142B14">
              <w:rPr>
                <w:rFonts w:asciiTheme="minorHAnsi" w:hAnsiTheme="minorHAnsi"/>
              </w:rPr>
              <w:t>MV</w:t>
            </w:r>
          </w:p>
        </w:tc>
        <w:tc>
          <w:tcPr>
            <w:tcW w:w="1803" w:type="pct"/>
          </w:tcPr>
          <w:p w:rsidR="00E40970" w:rsidRPr="00142B14" w:rsidRDefault="00E40970" w:rsidP="00886587">
            <w:pPr>
              <w:rPr>
                <w:rFonts w:asciiTheme="minorHAnsi" w:hAnsiTheme="minorHAnsi"/>
              </w:rPr>
            </w:pPr>
            <w:r w:rsidRPr="00142B14">
              <w:rPr>
                <w:rFonts w:asciiTheme="minorHAnsi" w:hAnsiTheme="minorHAnsi"/>
              </w:rPr>
              <w:t>Estonia</w:t>
            </w:r>
          </w:p>
        </w:tc>
      </w:tr>
      <w:tr w:rsidR="00E40970" w:rsidRPr="00142B14" w:rsidTr="003C4DFA">
        <w:tc>
          <w:tcPr>
            <w:tcW w:w="2506" w:type="pct"/>
            <w:shd w:val="clear" w:color="auto" w:fill="auto"/>
          </w:tcPr>
          <w:p w:rsidR="00E40970" w:rsidRPr="00142B14" w:rsidRDefault="00E40970" w:rsidP="0054585F">
            <w:pPr>
              <w:rPr>
                <w:rFonts w:ascii="Calibri" w:hAnsi="Calibri"/>
              </w:rPr>
            </w:pPr>
            <w:r w:rsidRPr="00142B14">
              <w:rPr>
                <w:rFonts w:ascii="Calibri" w:hAnsi="Calibri"/>
              </w:rPr>
              <w:t>Miguel Alvarez-Rodriguez</w:t>
            </w:r>
          </w:p>
        </w:tc>
        <w:tc>
          <w:tcPr>
            <w:tcW w:w="691" w:type="pct"/>
            <w:shd w:val="clear" w:color="auto" w:fill="auto"/>
          </w:tcPr>
          <w:p w:rsidR="00E40970" w:rsidRPr="00142B14" w:rsidRDefault="00E40970" w:rsidP="00F2751C">
            <w:pPr>
              <w:jc w:val="center"/>
              <w:rPr>
                <w:rFonts w:ascii="Calibri" w:hAnsi="Calibri"/>
              </w:rPr>
            </w:pPr>
            <w:r w:rsidRPr="00142B14">
              <w:rPr>
                <w:rFonts w:ascii="Calibri" w:hAnsi="Calibri"/>
              </w:rPr>
              <w:t>MA</w:t>
            </w:r>
          </w:p>
        </w:tc>
        <w:tc>
          <w:tcPr>
            <w:tcW w:w="1803" w:type="pct"/>
            <w:vMerge w:val="restart"/>
          </w:tcPr>
          <w:p w:rsidR="00E40970" w:rsidRPr="00142B14" w:rsidRDefault="00E40970" w:rsidP="006022E6">
            <w:pPr>
              <w:rPr>
                <w:rFonts w:asciiTheme="minorHAnsi" w:hAnsiTheme="minorHAnsi"/>
              </w:rPr>
            </w:pPr>
            <w:r w:rsidRPr="00142B14">
              <w:rPr>
                <w:rFonts w:asciiTheme="minorHAnsi" w:hAnsiTheme="minorHAnsi"/>
              </w:rPr>
              <w:t>ISA, European Commission</w:t>
            </w:r>
          </w:p>
        </w:tc>
      </w:tr>
      <w:tr w:rsidR="00E40970" w:rsidRPr="00142B14" w:rsidTr="003C4DFA">
        <w:tc>
          <w:tcPr>
            <w:tcW w:w="2506" w:type="pct"/>
            <w:shd w:val="clear" w:color="auto" w:fill="auto"/>
          </w:tcPr>
          <w:p w:rsidR="00E40970" w:rsidRPr="00142B14" w:rsidRDefault="00E40970" w:rsidP="0054585F">
            <w:pPr>
              <w:rPr>
                <w:rFonts w:ascii="Calibri" w:hAnsi="Calibri"/>
              </w:rPr>
            </w:pPr>
            <w:r w:rsidRPr="00142B14">
              <w:rPr>
                <w:rFonts w:ascii="Calibri" w:hAnsi="Calibri"/>
              </w:rPr>
              <w:t>Peter Burian</w:t>
            </w:r>
          </w:p>
        </w:tc>
        <w:tc>
          <w:tcPr>
            <w:tcW w:w="691" w:type="pct"/>
            <w:shd w:val="clear" w:color="auto" w:fill="auto"/>
          </w:tcPr>
          <w:p w:rsidR="00E40970" w:rsidRPr="00142B14" w:rsidRDefault="00E40970" w:rsidP="00F2751C">
            <w:pPr>
              <w:jc w:val="center"/>
              <w:rPr>
                <w:rFonts w:ascii="Calibri" w:hAnsi="Calibri"/>
              </w:rPr>
            </w:pPr>
            <w:r w:rsidRPr="00142B14">
              <w:rPr>
                <w:rFonts w:ascii="Calibri" w:hAnsi="Calibri"/>
              </w:rPr>
              <w:t>PB</w:t>
            </w:r>
          </w:p>
        </w:tc>
        <w:tc>
          <w:tcPr>
            <w:tcW w:w="1803" w:type="pct"/>
            <w:vMerge/>
          </w:tcPr>
          <w:p w:rsidR="00E40970" w:rsidRPr="00142B14" w:rsidRDefault="00E40970" w:rsidP="00886587">
            <w:pPr>
              <w:rPr>
                <w:rFonts w:asciiTheme="minorHAnsi" w:hAnsiTheme="minorHAnsi"/>
              </w:rPr>
            </w:pPr>
          </w:p>
        </w:tc>
      </w:tr>
      <w:tr w:rsidR="00E40970" w:rsidRPr="00142B14" w:rsidTr="003C4DFA">
        <w:tc>
          <w:tcPr>
            <w:tcW w:w="2506" w:type="pct"/>
            <w:shd w:val="clear" w:color="auto" w:fill="auto"/>
          </w:tcPr>
          <w:p w:rsidR="00E40970" w:rsidRPr="00142B14" w:rsidRDefault="00E40970" w:rsidP="00886587">
            <w:pPr>
              <w:rPr>
                <w:rFonts w:ascii="Calibri" w:hAnsi="Calibri"/>
              </w:rPr>
            </w:pPr>
            <w:r w:rsidRPr="00142B14">
              <w:rPr>
                <w:rFonts w:ascii="Calibri" w:hAnsi="Calibri"/>
              </w:rPr>
              <w:t>Vassilios Peristeras</w:t>
            </w:r>
          </w:p>
        </w:tc>
        <w:tc>
          <w:tcPr>
            <w:tcW w:w="691" w:type="pct"/>
            <w:shd w:val="clear" w:color="auto" w:fill="auto"/>
          </w:tcPr>
          <w:p w:rsidR="00E40970" w:rsidRPr="00142B14" w:rsidRDefault="00E40970" w:rsidP="00886587">
            <w:pPr>
              <w:jc w:val="center"/>
              <w:rPr>
                <w:rFonts w:ascii="Calibri" w:hAnsi="Calibri"/>
              </w:rPr>
            </w:pPr>
            <w:r w:rsidRPr="00142B14">
              <w:rPr>
                <w:rFonts w:ascii="Calibri" w:hAnsi="Calibri"/>
              </w:rPr>
              <w:t>VP</w:t>
            </w:r>
          </w:p>
        </w:tc>
        <w:tc>
          <w:tcPr>
            <w:tcW w:w="1803" w:type="pct"/>
            <w:vMerge/>
          </w:tcPr>
          <w:p w:rsidR="00E40970" w:rsidRPr="00142B14" w:rsidRDefault="00E40970" w:rsidP="00886587">
            <w:pPr>
              <w:rPr>
                <w:rFonts w:asciiTheme="minorHAnsi" w:hAnsiTheme="minorHAnsi"/>
              </w:rPr>
            </w:pPr>
          </w:p>
        </w:tc>
      </w:tr>
      <w:tr w:rsidR="00E40970" w:rsidRPr="00142B14" w:rsidTr="003C4DFA">
        <w:tc>
          <w:tcPr>
            <w:tcW w:w="2506" w:type="pct"/>
            <w:shd w:val="clear" w:color="auto" w:fill="auto"/>
          </w:tcPr>
          <w:p w:rsidR="00E40970" w:rsidRPr="00142B14" w:rsidRDefault="00E40970" w:rsidP="0054585F">
            <w:pPr>
              <w:rPr>
                <w:rFonts w:ascii="Calibri" w:hAnsi="Calibri"/>
              </w:rPr>
            </w:pPr>
            <w:r w:rsidRPr="00142B14">
              <w:rPr>
                <w:rFonts w:ascii="Calibri" w:hAnsi="Calibri"/>
              </w:rPr>
              <w:t>Agnieszka Bajno</w:t>
            </w:r>
          </w:p>
        </w:tc>
        <w:tc>
          <w:tcPr>
            <w:tcW w:w="691" w:type="pct"/>
            <w:shd w:val="clear" w:color="auto" w:fill="auto"/>
          </w:tcPr>
          <w:p w:rsidR="00E40970" w:rsidRPr="00142B14" w:rsidRDefault="00E40970" w:rsidP="00F2751C">
            <w:pPr>
              <w:jc w:val="center"/>
              <w:rPr>
                <w:rFonts w:ascii="Calibri" w:hAnsi="Calibri"/>
              </w:rPr>
            </w:pPr>
            <w:r w:rsidRPr="00142B14">
              <w:rPr>
                <w:rFonts w:ascii="Calibri" w:hAnsi="Calibri"/>
              </w:rPr>
              <w:t>AB</w:t>
            </w:r>
          </w:p>
        </w:tc>
        <w:tc>
          <w:tcPr>
            <w:tcW w:w="1803" w:type="pct"/>
          </w:tcPr>
          <w:p w:rsidR="00E40970" w:rsidRPr="00142B14" w:rsidRDefault="00E40970" w:rsidP="00886587">
            <w:pPr>
              <w:rPr>
                <w:rFonts w:asciiTheme="minorHAnsi" w:hAnsiTheme="minorHAnsi"/>
              </w:rPr>
            </w:pPr>
            <w:r w:rsidRPr="00142B14">
              <w:rPr>
                <w:rFonts w:asciiTheme="minorHAnsi" w:hAnsiTheme="minorHAnsi"/>
              </w:rPr>
              <w:t>DG MARKT, European Commission</w:t>
            </w:r>
          </w:p>
        </w:tc>
      </w:tr>
      <w:tr w:rsidR="00E40970" w:rsidRPr="00142B14" w:rsidTr="00FB2E6E">
        <w:tc>
          <w:tcPr>
            <w:tcW w:w="2506" w:type="pct"/>
            <w:shd w:val="clear" w:color="auto" w:fill="auto"/>
          </w:tcPr>
          <w:p w:rsidR="00E40970" w:rsidRPr="00142B14" w:rsidRDefault="00E40970" w:rsidP="00F2751C">
            <w:pPr>
              <w:rPr>
                <w:rFonts w:ascii="Calibri" w:hAnsi="Calibri"/>
              </w:rPr>
            </w:pPr>
            <w:r w:rsidRPr="00142B14">
              <w:rPr>
                <w:rFonts w:ascii="Calibri" w:hAnsi="Calibri"/>
              </w:rPr>
              <w:t>Eleni Panopoulou</w:t>
            </w:r>
          </w:p>
        </w:tc>
        <w:tc>
          <w:tcPr>
            <w:tcW w:w="691" w:type="pct"/>
            <w:shd w:val="clear" w:color="auto" w:fill="auto"/>
          </w:tcPr>
          <w:p w:rsidR="00E40970" w:rsidRPr="00142B14" w:rsidRDefault="00E40970" w:rsidP="00F2751C">
            <w:pPr>
              <w:jc w:val="center"/>
              <w:rPr>
                <w:rFonts w:ascii="Calibri" w:hAnsi="Calibri"/>
              </w:rPr>
            </w:pPr>
            <w:r w:rsidRPr="00142B14">
              <w:rPr>
                <w:rFonts w:ascii="Calibri" w:hAnsi="Calibri"/>
              </w:rPr>
              <w:t>EP</w:t>
            </w:r>
          </w:p>
        </w:tc>
        <w:tc>
          <w:tcPr>
            <w:tcW w:w="1803" w:type="pct"/>
          </w:tcPr>
          <w:p w:rsidR="00E40970" w:rsidRPr="00142B14" w:rsidRDefault="0027404E" w:rsidP="00AC16C9">
            <w:pPr>
              <w:rPr>
                <w:rFonts w:asciiTheme="minorHAnsi" w:hAnsiTheme="minorHAnsi"/>
              </w:rPr>
            </w:pPr>
            <w:r w:rsidRPr="00142B14">
              <w:rPr>
                <w:rFonts w:asciiTheme="minorHAnsi" w:hAnsiTheme="minorHAnsi"/>
              </w:rPr>
              <w:t>Freelancer</w:t>
            </w:r>
          </w:p>
        </w:tc>
      </w:tr>
      <w:tr w:rsidR="00E40970" w:rsidRPr="00142B14" w:rsidTr="003C4DFA">
        <w:tc>
          <w:tcPr>
            <w:tcW w:w="2506" w:type="pct"/>
            <w:shd w:val="clear" w:color="auto" w:fill="auto"/>
          </w:tcPr>
          <w:p w:rsidR="00E40970" w:rsidRPr="00142B14" w:rsidRDefault="00E40970" w:rsidP="00F2751C">
            <w:pPr>
              <w:rPr>
                <w:rFonts w:ascii="Calibri" w:hAnsi="Calibri"/>
              </w:rPr>
            </w:pPr>
            <w:r w:rsidRPr="00142B14">
              <w:rPr>
                <w:rFonts w:ascii="Calibri" w:hAnsi="Calibri"/>
              </w:rPr>
              <w:t>Nikolaos Loutas</w:t>
            </w:r>
          </w:p>
        </w:tc>
        <w:tc>
          <w:tcPr>
            <w:tcW w:w="691" w:type="pct"/>
            <w:shd w:val="clear" w:color="auto" w:fill="auto"/>
          </w:tcPr>
          <w:p w:rsidR="00E40970" w:rsidRPr="00142B14" w:rsidRDefault="00E40970" w:rsidP="00F2751C">
            <w:pPr>
              <w:jc w:val="center"/>
              <w:rPr>
                <w:rFonts w:ascii="Calibri" w:hAnsi="Calibri"/>
              </w:rPr>
            </w:pPr>
            <w:r w:rsidRPr="00142B14">
              <w:rPr>
                <w:rFonts w:ascii="Calibri" w:hAnsi="Calibri"/>
              </w:rPr>
              <w:t>NL</w:t>
            </w:r>
          </w:p>
        </w:tc>
        <w:tc>
          <w:tcPr>
            <w:tcW w:w="1803" w:type="pct"/>
            <w:vMerge w:val="restart"/>
          </w:tcPr>
          <w:p w:rsidR="00E40970" w:rsidRPr="00142B14" w:rsidRDefault="00E40970" w:rsidP="00AC16C9">
            <w:pPr>
              <w:rPr>
                <w:rFonts w:asciiTheme="minorHAnsi" w:hAnsiTheme="minorHAnsi"/>
              </w:rPr>
            </w:pPr>
            <w:r w:rsidRPr="00142B14">
              <w:rPr>
                <w:rFonts w:asciiTheme="minorHAnsi" w:hAnsiTheme="minorHAnsi"/>
              </w:rPr>
              <w:t>PwC EU Services</w:t>
            </w:r>
          </w:p>
        </w:tc>
      </w:tr>
      <w:tr w:rsidR="00E40970" w:rsidRPr="00142B14" w:rsidTr="003C4DFA">
        <w:tc>
          <w:tcPr>
            <w:tcW w:w="2506" w:type="pct"/>
            <w:shd w:val="clear" w:color="auto" w:fill="auto"/>
          </w:tcPr>
          <w:p w:rsidR="00E40970" w:rsidRPr="00142B14" w:rsidRDefault="00E40970" w:rsidP="00FD7732">
            <w:pPr>
              <w:rPr>
                <w:rFonts w:ascii="Calibri" w:hAnsi="Calibri"/>
              </w:rPr>
            </w:pPr>
            <w:r w:rsidRPr="00142B14">
              <w:rPr>
                <w:rFonts w:ascii="Calibri" w:hAnsi="Calibri"/>
              </w:rPr>
              <w:t>Michiel De Keyzer</w:t>
            </w:r>
          </w:p>
        </w:tc>
        <w:tc>
          <w:tcPr>
            <w:tcW w:w="691" w:type="pct"/>
            <w:shd w:val="clear" w:color="auto" w:fill="auto"/>
          </w:tcPr>
          <w:p w:rsidR="00E40970" w:rsidRPr="00142B14" w:rsidRDefault="00E40970" w:rsidP="00FD7732">
            <w:pPr>
              <w:jc w:val="center"/>
              <w:rPr>
                <w:rFonts w:ascii="Calibri" w:hAnsi="Calibri"/>
              </w:rPr>
            </w:pPr>
            <w:r w:rsidRPr="00142B14">
              <w:rPr>
                <w:rFonts w:ascii="Calibri" w:hAnsi="Calibri"/>
              </w:rPr>
              <w:t>MDK</w:t>
            </w:r>
          </w:p>
        </w:tc>
        <w:tc>
          <w:tcPr>
            <w:tcW w:w="1803" w:type="pct"/>
            <w:vMerge/>
          </w:tcPr>
          <w:p w:rsidR="00E40970" w:rsidRPr="00142B14" w:rsidRDefault="00E40970" w:rsidP="00FD7732"/>
        </w:tc>
      </w:tr>
      <w:tr w:rsidR="00E40970" w:rsidRPr="00142B14" w:rsidTr="003C4DFA">
        <w:tc>
          <w:tcPr>
            <w:tcW w:w="2506" w:type="pct"/>
            <w:shd w:val="clear" w:color="auto" w:fill="auto"/>
          </w:tcPr>
          <w:p w:rsidR="00E40970" w:rsidRPr="00142B14" w:rsidRDefault="00E40970" w:rsidP="00FD7732">
            <w:pPr>
              <w:rPr>
                <w:rFonts w:ascii="Calibri" w:hAnsi="Calibri"/>
              </w:rPr>
            </w:pPr>
            <w:r w:rsidRPr="00142B14">
              <w:rPr>
                <w:rFonts w:ascii="Calibri" w:hAnsi="Calibri"/>
              </w:rPr>
              <w:t>Sebastiaan Rousseeuw</w:t>
            </w:r>
          </w:p>
        </w:tc>
        <w:tc>
          <w:tcPr>
            <w:tcW w:w="691" w:type="pct"/>
            <w:shd w:val="clear" w:color="auto" w:fill="auto"/>
          </w:tcPr>
          <w:p w:rsidR="00E40970" w:rsidRPr="00142B14" w:rsidRDefault="00E40970" w:rsidP="00FD7732">
            <w:pPr>
              <w:jc w:val="center"/>
              <w:rPr>
                <w:rFonts w:ascii="Calibri" w:hAnsi="Calibri"/>
              </w:rPr>
            </w:pPr>
            <w:r w:rsidRPr="00142B14">
              <w:rPr>
                <w:rFonts w:ascii="Calibri" w:hAnsi="Calibri"/>
              </w:rPr>
              <w:t>SR</w:t>
            </w:r>
          </w:p>
        </w:tc>
        <w:tc>
          <w:tcPr>
            <w:tcW w:w="1803" w:type="pct"/>
            <w:vMerge/>
          </w:tcPr>
          <w:p w:rsidR="00E40970" w:rsidRPr="00142B14" w:rsidRDefault="00E40970" w:rsidP="002477EB"/>
        </w:tc>
      </w:tr>
    </w:tbl>
    <w:p w:rsidR="00F2751C" w:rsidRPr="00142B14" w:rsidRDefault="00F2751C" w:rsidP="00F2751C">
      <w:pPr>
        <w:rPr>
          <w:rFonts w:ascii="Calibri" w:hAnsi="Calibri"/>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98"/>
      </w:tblGrid>
      <w:tr w:rsidR="00F2751C" w:rsidRPr="00142B14" w:rsidTr="00D85F0C">
        <w:trPr>
          <w:trHeight w:val="634"/>
        </w:trPr>
        <w:tc>
          <w:tcPr>
            <w:tcW w:w="5000"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F2751C" w:rsidRPr="00142B14" w:rsidRDefault="00C6359F" w:rsidP="00CD7E0E">
            <w:pPr>
              <w:rPr>
                <w:rFonts w:ascii="Calibri" w:hAnsi="Calibri"/>
              </w:rPr>
            </w:pPr>
            <w:r w:rsidRPr="00142B14">
              <w:rPr>
                <w:rFonts w:ascii="Calibri" w:hAnsi="Calibri"/>
                <w:b/>
              </w:rPr>
              <w:t>Meeting Agenda</w:t>
            </w:r>
            <w:r w:rsidR="00CD7E0E" w:rsidRPr="00142B14">
              <w:rPr>
                <w:rFonts w:ascii="Calibri" w:hAnsi="Calibri"/>
                <w:b/>
              </w:rPr>
              <w:t xml:space="preserve"> </w:t>
            </w:r>
          </w:p>
        </w:tc>
      </w:tr>
      <w:tr w:rsidR="00F2751C" w:rsidRPr="00142B14" w:rsidTr="00D85F0C">
        <w:trPr>
          <w:trHeight w:val="963"/>
        </w:trPr>
        <w:tc>
          <w:tcPr>
            <w:tcW w:w="5000" w:type="pct"/>
            <w:tcBorders>
              <w:top w:val="single" w:sz="4" w:space="0" w:color="808080"/>
              <w:left w:val="single" w:sz="4" w:space="0" w:color="808080"/>
              <w:bottom w:val="single" w:sz="4" w:space="0" w:color="808080"/>
              <w:right w:val="single" w:sz="4" w:space="0" w:color="808080"/>
            </w:tcBorders>
            <w:shd w:val="clear" w:color="auto" w:fill="auto"/>
          </w:tcPr>
          <w:p w:rsidR="00E762A4" w:rsidRPr="00142B14" w:rsidRDefault="00E64CEB" w:rsidP="00E64CEB">
            <w:pPr>
              <w:pStyle w:val="ListParagraph"/>
              <w:numPr>
                <w:ilvl w:val="0"/>
                <w:numId w:val="2"/>
              </w:numPr>
              <w:rPr>
                <w:rFonts w:ascii="Calibri" w:hAnsi="Calibri"/>
              </w:rPr>
            </w:pPr>
            <w:r w:rsidRPr="00142B14">
              <w:rPr>
                <w:rFonts w:ascii="Calibri" w:hAnsi="Calibri"/>
              </w:rPr>
              <w:t>Round-table and collaboration in the working group (25’)</w:t>
            </w:r>
          </w:p>
          <w:p w:rsidR="003225D9" w:rsidRPr="00142B14" w:rsidRDefault="00E64CEB" w:rsidP="00E64CEB">
            <w:pPr>
              <w:pStyle w:val="ListParagraph"/>
              <w:numPr>
                <w:ilvl w:val="0"/>
                <w:numId w:val="2"/>
              </w:numPr>
              <w:rPr>
                <w:rFonts w:ascii="Calibri" w:hAnsi="Calibri"/>
              </w:rPr>
            </w:pPr>
            <w:r w:rsidRPr="00142B14">
              <w:rPr>
                <w:rFonts w:ascii="Calibri" w:hAnsi="Calibri"/>
              </w:rPr>
              <w:t>Context and discussion (35’</w:t>
            </w:r>
            <w:r w:rsidR="00E762A4" w:rsidRPr="00142B14">
              <w:rPr>
                <w:rFonts w:ascii="Calibri" w:hAnsi="Calibri"/>
              </w:rPr>
              <w:t>)</w:t>
            </w:r>
          </w:p>
          <w:p w:rsidR="003225D9" w:rsidRPr="00142B14" w:rsidRDefault="00E64CEB" w:rsidP="00E64CEB">
            <w:pPr>
              <w:pStyle w:val="ListParagraph"/>
              <w:numPr>
                <w:ilvl w:val="0"/>
                <w:numId w:val="2"/>
              </w:numPr>
              <w:rPr>
                <w:rFonts w:ascii="Calibri" w:hAnsi="Calibri"/>
              </w:rPr>
            </w:pPr>
            <w:r w:rsidRPr="00142B14">
              <w:rPr>
                <w:rFonts w:ascii="Calibri" w:hAnsi="Calibri"/>
              </w:rPr>
              <w:t>Common working terminology of key concepts (20’)</w:t>
            </w:r>
          </w:p>
          <w:p w:rsidR="003225D9" w:rsidRPr="00142B14" w:rsidRDefault="00E64CEB" w:rsidP="00E64CEB">
            <w:pPr>
              <w:pStyle w:val="ListParagraph"/>
              <w:numPr>
                <w:ilvl w:val="0"/>
                <w:numId w:val="2"/>
              </w:numPr>
              <w:rPr>
                <w:rFonts w:ascii="Calibri" w:hAnsi="Calibri"/>
              </w:rPr>
            </w:pPr>
            <w:r w:rsidRPr="00142B14">
              <w:rPr>
                <w:rFonts w:ascii="Calibri" w:hAnsi="Calibri"/>
              </w:rPr>
              <w:t>First results of analysing the PSCs (20’)</w:t>
            </w:r>
          </w:p>
          <w:p w:rsidR="003225D9" w:rsidRPr="00142B14" w:rsidRDefault="00E64CEB" w:rsidP="00E64CEB">
            <w:pPr>
              <w:pStyle w:val="ListParagraph"/>
              <w:numPr>
                <w:ilvl w:val="0"/>
                <w:numId w:val="2"/>
              </w:numPr>
              <w:rPr>
                <w:rFonts w:ascii="Calibri" w:hAnsi="Calibri"/>
              </w:rPr>
            </w:pPr>
            <w:r w:rsidRPr="00142B14">
              <w:rPr>
                <w:rFonts w:ascii="Calibri" w:hAnsi="Calibri"/>
              </w:rPr>
              <w:t>Next steps (5’)</w:t>
            </w:r>
          </w:p>
          <w:p w:rsidR="00E762A4" w:rsidRPr="00142B14" w:rsidRDefault="00E64CEB" w:rsidP="00E64CEB">
            <w:pPr>
              <w:pStyle w:val="ListParagraph"/>
              <w:numPr>
                <w:ilvl w:val="0"/>
                <w:numId w:val="2"/>
              </w:numPr>
              <w:rPr>
                <w:rFonts w:ascii="Calibri" w:hAnsi="Calibri"/>
              </w:rPr>
            </w:pPr>
            <w:r w:rsidRPr="00142B14">
              <w:rPr>
                <w:rFonts w:ascii="Calibri" w:hAnsi="Calibri"/>
              </w:rPr>
              <w:t>Q &amp; A (5’)</w:t>
            </w:r>
          </w:p>
          <w:p w:rsidR="009D2844" w:rsidRPr="00142B14" w:rsidRDefault="009D2844" w:rsidP="001665BC">
            <w:pPr>
              <w:rPr>
                <w:rFonts w:ascii="Calibri" w:hAnsi="Calibri"/>
              </w:rPr>
            </w:pPr>
          </w:p>
          <w:p w:rsidR="001665BC" w:rsidRPr="00142B14" w:rsidRDefault="001665BC" w:rsidP="001665BC">
            <w:pPr>
              <w:rPr>
                <w:rFonts w:ascii="Calibri" w:hAnsi="Calibri"/>
              </w:rPr>
            </w:pPr>
            <w:r w:rsidRPr="00142B14">
              <w:rPr>
                <w:rFonts w:ascii="Calibri" w:hAnsi="Calibri"/>
                <w:b/>
                <w:bCs/>
              </w:rPr>
              <w:t>Presentation:</w:t>
            </w:r>
            <w:r w:rsidRPr="00142B14">
              <w:rPr>
                <w:rFonts w:ascii="Calibri" w:hAnsi="Calibri"/>
              </w:rPr>
              <w:t xml:space="preserve"> </w:t>
            </w:r>
            <w:hyperlink r:id="rId9" w:history="1">
              <w:r w:rsidRPr="00142B14">
                <w:rPr>
                  <w:rStyle w:val="Hyperlink"/>
                  <w:rFonts w:ascii="Calibri" w:hAnsi="Calibri"/>
                </w:rPr>
                <w:t>https://joinup.ec.europa.eu/node/104629</w:t>
              </w:r>
            </w:hyperlink>
            <w:r w:rsidRPr="00142B14">
              <w:rPr>
                <w:rFonts w:ascii="Calibri" w:hAnsi="Calibri"/>
              </w:rPr>
              <w:t xml:space="preserve"> </w:t>
            </w:r>
          </w:p>
        </w:tc>
      </w:tr>
    </w:tbl>
    <w:p w:rsidR="00AB6C98" w:rsidRPr="00142B14" w:rsidRDefault="00AB6C98" w:rsidP="00E747C4">
      <w:pPr>
        <w:widowControl/>
        <w:jc w:val="center"/>
        <w:rPr>
          <w:rFonts w:ascii="Calibri" w:hAnsi="Calibri"/>
          <w:b/>
          <w:color w:val="000000"/>
        </w:rPr>
      </w:pPr>
    </w:p>
    <w:p w:rsidR="00261863" w:rsidRPr="00142B14" w:rsidRDefault="00AB6C98" w:rsidP="00AB6C98">
      <w:pPr>
        <w:widowControl/>
        <w:rPr>
          <w:rFonts w:ascii="Calibri" w:hAnsi="Calibri"/>
          <w:b/>
          <w:color w:val="000000"/>
        </w:rPr>
      </w:pPr>
      <w:r w:rsidRPr="00142B14">
        <w:rPr>
          <w:rFonts w:ascii="Calibri" w:hAnsi="Calibri"/>
          <w:b/>
          <w:color w:val="000000"/>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98"/>
      </w:tblGrid>
      <w:tr w:rsidR="00CD7E0E" w:rsidRPr="00142B14" w:rsidTr="00326E1D">
        <w:trPr>
          <w:trHeight w:val="634"/>
        </w:trPr>
        <w:tc>
          <w:tcPr>
            <w:tcW w:w="5000"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CD7E0E" w:rsidRPr="00142B14" w:rsidRDefault="00CD7E0E" w:rsidP="00CD7E0E">
            <w:pPr>
              <w:rPr>
                <w:rFonts w:ascii="Calibri" w:hAnsi="Calibri"/>
                <w:sz w:val="22"/>
              </w:rPr>
            </w:pPr>
            <w:r w:rsidRPr="00142B14">
              <w:rPr>
                <w:rFonts w:ascii="Calibri" w:hAnsi="Calibri"/>
                <w:b/>
                <w:sz w:val="22"/>
              </w:rPr>
              <w:lastRenderedPageBreak/>
              <w:t xml:space="preserve">Summary of Meeting </w:t>
            </w:r>
          </w:p>
        </w:tc>
      </w:tr>
      <w:tr w:rsidR="00CD7E0E" w:rsidRPr="00142B14" w:rsidTr="00326E1D">
        <w:trPr>
          <w:trHeight w:val="1011"/>
        </w:trPr>
        <w:tc>
          <w:tcPr>
            <w:tcW w:w="5000"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01"/>
              <w:gridCol w:w="7781"/>
            </w:tblGrid>
            <w:tr w:rsidR="00F11D4F" w:rsidRPr="00142B14" w:rsidTr="00A741F1">
              <w:tc>
                <w:tcPr>
                  <w:tcW w:w="1701" w:type="dxa"/>
                </w:tcPr>
                <w:p w:rsidR="00F11D4F" w:rsidRPr="00142B14" w:rsidRDefault="00624DEF" w:rsidP="00CD7E0E">
                  <w:pPr>
                    <w:rPr>
                      <w:rFonts w:ascii="Calibri" w:hAnsi="Calibri"/>
                      <w:b/>
                      <w:sz w:val="18"/>
                      <w:szCs w:val="18"/>
                    </w:rPr>
                  </w:pPr>
                  <w:r w:rsidRPr="00142B14">
                    <w:rPr>
                      <w:rFonts w:ascii="Calibri" w:hAnsi="Calibri"/>
                      <w:b/>
                      <w:sz w:val="18"/>
                      <w:szCs w:val="18"/>
                    </w:rPr>
                    <w:t>Topic</w:t>
                  </w:r>
                </w:p>
              </w:tc>
              <w:tc>
                <w:tcPr>
                  <w:tcW w:w="7781" w:type="dxa"/>
                </w:tcPr>
                <w:p w:rsidR="00F11D4F" w:rsidRPr="00142B14" w:rsidRDefault="00F11D4F" w:rsidP="00CD7E0E">
                  <w:pPr>
                    <w:rPr>
                      <w:rFonts w:ascii="Calibri" w:hAnsi="Calibri"/>
                      <w:b/>
                      <w:sz w:val="18"/>
                      <w:szCs w:val="18"/>
                    </w:rPr>
                  </w:pPr>
                  <w:r w:rsidRPr="00142B14">
                    <w:rPr>
                      <w:rFonts w:ascii="Calibri" w:hAnsi="Calibri"/>
                      <w:b/>
                      <w:sz w:val="18"/>
                      <w:szCs w:val="18"/>
                    </w:rPr>
                    <w:t>Summary</w:t>
                  </w:r>
                </w:p>
              </w:tc>
            </w:tr>
            <w:tr w:rsidR="005631CE" w:rsidRPr="00142B14" w:rsidTr="00A741F1">
              <w:tc>
                <w:tcPr>
                  <w:tcW w:w="1701" w:type="dxa"/>
                </w:tcPr>
                <w:p w:rsidR="005631CE" w:rsidRPr="00142B14" w:rsidRDefault="00083985" w:rsidP="001131B0">
                  <w:pPr>
                    <w:jc w:val="both"/>
                    <w:rPr>
                      <w:rFonts w:ascii="Calibri" w:hAnsi="Calibri"/>
                      <w:sz w:val="18"/>
                      <w:szCs w:val="18"/>
                    </w:rPr>
                  </w:pPr>
                  <w:r w:rsidRPr="00142B14">
                    <w:rPr>
                      <w:rFonts w:ascii="Calibri" w:hAnsi="Calibri"/>
                      <w:sz w:val="18"/>
                      <w:szCs w:val="18"/>
                    </w:rPr>
                    <w:t xml:space="preserve">Round-table </w:t>
                  </w:r>
                  <w:r w:rsidR="0019164A" w:rsidRPr="00142B14">
                    <w:rPr>
                      <w:rFonts w:ascii="Calibri" w:hAnsi="Calibri"/>
                      <w:sz w:val="18"/>
                      <w:szCs w:val="18"/>
                    </w:rPr>
                    <w:t>and collaboration in the working group</w:t>
                  </w:r>
                </w:p>
              </w:tc>
              <w:tc>
                <w:tcPr>
                  <w:tcW w:w="7781" w:type="dxa"/>
                </w:tcPr>
                <w:p w:rsidR="008912CF" w:rsidRPr="00142B14" w:rsidRDefault="008912CF" w:rsidP="008912CF">
                  <w:pPr>
                    <w:pStyle w:val="ListParagraph"/>
                    <w:numPr>
                      <w:ilvl w:val="0"/>
                      <w:numId w:val="3"/>
                    </w:numPr>
                    <w:ind w:left="360"/>
                    <w:jc w:val="both"/>
                    <w:rPr>
                      <w:rFonts w:ascii="Calibri" w:hAnsi="Calibri"/>
                      <w:sz w:val="18"/>
                      <w:szCs w:val="18"/>
                    </w:rPr>
                  </w:pPr>
                  <w:r w:rsidRPr="00142B14">
                    <w:rPr>
                      <w:rFonts w:ascii="Calibri" w:hAnsi="Calibri"/>
                      <w:sz w:val="18"/>
                      <w:szCs w:val="18"/>
                    </w:rPr>
                    <w:t>MA gave a welcome to the working group and explain</w:t>
                  </w:r>
                  <w:r w:rsidR="00B50B0F" w:rsidRPr="00142B14">
                    <w:rPr>
                      <w:rFonts w:ascii="Calibri" w:hAnsi="Calibri"/>
                      <w:sz w:val="18"/>
                      <w:szCs w:val="18"/>
                    </w:rPr>
                    <w:t>ed</w:t>
                  </w:r>
                  <w:r w:rsidRPr="00142B14">
                    <w:rPr>
                      <w:rFonts w:ascii="Calibri" w:hAnsi="Calibri"/>
                      <w:sz w:val="18"/>
                      <w:szCs w:val="18"/>
                    </w:rPr>
                    <w:t xml:space="preserve"> its high-level objectives. </w:t>
                  </w:r>
                </w:p>
                <w:p w:rsidR="00B7190B" w:rsidRPr="00142B14" w:rsidRDefault="009F1ECD" w:rsidP="001D0D28">
                  <w:pPr>
                    <w:pStyle w:val="ListParagraph"/>
                    <w:numPr>
                      <w:ilvl w:val="0"/>
                      <w:numId w:val="3"/>
                    </w:numPr>
                    <w:ind w:left="360"/>
                    <w:jc w:val="both"/>
                    <w:rPr>
                      <w:rFonts w:ascii="Calibri" w:hAnsi="Calibri"/>
                      <w:sz w:val="18"/>
                      <w:szCs w:val="18"/>
                    </w:rPr>
                  </w:pPr>
                  <w:r w:rsidRPr="00142B14">
                    <w:rPr>
                      <w:rFonts w:ascii="Calibri" w:hAnsi="Calibri"/>
                      <w:sz w:val="18"/>
                      <w:szCs w:val="18"/>
                    </w:rPr>
                    <w:t xml:space="preserve">The </w:t>
                  </w:r>
                  <w:r w:rsidR="008912CF" w:rsidRPr="00142B14">
                    <w:rPr>
                      <w:rFonts w:ascii="Calibri" w:hAnsi="Calibri"/>
                      <w:sz w:val="18"/>
                      <w:szCs w:val="18"/>
                    </w:rPr>
                    <w:t>attendees</w:t>
                  </w:r>
                  <w:r w:rsidR="000C5393" w:rsidRPr="00142B14">
                    <w:rPr>
                      <w:rFonts w:ascii="Calibri" w:hAnsi="Calibri"/>
                      <w:sz w:val="18"/>
                      <w:szCs w:val="18"/>
                    </w:rPr>
                    <w:t xml:space="preserve"> (see list above)</w:t>
                  </w:r>
                  <w:r w:rsidRPr="00142B14">
                    <w:rPr>
                      <w:rFonts w:ascii="Calibri" w:hAnsi="Calibri"/>
                      <w:sz w:val="18"/>
                      <w:szCs w:val="18"/>
                    </w:rPr>
                    <w:t xml:space="preserve"> introduced themselves stating their organization and function.</w:t>
                  </w:r>
                  <w:r w:rsidR="00D92565" w:rsidRPr="00142B14">
                    <w:rPr>
                      <w:rFonts w:ascii="Calibri" w:hAnsi="Calibri"/>
                      <w:sz w:val="18"/>
                      <w:szCs w:val="18"/>
                    </w:rPr>
                    <w:t xml:space="preserve"> </w:t>
                  </w:r>
                  <w:r w:rsidR="00FA717C" w:rsidRPr="00142B14">
                    <w:rPr>
                      <w:rFonts w:ascii="Calibri" w:hAnsi="Calibri"/>
                      <w:sz w:val="18"/>
                      <w:szCs w:val="18"/>
                    </w:rPr>
                    <w:t xml:space="preserve">There was </w:t>
                  </w:r>
                  <w:r w:rsidR="002B4BB9" w:rsidRPr="00142B14">
                    <w:rPr>
                      <w:rFonts w:ascii="Calibri" w:hAnsi="Calibri"/>
                      <w:sz w:val="18"/>
                      <w:szCs w:val="18"/>
                    </w:rPr>
                    <w:t>n</w:t>
                  </w:r>
                  <w:r w:rsidR="006975BA">
                    <w:rPr>
                      <w:rFonts w:ascii="Calibri" w:hAnsi="Calibri"/>
                      <w:sz w:val="18"/>
                      <w:szCs w:val="18"/>
                    </w:rPr>
                    <w:t xml:space="preserve">o representative from </w:t>
                  </w:r>
                  <w:bookmarkStart w:id="0" w:name="_GoBack"/>
                  <w:bookmarkEnd w:id="0"/>
                  <w:r w:rsidR="00FA717C" w:rsidRPr="00142B14">
                    <w:rPr>
                      <w:rFonts w:ascii="Calibri" w:hAnsi="Calibri"/>
                      <w:sz w:val="18"/>
                      <w:szCs w:val="18"/>
                    </w:rPr>
                    <w:t>Austria present in the webinar.</w:t>
                  </w:r>
                </w:p>
                <w:p w:rsidR="008912CF" w:rsidRPr="00142B14" w:rsidRDefault="009228E9" w:rsidP="008912CF">
                  <w:pPr>
                    <w:pStyle w:val="ListParagraph"/>
                    <w:numPr>
                      <w:ilvl w:val="0"/>
                      <w:numId w:val="3"/>
                    </w:numPr>
                    <w:ind w:left="360"/>
                    <w:jc w:val="both"/>
                    <w:rPr>
                      <w:rFonts w:ascii="Calibri" w:hAnsi="Calibri"/>
                      <w:sz w:val="18"/>
                      <w:szCs w:val="18"/>
                    </w:rPr>
                  </w:pPr>
                  <w:r w:rsidRPr="00142B14">
                    <w:rPr>
                      <w:rFonts w:ascii="Calibri" w:hAnsi="Calibri"/>
                      <w:sz w:val="18"/>
                      <w:szCs w:val="18"/>
                    </w:rPr>
                    <w:t>MDK explained the different collaboration tools that will be used in the working group.</w:t>
                  </w:r>
                  <w:r w:rsidR="00BB579D" w:rsidRPr="00142B14">
                    <w:rPr>
                      <w:rFonts w:ascii="Calibri" w:hAnsi="Calibri"/>
                      <w:sz w:val="18"/>
                      <w:szCs w:val="18"/>
                    </w:rPr>
                    <w:t xml:space="preserve"> The people who were not </w:t>
                  </w:r>
                  <w:r w:rsidR="003A491E" w:rsidRPr="00142B14">
                    <w:rPr>
                      <w:rFonts w:ascii="Calibri" w:hAnsi="Calibri"/>
                      <w:sz w:val="18"/>
                      <w:szCs w:val="18"/>
                    </w:rPr>
                    <w:t xml:space="preserve">yet </w:t>
                  </w:r>
                  <w:r w:rsidR="00BB579D" w:rsidRPr="00142B14">
                    <w:rPr>
                      <w:rFonts w:ascii="Calibri" w:hAnsi="Calibri"/>
                      <w:sz w:val="18"/>
                      <w:szCs w:val="18"/>
                    </w:rPr>
                    <w:t xml:space="preserve">subscribed to the mailing list </w:t>
                  </w:r>
                  <w:r w:rsidR="007E14DF" w:rsidRPr="00142B14">
                    <w:rPr>
                      <w:rFonts w:ascii="Calibri" w:hAnsi="Calibri"/>
                      <w:sz w:val="18"/>
                      <w:szCs w:val="18"/>
                    </w:rPr>
                    <w:t>(</w:t>
                  </w:r>
                  <w:hyperlink r:id="rId10" w:history="1">
                    <w:r w:rsidR="007E14DF" w:rsidRPr="00142B14">
                      <w:rPr>
                        <w:rStyle w:val="Hyperlink"/>
                        <w:rFonts w:ascii="Calibri" w:hAnsi="Calibri"/>
                        <w:sz w:val="18"/>
                        <w:szCs w:val="18"/>
                      </w:rPr>
                      <w:t>cpsv-ap@Joinup.ec.europa.eu</w:t>
                    </w:r>
                  </w:hyperlink>
                  <w:r w:rsidR="007E14DF" w:rsidRPr="00142B14">
                    <w:rPr>
                      <w:rFonts w:ascii="Calibri" w:hAnsi="Calibri"/>
                      <w:sz w:val="18"/>
                      <w:szCs w:val="18"/>
                    </w:rPr>
                    <w:t xml:space="preserve">) </w:t>
                  </w:r>
                  <w:r w:rsidR="00BB579D" w:rsidRPr="00142B14">
                    <w:rPr>
                      <w:rFonts w:ascii="Calibri" w:hAnsi="Calibri"/>
                      <w:sz w:val="18"/>
                      <w:szCs w:val="18"/>
                    </w:rPr>
                    <w:t xml:space="preserve">were added manually. </w:t>
                  </w:r>
                  <w:r w:rsidR="008912CF" w:rsidRPr="00142B14">
                    <w:rPr>
                      <w:rFonts w:ascii="Calibri" w:hAnsi="Calibri"/>
                      <w:sz w:val="18"/>
                      <w:szCs w:val="18"/>
                    </w:rPr>
                    <w:t>M</w:t>
                  </w:r>
                  <w:r w:rsidR="003A491E" w:rsidRPr="00142B14">
                    <w:rPr>
                      <w:rFonts w:ascii="Calibri" w:hAnsi="Calibri"/>
                      <w:sz w:val="18"/>
                      <w:szCs w:val="18"/>
                    </w:rPr>
                    <w:t>embership to the project on Joinup</w:t>
                  </w:r>
                  <w:r w:rsidR="008912CF" w:rsidRPr="00142B14">
                    <w:rPr>
                      <w:rFonts w:ascii="Calibri" w:hAnsi="Calibri"/>
                      <w:sz w:val="18"/>
                      <w:szCs w:val="18"/>
                    </w:rPr>
                    <w:t xml:space="preserve"> can be requested at</w:t>
                  </w:r>
                  <w:r w:rsidR="003A491E" w:rsidRPr="00142B14">
                    <w:rPr>
                      <w:rFonts w:ascii="Calibri" w:hAnsi="Calibri"/>
                      <w:sz w:val="18"/>
                      <w:szCs w:val="18"/>
                    </w:rPr>
                    <w:t xml:space="preserve"> </w:t>
                  </w:r>
                  <w:hyperlink r:id="rId11" w:history="1">
                    <w:r w:rsidR="003A491E" w:rsidRPr="00142B14">
                      <w:rPr>
                        <w:rStyle w:val="Hyperlink"/>
                        <w:rFonts w:ascii="Calibri" w:hAnsi="Calibri"/>
                        <w:sz w:val="18"/>
                        <w:szCs w:val="18"/>
                      </w:rPr>
                      <w:t>https://joinup.ec.europa.eu/node/104244/</w:t>
                    </w:r>
                  </w:hyperlink>
                  <w:r w:rsidR="008912CF" w:rsidRPr="00142B14">
                    <w:rPr>
                      <w:rFonts w:ascii="Calibri" w:hAnsi="Calibri"/>
                      <w:sz w:val="18"/>
                      <w:szCs w:val="18"/>
                    </w:rPr>
                    <w:t xml:space="preserve"> </w:t>
                  </w:r>
                </w:p>
                <w:p w:rsidR="009228E9" w:rsidRPr="00142B14" w:rsidRDefault="00C22EF5" w:rsidP="008912CF">
                  <w:pPr>
                    <w:pStyle w:val="ListParagraph"/>
                    <w:numPr>
                      <w:ilvl w:val="0"/>
                      <w:numId w:val="3"/>
                    </w:numPr>
                    <w:ind w:left="360"/>
                    <w:jc w:val="both"/>
                    <w:rPr>
                      <w:rFonts w:ascii="Calibri" w:hAnsi="Calibri"/>
                      <w:sz w:val="18"/>
                      <w:szCs w:val="18"/>
                    </w:rPr>
                  </w:pPr>
                  <w:r w:rsidRPr="00142B14">
                    <w:rPr>
                      <w:rFonts w:ascii="Calibri" w:hAnsi="Calibri"/>
                      <w:sz w:val="18"/>
                      <w:szCs w:val="18"/>
                    </w:rPr>
                    <w:t xml:space="preserve">Every </w:t>
                  </w:r>
                  <w:r w:rsidR="00F66316" w:rsidRPr="00142B14">
                    <w:rPr>
                      <w:rFonts w:ascii="Calibri" w:hAnsi="Calibri"/>
                      <w:sz w:val="18"/>
                      <w:szCs w:val="18"/>
                    </w:rPr>
                    <w:t xml:space="preserve">member of the working group </w:t>
                  </w:r>
                  <w:r w:rsidRPr="00142B14">
                    <w:rPr>
                      <w:rFonts w:ascii="Calibri" w:hAnsi="Calibri"/>
                      <w:sz w:val="18"/>
                      <w:szCs w:val="18"/>
                    </w:rPr>
                    <w:t xml:space="preserve">should sign the </w:t>
                  </w:r>
                  <w:r w:rsidR="008912CF" w:rsidRPr="00142B14">
                    <w:rPr>
                      <w:rFonts w:ascii="Calibri" w:hAnsi="Calibri"/>
                      <w:sz w:val="18"/>
                      <w:szCs w:val="18"/>
                    </w:rPr>
                    <w:t>ISA contributor</w:t>
                  </w:r>
                  <w:r w:rsidR="00892FE6" w:rsidRPr="00142B14">
                    <w:rPr>
                      <w:rFonts w:ascii="Calibri" w:hAnsi="Calibri"/>
                      <w:sz w:val="18"/>
                      <w:szCs w:val="18"/>
                    </w:rPr>
                    <w:t xml:space="preserve"> agreement</w:t>
                  </w:r>
                  <w:r w:rsidR="001A7EF4" w:rsidRPr="00142B14">
                    <w:rPr>
                      <w:rFonts w:ascii="Calibri" w:hAnsi="Calibri"/>
                      <w:sz w:val="18"/>
                      <w:szCs w:val="18"/>
                    </w:rPr>
                    <w:t xml:space="preserve">: </w:t>
                  </w:r>
                  <w:hyperlink r:id="rId12" w:history="1">
                    <w:r w:rsidR="00AD0B1B" w:rsidRPr="00142B14">
                      <w:rPr>
                        <w:rStyle w:val="Hyperlink"/>
                        <w:rFonts w:ascii="Calibri" w:hAnsi="Calibri"/>
                        <w:sz w:val="18"/>
                        <w:szCs w:val="18"/>
                      </w:rPr>
                      <w:t>https://joinup.ec.europa.eu/node/104627</w:t>
                    </w:r>
                  </w:hyperlink>
                  <w:r w:rsidR="00AD0B1B" w:rsidRPr="00142B14">
                    <w:rPr>
                      <w:rFonts w:ascii="Calibri" w:hAnsi="Calibri"/>
                      <w:sz w:val="18"/>
                      <w:szCs w:val="18"/>
                    </w:rPr>
                    <w:t xml:space="preserve"> </w:t>
                  </w:r>
                </w:p>
                <w:p w:rsidR="008912CF" w:rsidRPr="00142B14" w:rsidRDefault="00B34140" w:rsidP="00660EB2">
                  <w:pPr>
                    <w:pStyle w:val="ListParagraph"/>
                    <w:numPr>
                      <w:ilvl w:val="0"/>
                      <w:numId w:val="3"/>
                    </w:numPr>
                    <w:ind w:left="360"/>
                    <w:rPr>
                      <w:rFonts w:ascii="Calibri" w:hAnsi="Calibri"/>
                      <w:sz w:val="18"/>
                      <w:szCs w:val="18"/>
                    </w:rPr>
                  </w:pPr>
                  <w:r w:rsidRPr="00142B14">
                    <w:rPr>
                      <w:rFonts w:ascii="Calibri" w:hAnsi="Calibri"/>
                      <w:sz w:val="18"/>
                      <w:szCs w:val="18"/>
                    </w:rPr>
                    <w:t xml:space="preserve">MDK explained the process &amp; methodology </w:t>
                  </w:r>
                  <w:r w:rsidR="008912CF" w:rsidRPr="00142B14">
                    <w:rPr>
                      <w:rFonts w:ascii="Calibri" w:hAnsi="Calibri"/>
                      <w:sz w:val="18"/>
                      <w:szCs w:val="18"/>
                    </w:rPr>
                    <w:t>that will be followed for developing</w:t>
                  </w:r>
                  <w:r w:rsidR="001A5F00" w:rsidRPr="00142B14">
                    <w:rPr>
                      <w:rFonts w:ascii="Calibri" w:hAnsi="Calibri"/>
                      <w:sz w:val="18"/>
                      <w:szCs w:val="18"/>
                    </w:rPr>
                    <w:t xml:space="preserve"> the</w:t>
                  </w:r>
                  <w:r w:rsidRPr="00142B14">
                    <w:rPr>
                      <w:rFonts w:ascii="Calibri" w:hAnsi="Calibri"/>
                      <w:sz w:val="18"/>
                      <w:szCs w:val="18"/>
                    </w:rPr>
                    <w:t xml:space="preserve"> Application Profile of the CPSV. </w:t>
                  </w:r>
                  <w:r w:rsidR="003C4712" w:rsidRPr="00142B14">
                    <w:rPr>
                      <w:rFonts w:ascii="Calibri" w:hAnsi="Calibri"/>
                      <w:sz w:val="18"/>
                      <w:szCs w:val="18"/>
                    </w:rPr>
                    <w:t>The work is conducted according to t</w:t>
                  </w:r>
                  <w:r w:rsidR="00D907A9" w:rsidRPr="00142B14">
                    <w:rPr>
                      <w:rFonts w:ascii="Calibri" w:hAnsi="Calibri"/>
                      <w:sz w:val="18"/>
                      <w:szCs w:val="18"/>
                    </w:rPr>
                    <w:t xml:space="preserve">he ISA process and methodology </w:t>
                  </w:r>
                  <w:r w:rsidR="003C4712" w:rsidRPr="00142B14">
                    <w:rPr>
                      <w:rFonts w:ascii="Calibri" w:hAnsi="Calibri"/>
                      <w:sz w:val="18"/>
                      <w:szCs w:val="18"/>
                    </w:rPr>
                    <w:t xml:space="preserve">for </w:t>
                  </w:r>
                  <w:r w:rsidR="003C4712" w:rsidRPr="00142B14">
                    <w:rPr>
                      <w:rFonts w:asciiTheme="minorHAnsi" w:hAnsiTheme="minorHAnsi"/>
                      <w:sz w:val="18"/>
                      <w:szCs w:val="18"/>
                    </w:rPr>
                    <w:t>developing Core Vocabularies</w:t>
                  </w:r>
                  <w:r w:rsidR="00D907A9" w:rsidRPr="00142B14">
                    <w:rPr>
                      <w:rFonts w:asciiTheme="minorHAnsi" w:hAnsiTheme="minorHAnsi"/>
                      <w:sz w:val="18"/>
                      <w:szCs w:val="18"/>
                    </w:rPr>
                    <w:t xml:space="preserve">: </w:t>
                  </w:r>
                  <w:hyperlink r:id="rId13" w:history="1">
                    <w:r w:rsidR="00D907A9" w:rsidRPr="00142B14">
                      <w:rPr>
                        <w:rStyle w:val="Hyperlink"/>
                        <w:rFonts w:asciiTheme="minorHAnsi" w:hAnsiTheme="minorHAnsi"/>
                        <w:sz w:val="18"/>
                        <w:szCs w:val="18"/>
                      </w:rPr>
                      <w:t>https://joinup.ec.europa.eu/node/43160</w:t>
                    </w:r>
                  </w:hyperlink>
                  <w:r w:rsidR="00AE76E2" w:rsidRPr="00142B14">
                    <w:rPr>
                      <w:rFonts w:asciiTheme="minorHAnsi" w:hAnsiTheme="minorHAnsi"/>
                      <w:sz w:val="18"/>
                      <w:szCs w:val="18"/>
                    </w:rPr>
                    <w:t>.</w:t>
                  </w:r>
                  <w:r w:rsidR="00371784" w:rsidRPr="00142B14">
                    <w:rPr>
                      <w:rFonts w:asciiTheme="minorHAnsi" w:hAnsiTheme="minorHAnsi"/>
                      <w:sz w:val="18"/>
                      <w:szCs w:val="18"/>
                    </w:rPr>
                    <w:br/>
                  </w:r>
                  <w:r w:rsidRPr="00142B14">
                    <w:rPr>
                      <w:rFonts w:ascii="Calibri" w:hAnsi="Calibri"/>
                      <w:sz w:val="18"/>
                      <w:szCs w:val="18"/>
                    </w:rPr>
                    <w:t>The specification of the CPSV-AP will start following a bottom-up approach</w:t>
                  </w:r>
                  <w:r w:rsidR="008912CF" w:rsidRPr="00142B14">
                    <w:rPr>
                      <w:rFonts w:ascii="Calibri" w:hAnsi="Calibri"/>
                      <w:sz w:val="18"/>
                      <w:szCs w:val="18"/>
                    </w:rPr>
                    <w:t xml:space="preserve"> (see figure below)</w:t>
                  </w:r>
                  <w:r w:rsidRPr="00142B14">
                    <w:rPr>
                      <w:rFonts w:ascii="Calibri" w:hAnsi="Calibri"/>
                      <w:sz w:val="18"/>
                      <w:szCs w:val="18"/>
                    </w:rPr>
                    <w:t xml:space="preserve">. </w:t>
                  </w:r>
                  <w:r w:rsidR="008912CF" w:rsidRPr="00142B14">
                    <w:rPr>
                      <w:rFonts w:ascii="Calibri" w:hAnsi="Calibri"/>
                      <w:sz w:val="18"/>
                      <w:szCs w:val="18"/>
                    </w:rPr>
                    <w:t>PwC has</w:t>
                  </w:r>
                  <w:r w:rsidRPr="00142B14">
                    <w:rPr>
                      <w:rFonts w:ascii="Calibri" w:hAnsi="Calibri"/>
                      <w:sz w:val="18"/>
                      <w:szCs w:val="18"/>
                    </w:rPr>
                    <w:t xml:space="preserve"> therefore start</w:t>
                  </w:r>
                  <w:r w:rsidR="008912CF" w:rsidRPr="00142B14">
                    <w:rPr>
                      <w:rFonts w:ascii="Calibri" w:hAnsi="Calibri"/>
                      <w:sz w:val="18"/>
                      <w:szCs w:val="18"/>
                    </w:rPr>
                    <w:t>ed</w:t>
                  </w:r>
                  <w:r w:rsidRPr="00142B14">
                    <w:rPr>
                      <w:rFonts w:ascii="Calibri" w:hAnsi="Calibri"/>
                      <w:sz w:val="18"/>
                      <w:szCs w:val="18"/>
                    </w:rPr>
                    <w:t xml:space="preserve"> </w:t>
                  </w:r>
                  <w:r w:rsidR="003C02CF" w:rsidRPr="00142B14">
                    <w:rPr>
                      <w:rFonts w:ascii="Calibri" w:hAnsi="Calibri"/>
                      <w:sz w:val="18"/>
                      <w:szCs w:val="18"/>
                    </w:rPr>
                    <w:t xml:space="preserve">with </w:t>
                  </w:r>
                  <w:r w:rsidRPr="00142B14">
                    <w:rPr>
                      <w:rFonts w:ascii="Calibri" w:hAnsi="Calibri"/>
                      <w:sz w:val="18"/>
                      <w:szCs w:val="18"/>
                    </w:rPr>
                    <w:t xml:space="preserve">reviewing and analysing the state-of-the-art in the MSs concerning the models being used for describing key business events and public services on the electronic PSCs of the Member States. This analysis will lead to the documentation of the classes and properties of each model being used in the Member States. </w:t>
                  </w:r>
                </w:p>
                <w:p w:rsidR="008912CF" w:rsidRPr="00142B14" w:rsidRDefault="00B34140" w:rsidP="008912CF">
                  <w:pPr>
                    <w:pStyle w:val="ListParagraph"/>
                    <w:numPr>
                      <w:ilvl w:val="0"/>
                      <w:numId w:val="3"/>
                    </w:numPr>
                    <w:ind w:left="360"/>
                    <w:rPr>
                      <w:rFonts w:ascii="Calibri" w:hAnsi="Calibri"/>
                      <w:sz w:val="18"/>
                      <w:szCs w:val="18"/>
                    </w:rPr>
                  </w:pPr>
                  <w:r w:rsidRPr="00142B14">
                    <w:rPr>
                      <w:rFonts w:ascii="Calibri" w:hAnsi="Calibri"/>
                      <w:sz w:val="18"/>
                      <w:szCs w:val="18"/>
                    </w:rPr>
                    <w:t xml:space="preserve">The Working Group will be asked to review and validate the analysis of the documented data model for their country. </w:t>
                  </w:r>
                </w:p>
                <w:p w:rsidR="008912CF" w:rsidRPr="00142B14" w:rsidRDefault="00B34140" w:rsidP="008912CF">
                  <w:pPr>
                    <w:pStyle w:val="ListParagraph"/>
                    <w:numPr>
                      <w:ilvl w:val="0"/>
                      <w:numId w:val="3"/>
                    </w:numPr>
                    <w:ind w:left="360"/>
                    <w:rPr>
                      <w:rFonts w:ascii="Calibri" w:hAnsi="Calibri"/>
                      <w:sz w:val="18"/>
                      <w:szCs w:val="18"/>
                    </w:rPr>
                  </w:pPr>
                  <w:r w:rsidRPr="00142B14">
                    <w:rPr>
                      <w:rFonts w:ascii="Calibri" w:hAnsi="Calibri"/>
                      <w:sz w:val="18"/>
                      <w:szCs w:val="18"/>
                    </w:rPr>
                    <w:t xml:space="preserve">Subsequently, these data models will be compared in order to identify differences and commonalities. As a result of this comparison, we will identify possible new classes and properties that may be added to the CPSV-AP and will be suggested for approval to the Working Group. </w:t>
                  </w:r>
                </w:p>
                <w:p w:rsidR="00B34140" w:rsidRPr="00142B14" w:rsidRDefault="00B34140" w:rsidP="00B34140">
                  <w:pPr>
                    <w:pStyle w:val="ListParagraph"/>
                    <w:jc w:val="both"/>
                    <w:rPr>
                      <w:rFonts w:ascii="Calibri" w:hAnsi="Calibri"/>
                      <w:sz w:val="18"/>
                      <w:szCs w:val="18"/>
                    </w:rPr>
                  </w:pPr>
                  <w:r w:rsidRPr="00142B14">
                    <w:rPr>
                      <w:rFonts w:ascii="Calibri" w:hAnsi="Calibri"/>
                      <w:sz w:val="18"/>
                      <w:szCs w:val="18"/>
                    </w:rPr>
                    <w:br/>
                  </w:r>
                  <w:r w:rsidRPr="00142B14">
                    <w:rPr>
                      <w:rFonts w:ascii="Calibri" w:hAnsi="Calibri"/>
                      <w:noProof/>
                      <w:sz w:val="18"/>
                      <w:szCs w:val="18"/>
                      <w:lang w:eastAsia="en-GB"/>
                    </w:rPr>
                    <w:drawing>
                      <wp:inline distT="0" distB="0" distL="0" distR="0" wp14:anchorId="108F40B5" wp14:editId="62B20C7C">
                        <wp:extent cx="3888187" cy="17780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1850" cy="1779746"/>
                                </a:xfrm>
                                <a:prstGeom prst="rect">
                                  <a:avLst/>
                                </a:prstGeom>
                                <a:noFill/>
                              </pic:spPr>
                            </pic:pic>
                          </a:graphicData>
                        </a:graphic>
                      </wp:inline>
                    </w:drawing>
                  </w:r>
                </w:p>
              </w:tc>
            </w:tr>
            <w:tr w:rsidR="005631CE" w:rsidRPr="00142B14" w:rsidTr="00A741F1">
              <w:tc>
                <w:tcPr>
                  <w:tcW w:w="1701" w:type="dxa"/>
                </w:tcPr>
                <w:p w:rsidR="005631CE" w:rsidRPr="00142B14" w:rsidRDefault="008B055E" w:rsidP="00CD7E0E">
                  <w:pPr>
                    <w:rPr>
                      <w:rFonts w:ascii="Calibri" w:hAnsi="Calibri"/>
                      <w:sz w:val="18"/>
                      <w:szCs w:val="18"/>
                    </w:rPr>
                  </w:pPr>
                  <w:r w:rsidRPr="00142B14">
                    <w:rPr>
                      <w:rFonts w:ascii="Calibri" w:hAnsi="Calibri"/>
                      <w:sz w:val="18"/>
                      <w:szCs w:val="18"/>
                    </w:rPr>
                    <w:t>Context and discussion</w:t>
                  </w:r>
                </w:p>
              </w:tc>
              <w:tc>
                <w:tcPr>
                  <w:tcW w:w="7781" w:type="dxa"/>
                </w:tcPr>
                <w:p w:rsidR="008912CF" w:rsidRPr="00142B14" w:rsidRDefault="00584AB0" w:rsidP="00660EB2">
                  <w:pPr>
                    <w:pStyle w:val="ListParagraph"/>
                    <w:numPr>
                      <w:ilvl w:val="0"/>
                      <w:numId w:val="4"/>
                    </w:numPr>
                    <w:jc w:val="both"/>
                    <w:rPr>
                      <w:rFonts w:ascii="Calibri" w:hAnsi="Calibri"/>
                      <w:sz w:val="18"/>
                      <w:szCs w:val="18"/>
                    </w:rPr>
                  </w:pPr>
                  <w:r w:rsidRPr="00142B14">
                    <w:rPr>
                      <w:rFonts w:ascii="Calibri" w:hAnsi="Calibri"/>
                      <w:sz w:val="18"/>
                      <w:szCs w:val="18"/>
                    </w:rPr>
                    <w:t xml:space="preserve">MDK </w:t>
                  </w:r>
                  <w:r w:rsidR="008912CF" w:rsidRPr="00142B14">
                    <w:rPr>
                      <w:rFonts w:ascii="Calibri" w:hAnsi="Calibri"/>
                      <w:sz w:val="18"/>
                      <w:szCs w:val="18"/>
                    </w:rPr>
                    <w:t xml:space="preserve">presented the </w:t>
                  </w:r>
                  <w:r w:rsidR="00660EB2" w:rsidRPr="00142B14">
                    <w:rPr>
                      <w:rFonts w:ascii="Calibri" w:hAnsi="Calibri"/>
                      <w:sz w:val="18"/>
                      <w:szCs w:val="18"/>
                    </w:rPr>
                    <w:t>c</w:t>
                  </w:r>
                  <w:r w:rsidR="00F21B70" w:rsidRPr="00142B14">
                    <w:rPr>
                      <w:rFonts w:ascii="Calibri" w:hAnsi="Calibri"/>
                      <w:sz w:val="18"/>
                      <w:szCs w:val="18"/>
                    </w:rPr>
                    <w:t>hallenges</w:t>
                  </w:r>
                  <w:r w:rsidR="003C02CF" w:rsidRPr="00142B14">
                    <w:rPr>
                      <w:rFonts w:ascii="Calibri" w:hAnsi="Calibri"/>
                      <w:sz w:val="18"/>
                      <w:szCs w:val="18"/>
                    </w:rPr>
                    <w:t xml:space="preserve"> identified by the project team</w:t>
                  </w:r>
                  <w:r w:rsidR="005B2D59" w:rsidRPr="00142B14">
                    <w:rPr>
                      <w:rFonts w:ascii="Calibri" w:hAnsi="Calibri"/>
                      <w:sz w:val="18"/>
                      <w:szCs w:val="18"/>
                    </w:rPr>
                    <w:t xml:space="preserve"> </w:t>
                  </w:r>
                  <w:r w:rsidR="008912CF" w:rsidRPr="00142B14">
                    <w:rPr>
                      <w:rFonts w:ascii="Calibri" w:hAnsi="Calibri"/>
                      <w:sz w:val="18"/>
                      <w:szCs w:val="18"/>
                    </w:rPr>
                    <w:t xml:space="preserve">that </w:t>
                  </w:r>
                  <w:r w:rsidR="005B2D59" w:rsidRPr="00142B14">
                    <w:rPr>
                      <w:rFonts w:ascii="Calibri" w:hAnsi="Calibri"/>
                      <w:sz w:val="18"/>
                      <w:szCs w:val="18"/>
                    </w:rPr>
                    <w:t>the</w:t>
                  </w:r>
                  <w:r w:rsidR="00F21B70" w:rsidRPr="00142B14">
                    <w:rPr>
                      <w:rFonts w:ascii="Calibri" w:hAnsi="Calibri"/>
                      <w:sz w:val="18"/>
                      <w:szCs w:val="18"/>
                    </w:rPr>
                    <w:t xml:space="preserve"> PSCs</w:t>
                  </w:r>
                  <w:r w:rsidR="002C5188" w:rsidRPr="00142B14">
                    <w:rPr>
                      <w:rFonts w:ascii="Calibri" w:hAnsi="Calibri"/>
                      <w:sz w:val="18"/>
                      <w:szCs w:val="18"/>
                    </w:rPr>
                    <w:t xml:space="preserve"> in </w:t>
                  </w:r>
                  <w:r w:rsidR="008912CF" w:rsidRPr="00142B14">
                    <w:rPr>
                      <w:rFonts w:ascii="Calibri" w:hAnsi="Calibri"/>
                      <w:sz w:val="18"/>
                      <w:szCs w:val="18"/>
                    </w:rPr>
                    <w:t xml:space="preserve">the </w:t>
                  </w:r>
                  <w:r w:rsidR="002C5188" w:rsidRPr="00142B14">
                    <w:rPr>
                      <w:rFonts w:ascii="Calibri" w:hAnsi="Calibri"/>
                      <w:sz w:val="18"/>
                      <w:szCs w:val="18"/>
                    </w:rPr>
                    <w:t>EU Member States are facing</w:t>
                  </w:r>
                  <w:r w:rsidR="005D50A8" w:rsidRPr="00142B14">
                    <w:rPr>
                      <w:rFonts w:ascii="Calibri" w:hAnsi="Calibri"/>
                      <w:sz w:val="18"/>
                      <w:szCs w:val="18"/>
                    </w:rPr>
                    <w:t>.</w:t>
                  </w:r>
                  <w:r w:rsidR="00E06274" w:rsidRPr="00142B14">
                    <w:rPr>
                      <w:rFonts w:ascii="Calibri" w:hAnsi="Calibri"/>
                      <w:sz w:val="18"/>
                      <w:szCs w:val="18"/>
                    </w:rPr>
                    <w:t xml:space="preserve"> </w:t>
                  </w:r>
                </w:p>
                <w:p w:rsidR="00C87987" w:rsidRPr="00142B14" w:rsidRDefault="008912CF" w:rsidP="00E64CEB">
                  <w:pPr>
                    <w:pStyle w:val="ListParagraph"/>
                    <w:numPr>
                      <w:ilvl w:val="0"/>
                      <w:numId w:val="4"/>
                    </w:numPr>
                    <w:jc w:val="both"/>
                    <w:rPr>
                      <w:rFonts w:ascii="Calibri" w:hAnsi="Calibri"/>
                      <w:sz w:val="18"/>
                      <w:szCs w:val="18"/>
                    </w:rPr>
                  </w:pPr>
                  <w:r w:rsidRPr="00142B14">
                    <w:rPr>
                      <w:rFonts w:ascii="Calibri" w:hAnsi="Calibri"/>
                      <w:sz w:val="18"/>
                      <w:szCs w:val="18"/>
                    </w:rPr>
                    <w:t>E</w:t>
                  </w:r>
                  <w:r w:rsidR="00E06274" w:rsidRPr="00142B14">
                    <w:rPr>
                      <w:rFonts w:ascii="Calibri" w:hAnsi="Calibri"/>
                      <w:sz w:val="18"/>
                      <w:szCs w:val="18"/>
                    </w:rPr>
                    <w:t>very attendee shortly described the challenges</w:t>
                  </w:r>
                  <w:r w:rsidR="003C02CF" w:rsidRPr="00142B14">
                    <w:rPr>
                      <w:rFonts w:ascii="Calibri" w:hAnsi="Calibri"/>
                      <w:sz w:val="18"/>
                      <w:szCs w:val="18"/>
                    </w:rPr>
                    <w:t xml:space="preserve"> they face</w:t>
                  </w:r>
                  <w:r w:rsidRPr="00142B14">
                    <w:rPr>
                      <w:rFonts w:ascii="Calibri" w:hAnsi="Calibri"/>
                      <w:sz w:val="18"/>
                      <w:szCs w:val="18"/>
                    </w:rPr>
                    <w:t>, with particular reference to their country</w:t>
                  </w:r>
                  <w:r w:rsidR="00E06274" w:rsidRPr="00142B14">
                    <w:rPr>
                      <w:rFonts w:ascii="Calibri" w:hAnsi="Calibri"/>
                      <w:sz w:val="18"/>
                      <w:szCs w:val="18"/>
                    </w:rPr>
                    <w:t>:</w:t>
                  </w:r>
                </w:p>
                <w:p w:rsidR="00E06274" w:rsidRPr="00142B14" w:rsidRDefault="006E57CE" w:rsidP="00E64CEB">
                  <w:pPr>
                    <w:pStyle w:val="ListParagraph"/>
                    <w:numPr>
                      <w:ilvl w:val="1"/>
                      <w:numId w:val="4"/>
                    </w:numPr>
                    <w:jc w:val="both"/>
                    <w:rPr>
                      <w:rFonts w:ascii="Calibri" w:hAnsi="Calibri"/>
                      <w:sz w:val="18"/>
                      <w:szCs w:val="18"/>
                    </w:rPr>
                  </w:pPr>
                  <w:r w:rsidRPr="00142B14">
                    <w:rPr>
                      <w:rFonts w:ascii="Calibri" w:hAnsi="Calibri"/>
                      <w:b/>
                      <w:bCs/>
                      <w:sz w:val="18"/>
                      <w:szCs w:val="18"/>
                    </w:rPr>
                    <w:t>Greece:</w:t>
                  </w:r>
                  <w:r w:rsidRPr="00142B14">
                    <w:rPr>
                      <w:rFonts w:ascii="Calibri" w:hAnsi="Calibri"/>
                      <w:sz w:val="18"/>
                      <w:szCs w:val="18"/>
                    </w:rPr>
                    <w:t xml:space="preserve"> </w:t>
                  </w:r>
                  <w:r w:rsidR="00CB0669" w:rsidRPr="00142B14">
                    <w:rPr>
                      <w:rFonts w:ascii="Calibri" w:hAnsi="Calibri"/>
                      <w:sz w:val="18"/>
                      <w:szCs w:val="18"/>
                    </w:rPr>
                    <w:t>There are m</w:t>
                  </w:r>
                  <w:r w:rsidRPr="00142B14">
                    <w:rPr>
                      <w:rFonts w:ascii="Calibri" w:hAnsi="Calibri"/>
                      <w:sz w:val="18"/>
                      <w:szCs w:val="18"/>
                    </w:rPr>
                    <w:t>any stakeholders involved, not all of them</w:t>
                  </w:r>
                  <w:r w:rsidR="007C2FB5" w:rsidRPr="00142B14">
                    <w:rPr>
                      <w:rFonts w:ascii="Calibri" w:hAnsi="Calibri"/>
                      <w:sz w:val="18"/>
                      <w:szCs w:val="18"/>
                    </w:rPr>
                    <w:t xml:space="preserve"> are using the same </w:t>
                  </w:r>
                  <w:r w:rsidR="00700DF7" w:rsidRPr="00142B14">
                    <w:rPr>
                      <w:rFonts w:ascii="Calibri" w:hAnsi="Calibri"/>
                      <w:sz w:val="18"/>
                      <w:szCs w:val="18"/>
                    </w:rPr>
                    <w:t>data model</w:t>
                  </w:r>
                  <w:r w:rsidR="007C2FB5" w:rsidRPr="00142B14">
                    <w:rPr>
                      <w:rFonts w:ascii="Calibri" w:hAnsi="Calibri"/>
                      <w:sz w:val="18"/>
                      <w:szCs w:val="18"/>
                    </w:rPr>
                    <w:t xml:space="preserve">. It is </w:t>
                  </w:r>
                  <w:r w:rsidRPr="00142B14">
                    <w:rPr>
                      <w:rFonts w:ascii="Calibri" w:hAnsi="Calibri"/>
                      <w:sz w:val="18"/>
                      <w:szCs w:val="18"/>
                    </w:rPr>
                    <w:t>har</w:t>
                  </w:r>
                  <w:r w:rsidR="00AE03FF" w:rsidRPr="00142B14">
                    <w:rPr>
                      <w:rFonts w:ascii="Calibri" w:hAnsi="Calibri"/>
                      <w:sz w:val="18"/>
                      <w:szCs w:val="18"/>
                    </w:rPr>
                    <w:t xml:space="preserve">d to integrate the </w:t>
                  </w:r>
                  <w:r w:rsidR="00815562" w:rsidRPr="00142B14">
                    <w:rPr>
                      <w:rFonts w:ascii="Calibri" w:hAnsi="Calibri"/>
                      <w:sz w:val="18"/>
                      <w:szCs w:val="18"/>
                    </w:rPr>
                    <w:t xml:space="preserve">different </w:t>
                  </w:r>
                  <w:r w:rsidR="00AE03FF" w:rsidRPr="00142B14">
                    <w:rPr>
                      <w:rFonts w:ascii="Calibri" w:hAnsi="Calibri"/>
                      <w:sz w:val="18"/>
                      <w:szCs w:val="18"/>
                    </w:rPr>
                    <w:t>descriptions. There is also no support of</w:t>
                  </w:r>
                  <w:r w:rsidRPr="00142B14">
                    <w:rPr>
                      <w:rFonts w:ascii="Calibri" w:hAnsi="Calibri"/>
                      <w:sz w:val="18"/>
                      <w:szCs w:val="18"/>
                    </w:rPr>
                    <w:t xml:space="preserve"> multilingualism</w:t>
                  </w:r>
                  <w:r w:rsidR="007E33DD" w:rsidRPr="00142B14">
                    <w:rPr>
                      <w:rFonts w:ascii="Calibri" w:hAnsi="Calibri"/>
                      <w:sz w:val="18"/>
                      <w:szCs w:val="18"/>
                    </w:rPr>
                    <w:t>;</w:t>
                  </w:r>
                </w:p>
                <w:p w:rsidR="00703B5E" w:rsidRPr="00142B14" w:rsidRDefault="00703B5E" w:rsidP="00E64CEB">
                  <w:pPr>
                    <w:pStyle w:val="ListParagraph"/>
                    <w:numPr>
                      <w:ilvl w:val="1"/>
                      <w:numId w:val="4"/>
                    </w:numPr>
                    <w:jc w:val="both"/>
                    <w:rPr>
                      <w:rFonts w:ascii="Calibri" w:hAnsi="Calibri"/>
                      <w:sz w:val="18"/>
                      <w:szCs w:val="18"/>
                    </w:rPr>
                  </w:pPr>
                  <w:r w:rsidRPr="00142B14">
                    <w:rPr>
                      <w:rFonts w:ascii="Calibri" w:hAnsi="Calibri"/>
                      <w:b/>
                      <w:bCs/>
                      <w:sz w:val="18"/>
                      <w:szCs w:val="18"/>
                    </w:rPr>
                    <w:t xml:space="preserve">Latvia: </w:t>
                  </w:r>
                  <w:r w:rsidR="000F477E" w:rsidRPr="00142B14">
                    <w:rPr>
                      <w:rFonts w:ascii="Calibri" w:hAnsi="Calibri"/>
                      <w:sz w:val="18"/>
                      <w:szCs w:val="18"/>
                    </w:rPr>
                    <w:t>There is a fra</w:t>
                  </w:r>
                  <w:r w:rsidR="00275F55" w:rsidRPr="00142B14">
                    <w:rPr>
                      <w:rFonts w:ascii="Calibri" w:hAnsi="Calibri"/>
                      <w:sz w:val="18"/>
                      <w:szCs w:val="18"/>
                    </w:rPr>
                    <w:t>gmentation of responsibilities</w:t>
                  </w:r>
                  <w:r w:rsidR="003C02CF" w:rsidRPr="00142B14">
                    <w:rPr>
                      <w:rFonts w:ascii="Calibri" w:hAnsi="Calibri"/>
                      <w:sz w:val="18"/>
                      <w:szCs w:val="18"/>
                    </w:rPr>
                    <w:t xml:space="preserve"> for providing public service descriptions</w:t>
                  </w:r>
                  <w:r w:rsidR="00275F55" w:rsidRPr="00142B14">
                    <w:rPr>
                      <w:rFonts w:ascii="Calibri" w:hAnsi="Calibri"/>
                      <w:sz w:val="18"/>
                      <w:szCs w:val="18"/>
                    </w:rPr>
                    <w:t>. There is no support</w:t>
                  </w:r>
                  <w:r w:rsidR="000F477E" w:rsidRPr="00142B14">
                    <w:rPr>
                      <w:rFonts w:ascii="Calibri" w:hAnsi="Calibri"/>
                      <w:sz w:val="18"/>
                      <w:szCs w:val="18"/>
                    </w:rPr>
                    <w:t xml:space="preserve"> o</w:t>
                  </w:r>
                  <w:r w:rsidR="003C02CF" w:rsidRPr="00142B14">
                    <w:rPr>
                      <w:rFonts w:ascii="Calibri" w:hAnsi="Calibri"/>
                      <w:sz w:val="18"/>
                      <w:szCs w:val="18"/>
                    </w:rPr>
                    <w:t>n</w:t>
                  </w:r>
                  <w:r w:rsidR="000F477E" w:rsidRPr="00142B14">
                    <w:rPr>
                      <w:rFonts w:ascii="Calibri" w:hAnsi="Calibri"/>
                      <w:sz w:val="18"/>
                      <w:szCs w:val="18"/>
                    </w:rPr>
                    <w:t xml:space="preserve"> multilingualism due to budget restrictions</w:t>
                  </w:r>
                  <w:r w:rsidR="00585416" w:rsidRPr="00142B14">
                    <w:rPr>
                      <w:rFonts w:ascii="Calibri" w:hAnsi="Calibri"/>
                      <w:sz w:val="18"/>
                      <w:szCs w:val="18"/>
                    </w:rPr>
                    <w:t>.</w:t>
                  </w:r>
                  <w:r w:rsidR="008F1B82" w:rsidRPr="00142B14">
                    <w:rPr>
                      <w:rFonts w:ascii="Calibri" w:hAnsi="Calibri"/>
                      <w:sz w:val="18"/>
                      <w:szCs w:val="18"/>
                    </w:rPr>
                    <w:t xml:space="preserve"> Each agency is using their own </w:t>
                  </w:r>
                  <w:r w:rsidR="00700DF7" w:rsidRPr="00142B14">
                    <w:rPr>
                      <w:rFonts w:ascii="Calibri" w:hAnsi="Calibri"/>
                      <w:sz w:val="18"/>
                      <w:szCs w:val="18"/>
                    </w:rPr>
                    <w:t>data model</w:t>
                  </w:r>
                  <w:r w:rsidR="007E33DD" w:rsidRPr="00142B14">
                    <w:rPr>
                      <w:rFonts w:ascii="Calibri" w:hAnsi="Calibri"/>
                      <w:sz w:val="18"/>
                      <w:szCs w:val="18"/>
                    </w:rPr>
                    <w:t>;</w:t>
                  </w:r>
                </w:p>
                <w:p w:rsidR="007E33DD" w:rsidRPr="00142B14" w:rsidRDefault="002148C2" w:rsidP="00C60621">
                  <w:pPr>
                    <w:pStyle w:val="ListParagraph"/>
                    <w:numPr>
                      <w:ilvl w:val="1"/>
                      <w:numId w:val="4"/>
                    </w:numPr>
                    <w:jc w:val="both"/>
                    <w:rPr>
                      <w:rFonts w:ascii="Calibri" w:hAnsi="Calibri"/>
                      <w:sz w:val="18"/>
                      <w:szCs w:val="18"/>
                    </w:rPr>
                  </w:pPr>
                  <w:r w:rsidRPr="00142B14">
                    <w:rPr>
                      <w:rFonts w:ascii="Calibri" w:hAnsi="Calibri"/>
                      <w:b/>
                      <w:bCs/>
                      <w:sz w:val="18"/>
                      <w:szCs w:val="18"/>
                    </w:rPr>
                    <w:t xml:space="preserve">Lithuania: </w:t>
                  </w:r>
                  <w:r w:rsidR="00700DF7" w:rsidRPr="00142B14">
                    <w:rPr>
                      <w:rFonts w:ascii="Calibri" w:hAnsi="Calibri"/>
                      <w:bCs/>
                      <w:sz w:val="18"/>
                      <w:szCs w:val="18"/>
                    </w:rPr>
                    <w:t>The</w:t>
                  </w:r>
                  <w:r w:rsidR="00700DF7" w:rsidRPr="00142B14">
                    <w:rPr>
                      <w:rFonts w:ascii="Calibri" w:hAnsi="Calibri"/>
                      <w:b/>
                      <w:bCs/>
                      <w:sz w:val="18"/>
                      <w:szCs w:val="18"/>
                    </w:rPr>
                    <w:t>r</w:t>
                  </w:r>
                  <w:r w:rsidR="00700DF7" w:rsidRPr="00142B14">
                    <w:rPr>
                      <w:rFonts w:ascii="Calibri" w:hAnsi="Calibri"/>
                      <w:bCs/>
                      <w:sz w:val="18"/>
                      <w:szCs w:val="18"/>
                    </w:rPr>
                    <w:t>e is only one PSC</w:t>
                  </w:r>
                  <w:r w:rsidR="00C60621" w:rsidRPr="00142B14">
                    <w:rPr>
                      <w:rFonts w:ascii="Calibri" w:hAnsi="Calibri"/>
                      <w:bCs/>
                      <w:sz w:val="18"/>
                      <w:szCs w:val="18"/>
                    </w:rPr>
                    <w:t>,</w:t>
                  </w:r>
                  <w:r w:rsidR="00700DF7" w:rsidRPr="00142B14">
                    <w:rPr>
                      <w:rFonts w:ascii="Calibri" w:hAnsi="Calibri"/>
                      <w:bCs/>
                      <w:sz w:val="18"/>
                      <w:szCs w:val="18"/>
                    </w:rPr>
                    <w:t xml:space="preserve"> however </w:t>
                  </w:r>
                  <w:r w:rsidR="00700DF7" w:rsidRPr="00142B14">
                    <w:rPr>
                      <w:rFonts w:ascii="Calibri" w:hAnsi="Calibri"/>
                      <w:sz w:val="18"/>
                      <w:szCs w:val="18"/>
                    </w:rPr>
                    <w:t>d</w:t>
                  </w:r>
                  <w:r w:rsidR="00E81BCB" w:rsidRPr="00142B14">
                    <w:rPr>
                      <w:rFonts w:ascii="Calibri" w:hAnsi="Calibri"/>
                      <w:sz w:val="18"/>
                      <w:szCs w:val="18"/>
                    </w:rPr>
                    <w:t>escri</w:t>
                  </w:r>
                  <w:r w:rsidR="00700DF7" w:rsidRPr="00142B14">
                    <w:rPr>
                      <w:rFonts w:ascii="Calibri" w:hAnsi="Calibri"/>
                      <w:sz w:val="18"/>
                      <w:szCs w:val="18"/>
                    </w:rPr>
                    <w:t>ptions of</w:t>
                  </w:r>
                  <w:r w:rsidR="00E81BCB" w:rsidRPr="00142B14">
                    <w:rPr>
                      <w:rFonts w:ascii="Calibri" w:hAnsi="Calibri"/>
                      <w:sz w:val="18"/>
                      <w:szCs w:val="18"/>
                    </w:rPr>
                    <w:t xml:space="preserve"> the </w:t>
                  </w:r>
                  <w:r w:rsidR="00177904" w:rsidRPr="00142B14">
                    <w:rPr>
                      <w:rFonts w:ascii="Calibri" w:hAnsi="Calibri"/>
                      <w:sz w:val="18"/>
                      <w:szCs w:val="18"/>
                    </w:rPr>
                    <w:t>K</w:t>
                  </w:r>
                  <w:r w:rsidR="00E81BCB" w:rsidRPr="00142B14">
                    <w:rPr>
                      <w:rFonts w:ascii="Calibri" w:hAnsi="Calibri"/>
                      <w:sz w:val="18"/>
                      <w:szCs w:val="18"/>
                    </w:rPr>
                    <w:t xml:space="preserve">ey </w:t>
                  </w:r>
                  <w:r w:rsidR="00177904" w:rsidRPr="00142B14">
                    <w:rPr>
                      <w:rFonts w:ascii="Calibri" w:hAnsi="Calibri"/>
                      <w:sz w:val="18"/>
                      <w:szCs w:val="18"/>
                    </w:rPr>
                    <w:t>Business E</w:t>
                  </w:r>
                  <w:r w:rsidR="00E81BCB" w:rsidRPr="00142B14">
                    <w:rPr>
                      <w:rFonts w:ascii="Calibri" w:hAnsi="Calibri"/>
                      <w:sz w:val="18"/>
                      <w:szCs w:val="18"/>
                    </w:rPr>
                    <w:t>vents</w:t>
                  </w:r>
                  <w:r w:rsidR="00700DF7" w:rsidRPr="00142B14">
                    <w:rPr>
                      <w:rFonts w:ascii="Calibri" w:hAnsi="Calibri"/>
                      <w:sz w:val="18"/>
                      <w:szCs w:val="18"/>
                    </w:rPr>
                    <w:t xml:space="preserve"> and </w:t>
                  </w:r>
                  <w:r w:rsidR="00177904" w:rsidRPr="00142B14">
                    <w:rPr>
                      <w:rFonts w:ascii="Calibri" w:hAnsi="Calibri"/>
                      <w:sz w:val="18"/>
                      <w:szCs w:val="18"/>
                    </w:rPr>
                    <w:t>Public Services</w:t>
                  </w:r>
                  <w:r w:rsidR="00700DF7" w:rsidRPr="00142B14">
                    <w:rPr>
                      <w:rFonts w:ascii="Calibri" w:hAnsi="Calibri"/>
                      <w:sz w:val="18"/>
                      <w:szCs w:val="18"/>
                    </w:rPr>
                    <w:t xml:space="preserve"> are provided in different ways in different ways</w:t>
                  </w:r>
                  <w:r w:rsidR="006023A2" w:rsidRPr="00142B14">
                    <w:rPr>
                      <w:rFonts w:ascii="Calibri" w:hAnsi="Calibri"/>
                      <w:sz w:val="18"/>
                      <w:szCs w:val="18"/>
                    </w:rPr>
                    <w:t>;</w:t>
                  </w:r>
                </w:p>
                <w:p w:rsidR="006023A2" w:rsidRPr="00142B14" w:rsidRDefault="00371EEF" w:rsidP="00E64CEB">
                  <w:pPr>
                    <w:pStyle w:val="ListParagraph"/>
                    <w:numPr>
                      <w:ilvl w:val="1"/>
                      <w:numId w:val="4"/>
                    </w:numPr>
                    <w:jc w:val="both"/>
                    <w:rPr>
                      <w:rFonts w:ascii="Calibri" w:hAnsi="Calibri"/>
                      <w:sz w:val="18"/>
                      <w:szCs w:val="18"/>
                    </w:rPr>
                  </w:pPr>
                  <w:r w:rsidRPr="00142B14">
                    <w:rPr>
                      <w:rFonts w:ascii="Calibri" w:hAnsi="Calibri"/>
                      <w:b/>
                      <w:bCs/>
                      <w:sz w:val="18"/>
                      <w:szCs w:val="18"/>
                    </w:rPr>
                    <w:t>Poland:</w:t>
                  </w:r>
                  <w:r w:rsidRPr="00142B14">
                    <w:rPr>
                      <w:rFonts w:ascii="Calibri" w:hAnsi="Calibri"/>
                      <w:sz w:val="18"/>
                      <w:szCs w:val="18"/>
                    </w:rPr>
                    <w:t xml:space="preserve"> </w:t>
                  </w:r>
                  <w:r w:rsidR="00C90F21" w:rsidRPr="00142B14">
                    <w:rPr>
                      <w:rFonts w:ascii="Calibri" w:hAnsi="Calibri"/>
                      <w:sz w:val="18"/>
                      <w:szCs w:val="18"/>
                    </w:rPr>
                    <w:t xml:space="preserve">The idea is to use the descriptions, stored in the single PSC, in different national systems. </w:t>
                  </w:r>
                  <w:r w:rsidR="00950B69" w:rsidRPr="00142B14">
                    <w:rPr>
                      <w:rFonts w:ascii="Calibri" w:hAnsi="Calibri"/>
                      <w:sz w:val="18"/>
                      <w:szCs w:val="18"/>
                    </w:rPr>
                    <w:t xml:space="preserve">There are also a lot of institutions </w:t>
                  </w:r>
                  <w:r w:rsidR="00563916" w:rsidRPr="00142B14">
                    <w:rPr>
                      <w:rFonts w:ascii="Calibri" w:hAnsi="Calibri"/>
                      <w:sz w:val="18"/>
                      <w:szCs w:val="18"/>
                    </w:rPr>
                    <w:t xml:space="preserve">and procedures </w:t>
                  </w:r>
                  <w:r w:rsidR="00950B69" w:rsidRPr="00142B14">
                    <w:rPr>
                      <w:rFonts w:ascii="Calibri" w:hAnsi="Calibri"/>
                      <w:sz w:val="18"/>
                      <w:szCs w:val="18"/>
                    </w:rPr>
                    <w:t>for keeping the information up-to-date</w:t>
                  </w:r>
                  <w:r w:rsidR="00692CB2" w:rsidRPr="00142B14">
                    <w:rPr>
                      <w:rFonts w:ascii="Calibri" w:hAnsi="Calibri"/>
                      <w:sz w:val="18"/>
                      <w:szCs w:val="18"/>
                    </w:rPr>
                    <w:t>, this will become challenging in the future.</w:t>
                  </w:r>
                </w:p>
              </w:tc>
            </w:tr>
            <w:tr w:rsidR="005631CE" w:rsidRPr="00142B14" w:rsidTr="00A741F1">
              <w:tc>
                <w:tcPr>
                  <w:tcW w:w="1701" w:type="dxa"/>
                </w:tcPr>
                <w:p w:rsidR="005631CE" w:rsidRPr="00142B14" w:rsidRDefault="00ED41F1" w:rsidP="00CD7E0E">
                  <w:pPr>
                    <w:rPr>
                      <w:rFonts w:ascii="Calibri" w:hAnsi="Calibri"/>
                      <w:sz w:val="18"/>
                      <w:szCs w:val="18"/>
                    </w:rPr>
                  </w:pPr>
                  <w:r w:rsidRPr="00142B14">
                    <w:rPr>
                      <w:rFonts w:ascii="Calibri" w:hAnsi="Calibri"/>
                      <w:sz w:val="18"/>
                      <w:szCs w:val="18"/>
                    </w:rPr>
                    <w:t>Common working terminology of key concepts</w:t>
                  </w:r>
                </w:p>
              </w:tc>
              <w:tc>
                <w:tcPr>
                  <w:tcW w:w="7781" w:type="dxa"/>
                </w:tcPr>
                <w:p w:rsidR="00810C50" w:rsidRPr="00142B14" w:rsidRDefault="00FB554F" w:rsidP="003C4DFA">
                  <w:pPr>
                    <w:pStyle w:val="ListParagraph"/>
                    <w:numPr>
                      <w:ilvl w:val="0"/>
                      <w:numId w:val="5"/>
                    </w:numPr>
                    <w:rPr>
                      <w:rStyle w:val="Hyperlink"/>
                      <w:rFonts w:ascii="Calibri" w:hAnsi="Calibri"/>
                      <w:color w:val="auto"/>
                      <w:sz w:val="18"/>
                      <w:szCs w:val="18"/>
                      <w:u w:val="none"/>
                    </w:rPr>
                  </w:pPr>
                  <w:r w:rsidRPr="00142B14">
                    <w:rPr>
                      <w:rFonts w:ascii="Calibri" w:hAnsi="Calibri"/>
                      <w:sz w:val="18"/>
                      <w:szCs w:val="18"/>
                    </w:rPr>
                    <w:t xml:space="preserve">MDK </w:t>
                  </w:r>
                  <w:r w:rsidR="00DB616A" w:rsidRPr="00142B14">
                    <w:rPr>
                      <w:rFonts w:ascii="Calibri" w:hAnsi="Calibri"/>
                      <w:sz w:val="18"/>
                      <w:szCs w:val="18"/>
                    </w:rPr>
                    <w:t xml:space="preserve">explained the proposal of the common terminology that will be used for the key concepts. </w:t>
                  </w:r>
                  <w:r w:rsidR="008912CF" w:rsidRPr="00142B14">
                    <w:rPr>
                      <w:rFonts w:ascii="Calibri" w:hAnsi="Calibri"/>
                      <w:sz w:val="18"/>
                      <w:szCs w:val="18"/>
                    </w:rPr>
                    <w:t xml:space="preserve">The members of the WG are invited to review </w:t>
                  </w:r>
                  <w:r w:rsidR="008735D0" w:rsidRPr="00142B14">
                    <w:rPr>
                      <w:rFonts w:ascii="Calibri" w:hAnsi="Calibri"/>
                      <w:sz w:val="18"/>
                      <w:szCs w:val="18"/>
                    </w:rPr>
                    <w:t xml:space="preserve">the </w:t>
                  </w:r>
                  <w:r w:rsidR="002B0FA3" w:rsidRPr="00142B14">
                    <w:rPr>
                      <w:rFonts w:ascii="Calibri" w:hAnsi="Calibri"/>
                      <w:sz w:val="18"/>
                      <w:szCs w:val="18"/>
                    </w:rPr>
                    <w:t>definition</w:t>
                  </w:r>
                  <w:r w:rsidR="008912CF" w:rsidRPr="00142B14">
                    <w:rPr>
                      <w:rFonts w:ascii="Calibri" w:hAnsi="Calibri"/>
                      <w:sz w:val="18"/>
                      <w:szCs w:val="18"/>
                    </w:rPr>
                    <w:t>s</w:t>
                  </w:r>
                  <w:r w:rsidR="002B0FA3" w:rsidRPr="00142B14">
                    <w:rPr>
                      <w:rFonts w:ascii="Calibri" w:hAnsi="Calibri"/>
                      <w:sz w:val="18"/>
                      <w:szCs w:val="18"/>
                    </w:rPr>
                    <w:t xml:space="preserve"> by the next webinar </w:t>
                  </w:r>
                  <w:r w:rsidR="008735D0" w:rsidRPr="00142B14">
                    <w:rPr>
                      <w:rFonts w:ascii="Calibri" w:hAnsi="Calibri"/>
                      <w:sz w:val="18"/>
                      <w:szCs w:val="18"/>
                    </w:rPr>
                    <w:t>(</w:t>
                  </w:r>
                  <w:r w:rsidR="002B0FA3" w:rsidRPr="00142B14">
                    <w:rPr>
                      <w:rFonts w:ascii="Calibri" w:hAnsi="Calibri"/>
                      <w:sz w:val="18"/>
                      <w:szCs w:val="18"/>
                    </w:rPr>
                    <w:t>2014-11-19</w:t>
                  </w:r>
                  <w:r w:rsidR="008735D0" w:rsidRPr="00142B14">
                    <w:rPr>
                      <w:rFonts w:ascii="Calibri" w:hAnsi="Calibri"/>
                      <w:sz w:val="18"/>
                      <w:szCs w:val="18"/>
                    </w:rPr>
                    <w:t>)</w:t>
                  </w:r>
                  <w:r w:rsidR="008912CF" w:rsidRPr="00142B14">
                    <w:rPr>
                      <w:rFonts w:ascii="Calibri" w:hAnsi="Calibri"/>
                      <w:sz w:val="18"/>
                      <w:szCs w:val="18"/>
                    </w:rPr>
                    <w:t xml:space="preserve"> and share their feedback with the EC</w:t>
                  </w:r>
                  <w:r w:rsidR="002B0FA3" w:rsidRPr="00142B14">
                    <w:rPr>
                      <w:rFonts w:ascii="Calibri" w:hAnsi="Calibri"/>
                      <w:sz w:val="18"/>
                      <w:szCs w:val="18"/>
                    </w:rPr>
                    <w:t>.</w:t>
                  </w:r>
                  <w:r w:rsidR="00D73B26" w:rsidRPr="00142B14">
                    <w:rPr>
                      <w:rFonts w:ascii="Calibri" w:hAnsi="Calibri"/>
                      <w:sz w:val="18"/>
                      <w:szCs w:val="18"/>
                    </w:rPr>
                    <w:t xml:space="preserve"> The terminology can be found in section 2 of the </w:t>
                  </w:r>
                  <w:r w:rsidR="00700DF7" w:rsidRPr="00142B14">
                    <w:rPr>
                      <w:rFonts w:ascii="Calibri" w:hAnsi="Calibri"/>
                      <w:sz w:val="18"/>
                      <w:szCs w:val="18"/>
                    </w:rPr>
                    <w:t>first version of the specification of the CPSV-AP</w:t>
                  </w:r>
                  <w:r w:rsidR="00D73B26" w:rsidRPr="00142B14">
                    <w:rPr>
                      <w:rFonts w:ascii="Calibri" w:hAnsi="Calibri"/>
                      <w:sz w:val="18"/>
                      <w:szCs w:val="18"/>
                    </w:rPr>
                    <w:t>:</w:t>
                  </w:r>
                  <w:r w:rsidR="00AC34AA" w:rsidRPr="00142B14">
                    <w:rPr>
                      <w:rFonts w:ascii="Calibri" w:hAnsi="Calibri"/>
                      <w:sz w:val="18"/>
                      <w:szCs w:val="18"/>
                    </w:rPr>
                    <w:t xml:space="preserve"> </w:t>
                  </w:r>
                  <w:hyperlink r:id="rId15" w:history="1">
                    <w:r w:rsidR="00D73B26" w:rsidRPr="00142B14">
                      <w:rPr>
                        <w:rStyle w:val="Hyperlink"/>
                        <w:rFonts w:asciiTheme="minorHAnsi" w:hAnsiTheme="minorHAnsi"/>
                        <w:sz w:val="18"/>
                        <w:szCs w:val="18"/>
                      </w:rPr>
                      <w:t>https://joinup.ec.europa.eu/node/107879</w:t>
                    </w:r>
                  </w:hyperlink>
                </w:p>
                <w:p w:rsidR="008912CF" w:rsidRPr="00142B14" w:rsidRDefault="00EA74B9" w:rsidP="00EA74B9">
                  <w:pPr>
                    <w:pStyle w:val="ListParagraph"/>
                    <w:numPr>
                      <w:ilvl w:val="0"/>
                      <w:numId w:val="5"/>
                    </w:numPr>
                    <w:jc w:val="both"/>
                    <w:rPr>
                      <w:rFonts w:ascii="Calibri" w:hAnsi="Calibri"/>
                      <w:sz w:val="18"/>
                      <w:szCs w:val="18"/>
                    </w:rPr>
                  </w:pPr>
                  <w:r w:rsidRPr="00142B14">
                    <w:rPr>
                      <w:rFonts w:ascii="Calibri" w:hAnsi="Calibri"/>
                      <w:sz w:val="18"/>
                      <w:szCs w:val="18"/>
                    </w:rPr>
                    <w:t>MDK introduced the Core Public Service Vocabulary</w:t>
                  </w:r>
                  <w:r w:rsidR="008912CF" w:rsidRPr="00142B14">
                    <w:rPr>
                      <w:rFonts w:ascii="Calibri" w:hAnsi="Calibri"/>
                      <w:sz w:val="18"/>
                      <w:szCs w:val="18"/>
                    </w:rPr>
                    <w:t>, i.e. the starting point for creating</w:t>
                  </w:r>
                  <w:r w:rsidRPr="00142B14">
                    <w:rPr>
                      <w:rFonts w:ascii="Calibri" w:hAnsi="Calibri"/>
                      <w:sz w:val="18"/>
                      <w:szCs w:val="18"/>
                    </w:rPr>
                    <w:t xml:space="preserve"> the CPSV-AP. </w:t>
                  </w:r>
                </w:p>
                <w:p w:rsidR="00EA74B9" w:rsidRPr="00142B14" w:rsidRDefault="008912CF" w:rsidP="00EA74B9">
                  <w:pPr>
                    <w:pStyle w:val="ListParagraph"/>
                    <w:numPr>
                      <w:ilvl w:val="0"/>
                      <w:numId w:val="5"/>
                    </w:numPr>
                    <w:jc w:val="both"/>
                    <w:rPr>
                      <w:rFonts w:ascii="Calibri" w:hAnsi="Calibri"/>
                      <w:sz w:val="18"/>
                      <w:szCs w:val="18"/>
                    </w:rPr>
                  </w:pPr>
                  <w:r w:rsidRPr="00142B14">
                    <w:rPr>
                      <w:rFonts w:ascii="Calibri" w:hAnsi="Calibri"/>
                      <w:sz w:val="18"/>
                      <w:szCs w:val="18"/>
                    </w:rPr>
                    <w:t xml:space="preserve">The members of the WG are invited to review </w:t>
                  </w:r>
                  <w:r w:rsidR="00EA74B9" w:rsidRPr="00142B14">
                    <w:rPr>
                      <w:rFonts w:ascii="Calibri" w:hAnsi="Calibri"/>
                      <w:sz w:val="18"/>
                      <w:szCs w:val="18"/>
                    </w:rPr>
                    <w:t xml:space="preserve">the current specifications by the next webinar (2014-11-19). If more information is needed about the current CPSV, </w:t>
                  </w:r>
                  <w:r w:rsidRPr="00142B14">
                    <w:rPr>
                      <w:rFonts w:ascii="Calibri" w:hAnsi="Calibri"/>
                      <w:sz w:val="18"/>
                      <w:szCs w:val="18"/>
                    </w:rPr>
                    <w:t>PwC</w:t>
                  </w:r>
                  <w:r w:rsidR="00EA74B9" w:rsidRPr="00142B14">
                    <w:rPr>
                      <w:rFonts w:ascii="Calibri" w:hAnsi="Calibri"/>
                      <w:sz w:val="18"/>
                      <w:szCs w:val="18"/>
                    </w:rPr>
                    <w:t xml:space="preserve"> can </w:t>
                  </w:r>
                  <w:r w:rsidRPr="00142B14">
                    <w:rPr>
                      <w:rFonts w:ascii="Calibri" w:hAnsi="Calibri"/>
                      <w:sz w:val="18"/>
                      <w:szCs w:val="18"/>
                    </w:rPr>
                    <w:t>provide clarifications/explanations</w:t>
                  </w:r>
                  <w:r w:rsidR="00EA74B9" w:rsidRPr="00142B14">
                    <w:rPr>
                      <w:rFonts w:ascii="Calibri" w:hAnsi="Calibri"/>
                      <w:sz w:val="18"/>
                      <w:szCs w:val="18"/>
                    </w:rPr>
                    <w:t>.</w:t>
                  </w:r>
                </w:p>
                <w:p w:rsidR="00EA74B9" w:rsidRPr="00142B14" w:rsidRDefault="00AE5275" w:rsidP="00AE5275">
                  <w:pPr>
                    <w:pStyle w:val="ListParagraph"/>
                    <w:numPr>
                      <w:ilvl w:val="0"/>
                      <w:numId w:val="5"/>
                    </w:numPr>
                    <w:rPr>
                      <w:rFonts w:ascii="Calibri" w:hAnsi="Calibri"/>
                      <w:sz w:val="18"/>
                      <w:szCs w:val="18"/>
                    </w:rPr>
                  </w:pPr>
                  <w:r w:rsidRPr="00142B14">
                    <w:rPr>
                      <w:rFonts w:ascii="Calibri" w:hAnsi="Calibri"/>
                      <w:sz w:val="18"/>
                      <w:szCs w:val="18"/>
                    </w:rPr>
                    <w:lastRenderedPageBreak/>
                    <w:t xml:space="preserve">MK asked what the exact goal is </w:t>
                  </w:r>
                  <w:r w:rsidR="009E2B8A" w:rsidRPr="00142B14">
                    <w:rPr>
                      <w:rFonts w:ascii="Calibri" w:hAnsi="Calibri"/>
                      <w:sz w:val="18"/>
                      <w:szCs w:val="18"/>
                    </w:rPr>
                    <w:t>of developing the CPSV-AP</w:t>
                  </w:r>
                  <w:r w:rsidRPr="00142B14">
                    <w:rPr>
                      <w:rFonts w:ascii="Calibri" w:hAnsi="Calibri"/>
                      <w:sz w:val="18"/>
                      <w:szCs w:val="18"/>
                    </w:rPr>
                    <w:t xml:space="preserve">. </w:t>
                  </w:r>
                  <w:r w:rsidR="00EA74B9" w:rsidRPr="00142B14">
                    <w:rPr>
                      <w:rFonts w:ascii="Calibri" w:hAnsi="Calibri"/>
                      <w:sz w:val="18"/>
                      <w:szCs w:val="18"/>
                    </w:rPr>
                    <w:t xml:space="preserve">NL explained that in the short term </w:t>
                  </w:r>
                  <w:r w:rsidR="009E2B8A" w:rsidRPr="00142B14">
                    <w:rPr>
                      <w:rFonts w:ascii="Calibri" w:hAnsi="Calibri"/>
                      <w:sz w:val="18"/>
                      <w:szCs w:val="18"/>
                    </w:rPr>
                    <w:t>the intention is</w:t>
                  </w:r>
                  <w:r w:rsidR="00EA74B9" w:rsidRPr="00142B14">
                    <w:rPr>
                      <w:rFonts w:ascii="Calibri" w:hAnsi="Calibri"/>
                      <w:sz w:val="18"/>
                      <w:szCs w:val="18"/>
                    </w:rPr>
                    <w:t xml:space="preserve"> to create a common data model for describing key busi</w:t>
                  </w:r>
                  <w:r w:rsidR="003B79D4" w:rsidRPr="00142B14">
                    <w:rPr>
                      <w:rFonts w:ascii="Calibri" w:hAnsi="Calibri"/>
                      <w:sz w:val="18"/>
                      <w:szCs w:val="18"/>
                    </w:rPr>
                    <w:t xml:space="preserve">ness events and public services. </w:t>
                  </w:r>
                  <w:r w:rsidR="00EA74B9" w:rsidRPr="00142B14">
                    <w:rPr>
                      <w:rFonts w:ascii="Calibri" w:hAnsi="Calibri"/>
                      <w:sz w:val="18"/>
                      <w:szCs w:val="18"/>
                    </w:rPr>
                    <w:t>NL pointed out that we will also define taxonom</w:t>
                  </w:r>
                  <w:r w:rsidR="003B79D4" w:rsidRPr="00142B14">
                    <w:rPr>
                      <w:rFonts w:ascii="Calibri" w:hAnsi="Calibri"/>
                      <w:sz w:val="18"/>
                      <w:szCs w:val="18"/>
                    </w:rPr>
                    <w:t xml:space="preserve">ies and controlled vocabularies. </w:t>
                  </w:r>
                  <w:r w:rsidR="00EA74B9" w:rsidRPr="00142B14">
                    <w:rPr>
                      <w:rFonts w:ascii="Calibri" w:hAnsi="Calibri"/>
                      <w:sz w:val="18"/>
                      <w:szCs w:val="18"/>
                    </w:rPr>
                    <w:t>NL pointed out that we will not define a common list of public services within the context of this WG</w:t>
                  </w:r>
                  <w:r w:rsidR="00B50B0F" w:rsidRPr="00142B14">
                    <w:rPr>
                      <w:rFonts w:ascii="Calibri" w:hAnsi="Calibri"/>
                      <w:sz w:val="18"/>
                      <w:szCs w:val="18"/>
                    </w:rPr>
                    <w:t xml:space="preserve">, but this would be an interesting future direction of ISA Action 1.3. </w:t>
                  </w:r>
                </w:p>
                <w:p w:rsidR="00B50B0F" w:rsidRPr="00142B14" w:rsidRDefault="00B50B0F" w:rsidP="00AE5275">
                  <w:pPr>
                    <w:pStyle w:val="ListParagraph"/>
                    <w:numPr>
                      <w:ilvl w:val="0"/>
                      <w:numId w:val="5"/>
                    </w:numPr>
                    <w:rPr>
                      <w:rFonts w:ascii="Calibri" w:hAnsi="Calibri"/>
                      <w:sz w:val="18"/>
                      <w:szCs w:val="18"/>
                    </w:rPr>
                  </w:pPr>
                  <w:r w:rsidRPr="00142B14">
                    <w:rPr>
                      <w:rFonts w:ascii="Calibri" w:hAnsi="Calibri"/>
                      <w:sz w:val="18"/>
                      <w:szCs w:val="18"/>
                    </w:rPr>
                    <w:t>ML explained that Latvia and Estonia have the same issue with equivalent public services that are described very differently. This means that there are a lot of duplicate descriptions of public services in the PSCs. ML also pointed out that a common list of public services and agreement on naming conventions are important for Estonia.</w:t>
                  </w:r>
                </w:p>
              </w:tc>
            </w:tr>
            <w:tr w:rsidR="005631CE" w:rsidRPr="00142B14" w:rsidTr="00A741F1">
              <w:tc>
                <w:tcPr>
                  <w:tcW w:w="1701" w:type="dxa"/>
                </w:tcPr>
                <w:p w:rsidR="005631CE" w:rsidRPr="00142B14" w:rsidRDefault="003A6D73" w:rsidP="001F4E41">
                  <w:pPr>
                    <w:rPr>
                      <w:rFonts w:ascii="Calibri" w:hAnsi="Calibri"/>
                      <w:sz w:val="18"/>
                      <w:szCs w:val="18"/>
                    </w:rPr>
                  </w:pPr>
                  <w:r w:rsidRPr="00142B14">
                    <w:rPr>
                      <w:rFonts w:ascii="Calibri" w:hAnsi="Calibri"/>
                      <w:sz w:val="18"/>
                      <w:szCs w:val="18"/>
                    </w:rPr>
                    <w:lastRenderedPageBreak/>
                    <w:t>First results of analysing the PSCs</w:t>
                  </w:r>
                </w:p>
              </w:tc>
              <w:tc>
                <w:tcPr>
                  <w:tcW w:w="7781" w:type="dxa"/>
                </w:tcPr>
                <w:p w:rsidR="00B50B0F" w:rsidRPr="00142B14" w:rsidRDefault="00EF0C7C" w:rsidP="00E35871">
                  <w:pPr>
                    <w:pStyle w:val="ListParagraph"/>
                    <w:numPr>
                      <w:ilvl w:val="0"/>
                      <w:numId w:val="5"/>
                    </w:numPr>
                    <w:rPr>
                      <w:rFonts w:ascii="Calibri" w:hAnsi="Calibri"/>
                      <w:sz w:val="18"/>
                      <w:szCs w:val="18"/>
                    </w:rPr>
                  </w:pPr>
                  <w:r w:rsidRPr="00142B14">
                    <w:rPr>
                      <w:rFonts w:ascii="Calibri" w:hAnsi="Calibri"/>
                      <w:sz w:val="18"/>
                      <w:szCs w:val="18"/>
                    </w:rPr>
                    <w:t xml:space="preserve">MDK </w:t>
                  </w:r>
                  <w:r w:rsidR="00B50B0F" w:rsidRPr="00142B14">
                    <w:rPr>
                      <w:rFonts w:ascii="Calibri" w:hAnsi="Calibri"/>
                      <w:sz w:val="18"/>
                      <w:szCs w:val="18"/>
                    </w:rPr>
                    <w:t>presented</w:t>
                  </w:r>
                  <w:r w:rsidRPr="00142B14">
                    <w:rPr>
                      <w:rFonts w:ascii="Calibri" w:hAnsi="Calibri"/>
                      <w:sz w:val="18"/>
                      <w:szCs w:val="18"/>
                    </w:rPr>
                    <w:t xml:space="preserve"> the two documents</w:t>
                  </w:r>
                  <w:r w:rsidR="00B50B0F" w:rsidRPr="00142B14">
                    <w:rPr>
                      <w:rFonts w:ascii="Calibri" w:hAnsi="Calibri"/>
                      <w:sz w:val="18"/>
                      <w:szCs w:val="18"/>
                    </w:rPr>
                    <w:t xml:space="preserve"> that PwC</w:t>
                  </w:r>
                  <w:r w:rsidR="009E2B8A" w:rsidRPr="00142B14">
                    <w:rPr>
                      <w:rFonts w:ascii="Calibri" w:hAnsi="Calibri"/>
                      <w:sz w:val="18"/>
                      <w:szCs w:val="18"/>
                    </w:rPr>
                    <w:t xml:space="preserve"> EU Services</w:t>
                  </w:r>
                  <w:r w:rsidR="00B50B0F" w:rsidRPr="00142B14">
                    <w:rPr>
                      <w:rFonts w:ascii="Calibri" w:hAnsi="Calibri"/>
                      <w:sz w:val="18"/>
                      <w:szCs w:val="18"/>
                    </w:rPr>
                    <w:t xml:space="preserve"> is</w:t>
                  </w:r>
                  <w:r w:rsidRPr="00142B14">
                    <w:rPr>
                      <w:rFonts w:ascii="Calibri" w:hAnsi="Calibri"/>
                      <w:sz w:val="18"/>
                      <w:szCs w:val="18"/>
                    </w:rPr>
                    <w:t xml:space="preserve"> currently working on. </w:t>
                  </w:r>
                </w:p>
                <w:p w:rsidR="00B50B0F" w:rsidRPr="00142B14" w:rsidRDefault="00EF0C7C" w:rsidP="00E35871">
                  <w:pPr>
                    <w:pStyle w:val="ListParagraph"/>
                    <w:numPr>
                      <w:ilvl w:val="0"/>
                      <w:numId w:val="5"/>
                    </w:numPr>
                    <w:rPr>
                      <w:rStyle w:val="Hyperlink"/>
                      <w:rFonts w:ascii="Calibri" w:hAnsi="Calibri"/>
                      <w:color w:val="auto"/>
                      <w:sz w:val="18"/>
                      <w:szCs w:val="18"/>
                      <w:u w:val="none"/>
                    </w:rPr>
                  </w:pPr>
                  <w:r w:rsidRPr="00142B14">
                    <w:rPr>
                      <w:rFonts w:ascii="Calibri" w:hAnsi="Calibri"/>
                      <w:sz w:val="18"/>
                      <w:szCs w:val="18"/>
                    </w:rPr>
                    <w:t xml:space="preserve">First the CPSV-AP specifications document was shortly described: </w:t>
                  </w:r>
                  <w:hyperlink r:id="rId16" w:history="1">
                    <w:r w:rsidRPr="00142B14">
                      <w:rPr>
                        <w:rStyle w:val="Hyperlink"/>
                        <w:rFonts w:ascii="Calibri" w:hAnsi="Calibri" w:cs="Arial"/>
                        <w:sz w:val="18"/>
                        <w:szCs w:val="16"/>
                      </w:rPr>
                      <w:t>https://joinup.ec.europa.eu/node/107361/</w:t>
                    </w:r>
                  </w:hyperlink>
                </w:p>
                <w:p w:rsidR="00B50B0F" w:rsidRPr="00142B14" w:rsidRDefault="00535F05" w:rsidP="00B50B0F">
                  <w:pPr>
                    <w:pStyle w:val="ListParagraph"/>
                    <w:numPr>
                      <w:ilvl w:val="0"/>
                      <w:numId w:val="5"/>
                    </w:numPr>
                    <w:rPr>
                      <w:rStyle w:val="Hyperlink"/>
                      <w:rFonts w:ascii="Calibri" w:hAnsi="Calibri"/>
                      <w:color w:val="auto"/>
                      <w:sz w:val="18"/>
                      <w:szCs w:val="18"/>
                      <w:u w:val="none"/>
                    </w:rPr>
                  </w:pPr>
                  <w:r w:rsidRPr="00142B14">
                    <w:rPr>
                      <w:rStyle w:val="Hyperlink"/>
                      <w:rFonts w:ascii="Calibri" w:hAnsi="Calibri" w:cs="Arial"/>
                      <w:color w:val="auto"/>
                      <w:sz w:val="18"/>
                      <w:szCs w:val="16"/>
                      <w:u w:val="none"/>
                    </w:rPr>
                    <w:t>The spreadsheet that was described afterwards contains the first analysis of key business events and public services available in the different country’s PSCs</w:t>
                  </w:r>
                  <w:r w:rsidR="00E35871" w:rsidRPr="00142B14">
                    <w:rPr>
                      <w:rStyle w:val="Hyperlink"/>
                      <w:rFonts w:ascii="Calibri" w:hAnsi="Calibri" w:cs="Arial"/>
                      <w:color w:val="auto"/>
                      <w:sz w:val="18"/>
                      <w:szCs w:val="16"/>
                      <w:u w:val="none"/>
                    </w:rPr>
                    <w:t xml:space="preserve">: </w:t>
                  </w:r>
                  <w:hyperlink r:id="rId17" w:history="1">
                    <w:r w:rsidR="00E35871" w:rsidRPr="00142B14">
                      <w:rPr>
                        <w:rStyle w:val="Hyperlink"/>
                        <w:rFonts w:ascii="Calibri" w:hAnsi="Calibri" w:cs="Arial"/>
                        <w:sz w:val="18"/>
                        <w:szCs w:val="16"/>
                      </w:rPr>
                      <w:t>https://joinup.ec.europa.eu/node/107357/</w:t>
                    </w:r>
                  </w:hyperlink>
                  <w:r w:rsidR="00E35871" w:rsidRPr="00142B14">
                    <w:rPr>
                      <w:rStyle w:val="Hyperlink"/>
                      <w:rFonts w:ascii="Calibri" w:hAnsi="Calibri" w:cs="Arial"/>
                      <w:color w:val="auto"/>
                      <w:sz w:val="18"/>
                      <w:szCs w:val="16"/>
                      <w:u w:val="none"/>
                    </w:rPr>
                    <w:t xml:space="preserve"> </w:t>
                  </w:r>
                </w:p>
                <w:p w:rsidR="00EF0C7C" w:rsidRPr="00142B14" w:rsidRDefault="009E2B8A" w:rsidP="00B50B0F">
                  <w:pPr>
                    <w:pStyle w:val="ListParagraph"/>
                    <w:numPr>
                      <w:ilvl w:val="0"/>
                      <w:numId w:val="5"/>
                    </w:numPr>
                    <w:rPr>
                      <w:rFonts w:ascii="Calibri" w:hAnsi="Calibri"/>
                      <w:sz w:val="18"/>
                      <w:szCs w:val="18"/>
                    </w:rPr>
                  </w:pPr>
                  <w:r w:rsidRPr="00142B14">
                    <w:rPr>
                      <w:rFonts w:ascii="Calibri" w:hAnsi="Calibri"/>
                      <w:sz w:val="18"/>
                      <w:szCs w:val="18"/>
                    </w:rPr>
                    <w:t>The Members of the Working Group are invited to review the first results and provide feedback through the mailing list, by sending an e-mail directly to the project team or by commenting on Joinup.</w:t>
                  </w:r>
                </w:p>
                <w:p w:rsidR="000228B1" w:rsidRPr="00142B14" w:rsidRDefault="003A6D73" w:rsidP="00B50B0F">
                  <w:pPr>
                    <w:pStyle w:val="ListParagraph"/>
                    <w:numPr>
                      <w:ilvl w:val="0"/>
                      <w:numId w:val="5"/>
                    </w:numPr>
                    <w:rPr>
                      <w:rFonts w:ascii="Calibri" w:hAnsi="Calibri"/>
                      <w:sz w:val="18"/>
                      <w:szCs w:val="18"/>
                    </w:rPr>
                  </w:pPr>
                  <w:r w:rsidRPr="00142B14">
                    <w:rPr>
                      <w:rFonts w:ascii="Calibri" w:hAnsi="Calibri"/>
                      <w:sz w:val="18"/>
                      <w:szCs w:val="18"/>
                    </w:rPr>
                    <w:t xml:space="preserve">MA explained that CPSV-AP can be used for providing mappings of the national models but also other models used within </w:t>
                  </w:r>
                  <w:r w:rsidR="00B50B0F" w:rsidRPr="00142B14">
                    <w:rPr>
                      <w:rFonts w:ascii="Calibri" w:hAnsi="Calibri"/>
                      <w:sz w:val="18"/>
                      <w:szCs w:val="18"/>
                    </w:rPr>
                    <w:t>a</w:t>
                  </w:r>
                  <w:r w:rsidRPr="00142B14">
                    <w:rPr>
                      <w:rFonts w:ascii="Calibri" w:hAnsi="Calibri"/>
                      <w:sz w:val="18"/>
                      <w:szCs w:val="18"/>
                    </w:rPr>
                    <w:t xml:space="preserve"> MS. This model can then be used in other contexts, sectors...</w:t>
                  </w:r>
                </w:p>
              </w:tc>
            </w:tr>
            <w:tr w:rsidR="00EB4FC4" w:rsidRPr="00142B14" w:rsidTr="00A741F1">
              <w:tc>
                <w:tcPr>
                  <w:tcW w:w="1701" w:type="dxa"/>
                </w:tcPr>
                <w:p w:rsidR="00EB4FC4" w:rsidRPr="00142B14" w:rsidRDefault="00DF15C5" w:rsidP="00CD7E0E">
                  <w:pPr>
                    <w:rPr>
                      <w:rFonts w:ascii="Calibri" w:hAnsi="Calibri"/>
                      <w:sz w:val="18"/>
                      <w:szCs w:val="18"/>
                    </w:rPr>
                  </w:pPr>
                  <w:r w:rsidRPr="00142B14">
                    <w:rPr>
                      <w:rFonts w:ascii="Calibri" w:hAnsi="Calibri"/>
                      <w:sz w:val="18"/>
                      <w:szCs w:val="18"/>
                    </w:rPr>
                    <w:t>Next steps</w:t>
                  </w:r>
                </w:p>
              </w:tc>
              <w:tc>
                <w:tcPr>
                  <w:tcW w:w="7781" w:type="dxa"/>
                </w:tcPr>
                <w:p w:rsidR="00EB4FC4" w:rsidRPr="00142B14" w:rsidRDefault="00DF15C5" w:rsidP="009E2B8A">
                  <w:pPr>
                    <w:pStyle w:val="ListParagraph"/>
                    <w:numPr>
                      <w:ilvl w:val="0"/>
                      <w:numId w:val="6"/>
                    </w:numPr>
                    <w:jc w:val="both"/>
                    <w:rPr>
                      <w:rFonts w:ascii="Calibri" w:hAnsi="Calibri"/>
                      <w:sz w:val="18"/>
                      <w:szCs w:val="18"/>
                    </w:rPr>
                  </w:pPr>
                  <w:r w:rsidRPr="00142B14">
                    <w:rPr>
                      <w:rFonts w:ascii="Calibri" w:hAnsi="Calibri"/>
                      <w:sz w:val="18"/>
                      <w:szCs w:val="18"/>
                    </w:rPr>
                    <w:t>MDK explained what is expected from the members of the Working Group</w:t>
                  </w:r>
                  <w:r w:rsidR="009E2B8A" w:rsidRPr="00142B14">
                    <w:rPr>
                      <w:rFonts w:ascii="Calibri" w:hAnsi="Calibri"/>
                      <w:sz w:val="18"/>
                      <w:szCs w:val="18"/>
                    </w:rPr>
                    <w:t xml:space="preserve"> before</w:t>
                  </w:r>
                  <w:r w:rsidRPr="00142B14">
                    <w:rPr>
                      <w:rFonts w:ascii="Calibri" w:hAnsi="Calibri"/>
                      <w:sz w:val="18"/>
                      <w:szCs w:val="18"/>
                    </w:rPr>
                    <w:t xml:space="preserve"> the next webinar. The</w:t>
                  </w:r>
                  <w:r w:rsidR="004D0BDA" w:rsidRPr="00142B14">
                    <w:rPr>
                      <w:rFonts w:ascii="Calibri" w:hAnsi="Calibri"/>
                      <w:sz w:val="18"/>
                      <w:szCs w:val="18"/>
                    </w:rPr>
                    <w:t>se</w:t>
                  </w:r>
                  <w:r w:rsidRPr="00142B14">
                    <w:rPr>
                      <w:rFonts w:ascii="Calibri" w:hAnsi="Calibri"/>
                      <w:sz w:val="18"/>
                      <w:szCs w:val="18"/>
                    </w:rPr>
                    <w:t xml:space="preserve"> actions can be found in the table</w:t>
                  </w:r>
                  <w:r w:rsidR="009E2B8A" w:rsidRPr="00142B14">
                    <w:rPr>
                      <w:rFonts w:ascii="Calibri" w:hAnsi="Calibri"/>
                      <w:sz w:val="18"/>
                      <w:szCs w:val="18"/>
                    </w:rPr>
                    <w:t xml:space="preserve"> below</w:t>
                  </w:r>
                  <w:r w:rsidRPr="00142B14">
                    <w:rPr>
                      <w:rFonts w:ascii="Calibri" w:hAnsi="Calibri"/>
                      <w:sz w:val="18"/>
                      <w:szCs w:val="18"/>
                    </w:rPr>
                    <w:t>.</w:t>
                  </w:r>
                </w:p>
              </w:tc>
            </w:tr>
          </w:tbl>
          <w:p w:rsidR="00725739" w:rsidRPr="00142B14" w:rsidRDefault="00725739" w:rsidP="00CC4F5C">
            <w:pPr>
              <w:rPr>
                <w:rFonts w:ascii="Calibri" w:hAnsi="Calibri"/>
                <w:sz w:val="22"/>
              </w:rPr>
            </w:pPr>
          </w:p>
        </w:tc>
      </w:tr>
    </w:tbl>
    <w:p w:rsidR="00DE7145" w:rsidRPr="00142B14" w:rsidRDefault="00DE7145" w:rsidP="00026F89">
      <w:pPr>
        <w:widowControl/>
        <w:autoSpaceDE w:val="0"/>
        <w:autoSpaceDN w:val="0"/>
        <w:adjustRightInd w:val="0"/>
        <w:rPr>
          <w:rFonts w:ascii="Calibri" w:hAnsi="Calibri"/>
        </w:rPr>
      </w:pPr>
    </w:p>
    <w:p w:rsidR="00105C82" w:rsidRPr="00142B14" w:rsidRDefault="00105C82">
      <w:pPr>
        <w:widowControl/>
        <w:rPr>
          <w:rFonts w:ascii="Calibri" w:hAnsi="Calibri"/>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01"/>
        <w:gridCol w:w="5612"/>
        <w:gridCol w:w="1410"/>
        <w:gridCol w:w="1975"/>
      </w:tblGrid>
      <w:tr w:rsidR="00435B0B" w:rsidRPr="00142B14" w:rsidTr="00A661AF">
        <w:trPr>
          <w:trHeight w:val="675"/>
        </w:trPr>
        <w:tc>
          <w:tcPr>
            <w:tcW w:w="361" w:type="pct"/>
            <w:shd w:val="clear" w:color="auto" w:fill="E6E6E6"/>
          </w:tcPr>
          <w:p w:rsidR="00435B0B" w:rsidRPr="00142B14" w:rsidRDefault="00435B0B" w:rsidP="00FD7732">
            <w:pPr>
              <w:widowControl/>
              <w:jc w:val="center"/>
              <w:rPr>
                <w:rFonts w:ascii="Calibri" w:hAnsi="Calibri" w:cs="Arial"/>
                <w:b/>
                <w:bCs/>
                <w:sz w:val="18"/>
                <w:szCs w:val="16"/>
                <w:lang w:eastAsia="en-GB"/>
              </w:rPr>
            </w:pPr>
            <w:r w:rsidRPr="00142B14">
              <w:rPr>
                <w:rFonts w:ascii="Calibri" w:hAnsi="Calibri" w:cs="Arial"/>
                <w:b/>
                <w:bCs/>
                <w:sz w:val="18"/>
                <w:szCs w:val="16"/>
                <w:lang w:eastAsia="en-GB"/>
              </w:rPr>
              <w:t>Action Nr</w:t>
            </w:r>
          </w:p>
        </w:tc>
        <w:tc>
          <w:tcPr>
            <w:tcW w:w="2893" w:type="pct"/>
            <w:shd w:val="clear" w:color="auto" w:fill="E6E6E6"/>
          </w:tcPr>
          <w:p w:rsidR="00435B0B" w:rsidRPr="00142B14" w:rsidRDefault="00435B0B" w:rsidP="00FD7732">
            <w:pPr>
              <w:widowControl/>
              <w:jc w:val="center"/>
              <w:rPr>
                <w:rFonts w:ascii="Calibri" w:hAnsi="Calibri" w:cs="Arial"/>
                <w:b/>
                <w:bCs/>
                <w:sz w:val="18"/>
                <w:szCs w:val="16"/>
                <w:lang w:eastAsia="en-GB"/>
              </w:rPr>
            </w:pPr>
            <w:r w:rsidRPr="00142B14">
              <w:rPr>
                <w:rFonts w:ascii="Calibri" w:hAnsi="Calibri" w:cs="Arial"/>
                <w:b/>
                <w:bCs/>
                <w:sz w:val="18"/>
                <w:szCs w:val="16"/>
                <w:lang w:eastAsia="en-GB"/>
              </w:rPr>
              <w:t>Action description</w:t>
            </w:r>
          </w:p>
        </w:tc>
        <w:tc>
          <w:tcPr>
            <w:tcW w:w="727" w:type="pct"/>
            <w:shd w:val="clear" w:color="auto" w:fill="E6E6E6"/>
          </w:tcPr>
          <w:p w:rsidR="00435B0B" w:rsidRPr="00142B14" w:rsidRDefault="00435B0B" w:rsidP="00BA13CB">
            <w:pPr>
              <w:widowControl/>
              <w:jc w:val="center"/>
              <w:rPr>
                <w:rFonts w:ascii="Calibri" w:hAnsi="Calibri" w:cs="Arial"/>
                <w:b/>
                <w:bCs/>
                <w:sz w:val="18"/>
                <w:szCs w:val="16"/>
                <w:lang w:eastAsia="en-GB"/>
              </w:rPr>
            </w:pPr>
            <w:r w:rsidRPr="00142B14">
              <w:rPr>
                <w:rFonts w:ascii="Calibri" w:hAnsi="Calibri" w:cs="Arial"/>
                <w:b/>
                <w:bCs/>
                <w:sz w:val="18"/>
                <w:szCs w:val="16"/>
                <w:lang w:eastAsia="en-GB"/>
              </w:rPr>
              <w:t>Target Date</w:t>
            </w:r>
          </w:p>
        </w:tc>
        <w:tc>
          <w:tcPr>
            <w:tcW w:w="1018" w:type="pct"/>
            <w:shd w:val="clear" w:color="auto" w:fill="E6E6E6"/>
          </w:tcPr>
          <w:p w:rsidR="00435B0B" w:rsidRPr="00142B14" w:rsidRDefault="00435B0B" w:rsidP="00FD7732">
            <w:pPr>
              <w:widowControl/>
              <w:jc w:val="center"/>
              <w:rPr>
                <w:rFonts w:ascii="Calibri" w:hAnsi="Calibri" w:cs="Arial"/>
                <w:b/>
                <w:bCs/>
                <w:sz w:val="18"/>
                <w:szCs w:val="16"/>
                <w:lang w:eastAsia="en-GB"/>
              </w:rPr>
            </w:pPr>
            <w:r w:rsidRPr="00142B14">
              <w:rPr>
                <w:rFonts w:ascii="Calibri" w:hAnsi="Calibri" w:cs="Arial"/>
                <w:b/>
                <w:bCs/>
                <w:sz w:val="18"/>
                <w:szCs w:val="16"/>
                <w:lang w:eastAsia="en-GB"/>
              </w:rPr>
              <w:t>Action Owner</w:t>
            </w:r>
          </w:p>
        </w:tc>
      </w:tr>
      <w:tr w:rsidR="00435B0B" w:rsidRPr="00142B14" w:rsidTr="00A661AF">
        <w:trPr>
          <w:trHeight w:hRule="exact" w:val="843"/>
        </w:trPr>
        <w:tc>
          <w:tcPr>
            <w:tcW w:w="361" w:type="pct"/>
            <w:shd w:val="clear" w:color="auto" w:fill="auto"/>
          </w:tcPr>
          <w:p w:rsidR="00435B0B" w:rsidRPr="00142B14" w:rsidRDefault="00435B0B" w:rsidP="0006110D">
            <w:pPr>
              <w:jc w:val="center"/>
              <w:rPr>
                <w:rFonts w:ascii="Calibri" w:hAnsi="Calibri" w:cs="Arial"/>
                <w:sz w:val="18"/>
                <w:szCs w:val="16"/>
              </w:rPr>
            </w:pPr>
            <w:r w:rsidRPr="00142B14">
              <w:rPr>
                <w:rFonts w:ascii="Calibri" w:hAnsi="Calibri" w:cs="Arial"/>
                <w:sz w:val="18"/>
                <w:szCs w:val="16"/>
              </w:rPr>
              <w:t>01</w:t>
            </w:r>
          </w:p>
        </w:tc>
        <w:tc>
          <w:tcPr>
            <w:tcW w:w="2893" w:type="pct"/>
            <w:shd w:val="clear" w:color="auto" w:fill="auto"/>
          </w:tcPr>
          <w:p w:rsidR="00435B0B" w:rsidRPr="00142B14" w:rsidRDefault="00435B0B" w:rsidP="0006110D">
            <w:pPr>
              <w:rPr>
                <w:rFonts w:ascii="Calibri" w:hAnsi="Calibri" w:cs="Arial"/>
                <w:sz w:val="18"/>
                <w:szCs w:val="16"/>
              </w:rPr>
            </w:pPr>
            <w:r w:rsidRPr="00142B14">
              <w:rPr>
                <w:rFonts w:ascii="Calibri" w:hAnsi="Calibri" w:cs="Arial"/>
                <w:sz w:val="18"/>
                <w:szCs w:val="16"/>
              </w:rPr>
              <w:t>Review the definitions of the common terminology that will be used for the key concepts (</w:t>
            </w:r>
            <w:r w:rsidRPr="00142B14">
              <w:rPr>
                <w:rFonts w:ascii="Calibri" w:hAnsi="Calibri" w:cs="Arial"/>
                <w:b/>
                <w:bCs/>
                <w:sz w:val="18"/>
                <w:szCs w:val="16"/>
              </w:rPr>
              <w:t>section 2</w:t>
            </w:r>
            <w:r w:rsidRPr="00142B14">
              <w:rPr>
                <w:rFonts w:ascii="Calibri" w:hAnsi="Calibri" w:cs="Arial"/>
                <w:sz w:val="18"/>
                <w:szCs w:val="16"/>
              </w:rPr>
              <w:t>):</w:t>
            </w:r>
            <w:r w:rsidRPr="00142B14">
              <w:rPr>
                <w:rFonts w:ascii="Calibri" w:hAnsi="Calibri" w:cs="Arial"/>
                <w:sz w:val="18"/>
                <w:szCs w:val="16"/>
              </w:rPr>
              <w:br/>
            </w:r>
            <w:hyperlink r:id="rId18" w:history="1">
              <w:r w:rsidRPr="00142B14">
                <w:rPr>
                  <w:rStyle w:val="Hyperlink"/>
                  <w:rFonts w:asciiTheme="minorHAnsi" w:hAnsiTheme="minorHAnsi"/>
                  <w:sz w:val="18"/>
                  <w:szCs w:val="18"/>
                </w:rPr>
                <w:t>https://joinup.ec.europa.eu/node/107879</w:t>
              </w:r>
            </w:hyperlink>
          </w:p>
        </w:tc>
        <w:tc>
          <w:tcPr>
            <w:tcW w:w="727" w:type="pct"/>
            <w:shd w:val="clear" w:color="auto" w:fill="auto"/>
          </w:tcPr>
          <w:p w:rsidR="00435B0B" w:rsidRPr="00142B14" w:rsidRDefault="00435B0B" w:rsidP="0006110D">
            <w:pPr>
              <w:jc w:val="center"/>
            </w:pPr>
            <w:r w:rsidRPr="00142B14">
              <w:rPr>
                <w:rFonts w:ascii="Calibri" w:hAnsi="Calibri" w:cs="Arial"/>
                <w:sz w:val="18"/>
                <w:szCs w:val="16"/>
              </w:rPr>
              <w:t>Next webinar (2014-11-19)</w:t>
            </w:r>
          </w:p>
        </w:tc>
        <w:tc>
          <w:tcPr>
            <w:tcW w:w="1018" w:type="pct"/>
            <w:shd w:val="clear" w:color="auto" w:fill="auto"/>
          </w:tcPr>
          <w:p w:rsidR="00435B0B" w:rsidRPr="00142B14" w:rsidRDefault="00435B0B" w:rsidP="0006110D">
            <w:pPr>
              <w:jc w:val="center"/>
            </w:pPr>
            <w:r w:rsidRPr="00142B14">
              <w:rPr>
                <w:rFonts w:ascii="Calibri" w:hAnsi="Calibri" w:cs="Arial"/>
                <w:sz w:val="18"/>
                <w:szCs w:val="16"/>
              </w:rPr>
              <w:t>MS representatives</w:t>
            </w:r>
          </w:p>
        </w:tc>
      </w:tr>
      <w:tr w:rsidR="00435B0B" w:rsidRPr="00142B14" w:rsidTr="00A661AF">
        <w:trPr>
          <w:trHeight w:hRule="exact" w:val="843"/>
        </w:trPr>
        <w:tc>
          <w:tcPr>
            <w:tcW w:w="361" w:type="pct"/>
            <w:shd w:val="clear" w:color="auto" w:fill="auto"/>
          </w:tcPr>
          <w:p w:rsidR="00435B0B" w:rsidRPr="00142B14" w:rsidRDefault="00435B0B" w:rsidP="00FD7732">
            <w:pPr>
              <w:jc w:val="center"/>
              <w:rPr>
                <w:rFonts w:ascii="Calibri" w:hAnsi="Calibri" w:cs="Arial"/>
                <w:sz w:val="18"/>
                <w:szCs w:val="16"/>
              </w:rPr>
            </w:pPr>
            <w:r w:rsidRPr="00142B14">
              <w:rPr>
                <w:rFonts w:ascii="Calibri" w:hAnsi="Calibri" w:cs="Arial"/>
                <w:sz w:val="18"/>
                <w:szCs w:val="16"/>
              </w:rPr>
              <w:t>02</w:t>
            </w:r>
          </w:p>
        </w:tc>
        <w:tc>
          <w:tcPr>
            <w:tcW w:w="2893" w:type="pct"/>
            <w:shd w:val="clear" w:color="auto" w:fill="auto"/>
          </w:tcPr>
          <w:p w:rsidR="00435B0B" w:rsidRPr="00142B14" w:rsidRDefault="00435B0B" w:rsidP="00B50B0F">
            <w:pPr>
              <w:rPr>
                <w:rFonts w:ascii="Calibri" w:hAnsi="Calibri" w:cs="Arial"/>
                <w:sz w:val="18"/>
                <w:szCs w:val="16"/>
              </w:rPr>
            </w:pPr>
            <w:r w:rsidRPr="00142B14">
              <w:rPr>
                <w:rFonts w:ascii="Calibri" w:hAnsi="Calibri" w:cs="Arial"/>
                <w:sz w:val="18"/>
                <w:szCs w:val="16"/>
              </w:rPr>
              <w:t>Review the analysis of the data model(s) to describe business events and public services in the 8 MSs participating in the CPSV-AP WG (</w:t>
            </w:r>
            <w:r w:rsidRPr="00142B14">
              <w:rPr>
                <w:rFonts w:ascii="Calibri" w:hAnsi="Calibri" w:cs="Arial"/>
                <w:b/>
                <w:bCs/>
                <w:sz w:val="18"/>
                <w:szCs w:val="16"/>
              </w:rPr>
              <w:t>section 3</w:t>
            </w:r>
            <w:r w:rsidRPr="00142B14">
              <w:rPr>
                <w:rFonts w:ascii="Calibri" w:hAnsi="Calibri" w:cs="Arial"/>
                <w:sz w:val="18"/>
                <w:szCs w:val="16"/>
              </w:rPr>
              <w:t>):</w:t>
            </w:r>
            <w:r w:rsidRPr="00142B14">
              <w:rPr>
                <w:rFonts w:ascii="Calibri" w:hAnsi="Calibri" w:cs="Arial"/>
                <w:sz w:val="18"/>
                <w:szCs w:val="16"/>
              </w:rPr>
              <w:br/>
            </w:r>
            <w:hyperlink r:id="rId19" w:history="1">
              <w:r w:rsidRPr="00142B14">
                <w:rPr>
                  <w:rStyle w:val="Hyperlink"/>
                  <w:rFonts w:ascii="Calibri" w:hAnsi="Calibri" w:cs="Arial"/>
                  <w:sz w:val="18"/>
                  <w:szCs w:val="16"/>
                </w:rPr>
                <w:t>https://joinup.ec.europa.eu/node/107361/</w:t>
              </w:r>
            </w:hyperlink>
            <w:r w:rsidRPr="00142B14">
              <w:rPr>
                <w:rFonts w:ascii="Calibri" w:hAnsi="Calibri" w:cs="Arial"/>
                <w:sz w:val="18"/>
                <w:szCs w:val="16"/>
              </w:rPr>
              <w:t xml:space="preserve"> </w:t>
            </w:r>
          </w:p>
        </w:tc>
        <w:tc>
          <w:tcPr>
            <w:tcW w:w="727" w:type="pct"/>
            <w:shd w:val="clear" w:color="auto" w:fill="auto"/>
          </w:tcPr>
          <w:p w:rsidR="00435B0B" w:rsidRPr="00142B14" w:rsidRDefault="00435B0B" w:rsidP="00DB6440">
            <w:pPr>
              <w:jc w:val="center"/>
              <w:rPr>
                <w:rFonts w:ascii="Calibri" w:hAnsi="Calibri" w:cs="Arial"/>
                <w:sz w:val="18"/>
                <w:szCs w:val="16"/>
              </w:rPr>
            </w:pPr>
            <w:r w:rsidRPr="00142B14">
              <w:rPr>
                <w:rFonts w:ascii="Calibri" w:hAnsi="Calibri" w:cs="Arial"/>
                <w:sz w:val="18"/>
                <w:szCs w:val="16"/>
              </w:rPr>
              <w:t>Next webinar (2014-11-19)</w:t>
            </w:r>
          </w:p>
        </w:tc>
        <w:tc>
          <w:tcPr>
            <w:tcW w:w="1018" w:type="pct"/>
            <w:shd w:val="clear" w:color="auto" w:fill="auto"/>
          </w:tcPr>
          <w:p w:rsidR="00435B0B" w:rsidRPr="00142B14" w:rsidRDefault="00435B0B" w:rsidP="00FD7732">
            <w:pPr>
              <w:jc w:val="center"/>
              <w:rPr>
                <w:rFonts w:ascii="Calibri" w:hAnsi="Calibri" w:cs="Arial"/>
                <w:sz w:val="18"/>
                <w:szCs w:val="16"/>
              </w:rPr>
            </w:pPr>
            <w:r w:rsidRPr="00142B14">
              <w:rPr>
                <w:rFonts w:ascii="Calibri" w:hAnsi="Calibri" w:cs="Arial"/>
                <w:sz w:val="18"/>
                <w:szCs w:val="16"/>
              </w:rPr>
              <w:t>MS representatives</w:t>
            </w:r>
          </w:p>
        </w:tc>
      </w:tr>
      <w:tr w:rsidR="00435B0B" w:rsidRPr="00142B14" w:rsidTr="00A661AF">
        <w:trPr>
          <w:trHeight w:hRule="exact" w:val="843"/>
        </w:trPr>
        <w:tc>
          <w:tcPr>
            <w:tcW w:w="361" w:type="pct"/>
            <w:shd w:val="clear" w:color="auto" w:fill="auto"/>
          </w:tcPr>
          <w:p w:rsidR="00435B0B" w:rsidRPr="00142B14" w:rsidRDefault="00435B0B" w:rsidP="00FD7732">
            <w:pPr>
              <w:jc w:val="center"/>
              <w:rPr>
                <w:rFonts w:ascii="Calibri" w:hAnsi="Calibri" w:cs="Arial"/>
                <w:sz w:val="18"/>
                <w:szCs w:val="16"/>
              </w:rPr>
            </w:pPr>
            <w:r w:rsidRPr="00142B14">
              <w:rPr>
                <w:rFonts w:ascii="Calibri" w:hAnsi="Calibri" w:cs="Arial"/>
                <w:sz w:val="18"/>
                <w:szCs w:val="16"/>
              </w:rPr>
              <w:t>03</w:t>
            </w:r>
          </w:p>
        </w:tc>
        <w:tc>
          <w:tcPr>
            <w:tcW w:w="2893" w:type="pct"/>
            <w:shd w:val="clear" w:color="auto" w:fill="auto"/>
          </w:tcPr>
          <w:p w:rsidR="00435B0B" w:rsidRPr="00142B14" w:rsidRDefault="00435B0B" w:rsidP="00B50B0F">
            <w:pPr>
              <w:rPr>
                <w:rFonts w:ascii="Calibri" w:hAnsi="Calibri" w:cs="Arial"/>
                <w:sz w:val="18"/>
                <w:szCs w:val="16"/>
              </w:rPr>
            </w:pPr>
            <w:r w:rsidRPr="00142B14">
              <w:rPr>
                <w:rFonts w:ascii="Calibri" w:hAnsi="Calibri" w:cs="Arial"/>
                <w:sz w:val="18"/>
                <w:szCs w:val="16"/>
              </w:rPr>
              <w:t>Get familiar with the CPSV (</w:t>
            </w:r>
            <w:r w:rsidRPr="00142B14">
              <w:rPr>
                <w:rFonts w:ascii="Calibri" w:hAnsi="Calibri" w:cs="Arial"/>
                <w:b/>
                <w:bCs/>
                <w:sz w:val="18"/>
                <w:szCs w:val="16"/>
              </w:rPr>
              <w:t>sections 5</w:t>
            </w:r>
            <w:r w:rsidRPr="00142B14">
              <w:rPr>
                <w:rFonts w:ascii="Calibri" w:hAnsi="Calibri" w:cs="Arial"/>
                <w:sz w:val="18"/>
                <w:szCs w:val="16"/>
              </w:rPr>
              <w:t>)</w:t>
            </w:r>
            <w:r w:rsidR="009E2B8A" w:rsidRPr="00142B14">
              <w:rPr>
                <w:rFonts w:ascii="Calibri" w:hAnsi="Calibri" w:cs="Arial"/>
                <w:sz w:val="18"/>
                <w:szCs w:val="16"/>
              </w:rPr>
              <w:t xml:space="preserve"> and review the first version of the CPSV-AP</w:t>
            </w:r>
            <w:r w:rsidRPr="00142B14">
              <w:rPr>
                <w:rFonts w:ascii="Calibri" w:hAnsi="Calibri" w:cs="Arial"/>
                <w:sz w:val="18"/>
                <w:szCs w:val="16"/>
              </w:rPr>
              <w:t>:</w:t>
            </w:r>
            <w:r w:rsidRPr="00142B14">
              <w:rPr>
                <w:rFonts w:ascii="Calibri" w:hAnsi="Calibri" w:cs="Arial"/>
                <w:sz w:val="18"/>
                <w:szCs w:val="16"/>
              </w:rPr>
              <w:br/>
            </w:r>
            <w:hyperlink r:id="rId20" w:history="1">
              <w:r w:rsidRPr="00142B14">
                <w:rPr>
                  <w:rStyle w:val="Hyperlink"/>
                  <w:rFonts w:ascii="Calibri" w:hAnsi="Calibri" w:cs="Arial"/>
                  <w:sz w:val="18"/>
                  <w:szCs w:val="16"/>
                </w:rPr>
                <w:t>https://joinup.ec.europa.eu/node/107361/</w:t>
              </w:r>
            </w:hyperlink>
            <w:r w:rsidRPr="00142B14">
              <w:rPr>
                <w:rFonts w:ascii="Calibri" w:hAnsi="Calibri" w:cs="Arial"/>
                <w:sz w:val="18"/>
                <w:szCs w:val="16"/>
              </w:rPr>
              <w:t xml:space="preserve"> </w:t>
            </w:r>
          </w:p>
        </w:tc>
        <w:tc>
          <w:tcPr>
            <w:tcW w:w="727" w:type="pct"/>
            <w:shd w:val="clear" w:color="auto" w:fill="auto"/>
          </w:tcPr>
          <w:p w:rsidR="00435B0B" w:rsidRPr="00142B14" w:rsidRDefault="00435B0B" w:rsidP="002A4094">
            <w:pPr>
              <w:jc w:val="center"/>
            </w:pPr>
            <w:r w:rsidRPr="00142B14">
              <w:rPr>
                <w:rFonts w:ascii="Calibri" w:hAnsi="Calibri" w:cs="Arial"/>
                <w:sz w:val="18"/>
                <w:szCs w:val="16"/>
              </w:rPr>
              <w:t>Next webinar (2014-11-19)</w:t>
            </w:r>
          </w:p>
        </w:tc>
        <w:tc>
          <w:tcPr>
            <w:tcW w:w="1018" w:type="pct"/>
            <w:shd w:val="clear" w:color="auto" w:fill="auto"/>
          </w:tcPr>
          <w:p w:rsidR="00435B0B" w:rsidRPr="00142B14" w:rsidRDefault="00435B0B" w:rsidP="00D82B45">
            <w:pPr>
              <w:jc w:val="center"/>
            </w:pPr>
            <w:r w:rsidRPr="00142B14">
              <w:rPr>
                <w:rFonts w:ascii="Calibri" w:hAnsi="Calibri" w:cs="Arial"/>
                <w:sz w:val="18"/>
                <w:szCs w:val="16"/>
              </w:rPr>
              <w:t>MS representatives</w:t>
            </w:r>
          </w:p>
        </w:tc>
      </w:tr>
      <w:tr w:rsidR="00435B0B" w:rsidRPr="00142B14" w:rsidTr="00A661AF">
        <w:trPr>
          <w:trHeight w:hRule="exact" w:val="843"/>
        </w:trPr>
        <w:tc>
          <w:tcPr>
            <w:tcW w:w="361" w:type="pct"/>
            <w:shd w:val="clear" w:color="auto" w:fill="auto"/>
          </w:tcPr>
          <w:p w:rsidR="00435B0B" w:rsidRPr="00142B14" w:rsidRDefault="00435B0B" w:rsidP="00FD7732">
            <w:pPr>
              <w:jc w:val="center"/>
              <w:rPr>
                <w:rFonts w:ascii="Calibri" w:hAnsi="Calibri" w:cs="Arial"/>
                <w:sz w:val="18"/>
                <w:szCs w:val="16"/>
              </w:rPr>
            </w:pPr>
            <w:r w:rsidRPr="00142B14">
              <w:rPr>
                <w:rFonts w:ascii="Calibri" w:hAnsi="Calibri" w:cs="Arial"/>
                <w:sz w:val="18"/>
                <w:szCs w:val="16"/>
              </w:rPr>
              <w:t>04</w:t>
            </w:r>
          </w:p>
        </w:tc>
        <w:tc>
          <w:tcPr>
            <w:tcW w:w="2893" w:type="pct"/>
            <w:shd w:val="clear" w:color="auto" w:fill="auto"/>
          </w:tcPr>
          <w:p w:rsidR="00435B0B" w:rsidRPr="00142B14" w:rsidRDefault="00435B0B" w:rsidP="00B50B0F">
            <w:pPr>
              <w:rPr>
                <w:rFonts w:ascii="Calibri" w:hAnsi="Calibri" w:cs="Arial"/>
                <w:sz w:val="18"/>
                <w:szCs w:val="16"/>
              </w:rPr>
            </w:pPr>
            <w:r w:rsidRPr="00142B14">
              <w:rPr>
                <w:rFonts w:ascii="Calibri" w:hAnsi="Calibri" w:cs="Arial"/>
                <w:sz w:val="18"/>
                <w:szCs w:val="16"/>
              </w:rPr>
              <w:t>Review the analysis of key business events and public services available on your country’s PSC (spreadsheet):</w:t>
            </w:r>
            <w:r w:rsidRPr="00142B14">
              <w:rPr>
                <w:rFonts w:ascii="Calibri" w:hAnsi="Calibri" w:cs="Arial"/>
                <w:sz w:val="18"/>
                <w:szCs w:val="16"/>
              </w:rPr>
              <w:br/>
            </w:r>
            <w:hyperlink r:id="rId21" w:history="1">
              <w:r w:rsidRPr="00142B14">
                <w:rPr>
                  <w:rStyle w:val="Hyperlink"/>
                  <w:rFonts w:ascii="Calibri" w:hAnsi="Calibri" w:cs="Arial"/>
                  <w:sz w:val="18"/>
                  <w:szCs w:val="16"/>
                </w:rPr>
                <w:t>https://joinup.ec.europa.eu/node/107357/</w:t>
              </w:r>
            </w:hyperlink>
            <w:r w:rsidRPr="00142B14">
              <w:rPr>
                <w:rFonts w:ascii="Calibri" w:hAnsi="Calibri" w:cs="Arial"/>
                <w:sz w:val="18"/>
                <w:szCs w:val="16"/>
              </w:rPr>
              <w:t xml:space="preserve"> </w:t>
            </w:r>
          </w:p>
        </w:tc>
        <w:tc>
          <w:tcPr>
            <w:tcW w:w="727" w:type="pct"/>
            <w:shd w:val="clear" w:color="auto" w:fill="auto"/>
          </w:tcPr>
          <w:p w:rsidR="00435B0B" w:rsidRPr="00142B14" w:rsidRDefault="00435B0B" w:rsidP="002A4094">
            <w:pPr>
              <w:jc w:val="center"/>
            </w:pPr>
            <w:r w:rsidRPr="00142B14">
              <w:rPr>
                <w:rFonts w:ascii="Calibri" w:hAnsi="Calibri" w:cs="Arial"/>
                <w:sz w:val="18"/>
                <w:szCs w:val="16"/>
              </w:rPr>
              <w:t>Next webinar (2014-11-19)</w:t>
            </w:r>
          </w:p>
        </w:tc>
        <w:tc>
          <w:tcPr>
            <w:tcW w:w="1018" w:type="pct"/>
            <w:shd w:val="clear" w:color="auto" w:fill="auto"/>
          </w:tcPr>
          <w:p w:rsidR="00435B0B" w:rsidRPr="00142B14" w:rsidRDefault="00435B0B" w:rsidP="00D82B45">
            <w:pPr>
              <w:jc w:val="center"/>
            </w:pPr>
            <w:r w:rsidRPr="00142B14">
              <w:rPr>
                <w:rFonts w:ascii="Calibri" w:hAnsi="Calibri" w:cs="Arial"/>
                <w:sz w:val="18"/>
                <w:szCs w:val="16"/>
              </w:rPr>
              <w:t>MS representatives</w:t>
            </w:r>
          </w:p>
        </w:tc>
      </w:tr>
      <w:tr w:rsidR="00435B0B" w:rsidRPr="00142B14" w:rsidTr="00A661AF">
        <w:trPr>
          <w:trHeight w:hRule="exact" w:val="327"/>
        </w:trPr>
        <w:tc>
          <w:tcPr>
            <w:tcW w:w="361" w:type="pct"/>
            <w:shd w:val="clear" w:color="auto" w:fill="auto"/>
          </w:tcPr>
          <w:p w:rsidR="00435B0B" w:rsidRPr="00142B14" w:rsidRDefault="00435B0B" w:rsidP="00FD7732">
            <w:pPr>
              <w:jc w:val="center"/>
              <w:rPr>
                <w:rFonts w:ascii="Calibri" w:hAnsi="Calibri" w:cs="Arial"/>
                <w:sz w:val="18"/>
                <w:szCs w:val="16"/>
              </w:rPr>
            </w:pPr>
            <w:r w:rsidRPr="00142B14">
              <w:rPr>
                <w:rFonts w:ascii="Calibri" w:hAnsi="Calibri" w:cs="Arial"/>
                <w:sz w:val="18"/>
                <w:szCs w:val="16"/>
              </w:rPr>
              <w:t>05</w:t>
            </w:r>
          </w:p>
        </w:tc>
        <w:tc>
          <w:tcPr>
            <w:tcW w:w="2893" w:type="pct"/>
            <w:shd w:val="clear" w:color="auto" w:fill="auto"/>
          </w:tcPr>
          <w:p w:rsidR="00435B0B" w:rsidRPr="00142B14" w:rsidRDefault="00435B0B" w:rsidP="007D0D67">
            <w:pPr>
              <w:rPr>
                <w:rFonts w:ascii="Calibri" w:hAnsi="Calibri" w:cs="Arial"/>
                <w:sz w:val="18"/>
                <w:szCs w:val="16"/>
              </w:rPr>
            </w:pPr>
            <w:r w:rsidRPr="00142B14">
              <w:rPr>
                <w:rFonts w:ascii="Calibri" w:hAnsi="Calibri" w:cs="Arial"/>
                <w:sz w:val="18"/>
                <w:szCs w:val="16"/>
              </w:rPr>
              <w:t>Send meeting minutes to the working group</w:t>
            </w:r>
            <w:r w:rsidR="007D0D67" w:rsidRPr="00142B14">
              <w:rPr>
                <w:rFonts w:ascii="Calibri" w:hAnsi="Calibri" w:cs="Arial"/>
                <w:sz w:val="18"/>
                <w:szCs w:val="16"/>
              </w:rPr>
              <w:t>.</w:t>
            </w:r>
          </w:p>
        </w:tc>
        <w:tc>
          <w:tcPr>
            <w:tcW w:w="727" w:type="pct"/>
            <w:shd w:val="clear" w:color="auto" w:fill="auto"/>
          </w:tcPr>
          <w:p w:rsidR="00435B0B" w:rsidRPr="00142B14" w:rsidRDefault="00435B0B" w:rsidP="009E2B8A">
            <w:pPr>
              <w:jc w:val="center"/>
              <w:rPr>
                <w:rFonts w:ascii="Calibri" w:hAnsi="Calibri" w:cs="Arial"/>
                <w:sz w:val="18"/>
                <w:szCs w:val="16"/>
              </w:rPr>
            </w:pPr>
            <w:r w:rsidRPr="00142B14">
              <w:rPr>
                <w:rFonts w:ascii="Calibri" w:hAnsi="Calibri" w:cs="Arial"/>
                <w:sz w:val="18"/>
                <w:szCs w:val="16"/>
              </w:rPr>
              <w:t>2014-11-0</w:t>
            </w:r>
            <w:r w:rsidR="009E2B8A" w:rsidRPr="00142B14">
              <w:rPr>
                <w:rFonts w:ascii="Calibri" w:hAnsi="Calibri" w:cs="Arial"/>
                <w:sz w:val="18"/>
                <w:szCs w:val="16"/>
              </w:rPr>
              <w:t>6</w:t>
            </w:r>
          </w:p>
        </w:tc>
        <w:tc>
          <w:tcPr>
            <w:tcW w:w="1018" w:type="pct"/>
            <w:shd w:val="clear" w:color="auto" w:fill="auto"/>
          </w:tcPr>
          <w:p w:rsidR="00435B0B" w:rsidRPr="00142B14" w:rsidRDefault="00435B0B" w:rsidP="00D82B45">
            <w:pPr>
              <w:jc w:val="center"/>
              <w:rPr>
                <w:rFonts w:ascii="Calibri" w:hAnsi="Calibri" w:cs="Arial"/>
                <w:sz w:val="18"/>
                <w:szCs w:val="16"/>
              </w:rPr>
            </w:pPr>
            <w:r w:rsidRPr="00142B14">
              <w:rPr>
                <w:rFonts w:ascii="Calibri" w:hAnsi="Calibri" w:cs="Arial"/>
                <w:sz w:val="18"/>
                <w:szCs w:val="16"/>
              </w:rPr>
              <w:t>PwC</w:t>
            </w:r>
          </w:p>
        </w:tc>
      </w:tr>
      <w:tr w:rsidR="00A661AF" w:rsidRPr="00142B14" w:rsidTr="00A661AF">
        <w:trPr>
          <w:trHeight w:hRule="exact" w:val="573"/>
        </w:trPr>
        <w:tc>
          <w:tcPr>
            <w:tcW w:w="361" w:type="pct"/>
            <w:shd w:val="clear" w:color="auto" w:fill="auto"/>
          </w:tcPr>
          <w:p w:rsidR="00A661AF" w:rsidRPr="00142B14" w:rsidRDefault="00A661AF" w:rsidP="00FD7732">
            <w:pPr>
              <w:jc w:val="center"/>
              <w:rPr>
                <w:rFonts w:ascii="Calibri" w:hAnsi="Calibri" w:cs="Arial"/>
                <w:sz w:val="18"/>
                <w:szCs w:val="16"/>
              </w:rPr>
            </w:pPr>
            <w:r w:rsidRPr="00142B14">
              <w:rPr>
                <w:rFonts w:ascii="Calibri" w:hAnsi="Calibri" w:cs="Arial"/>
                <w:sz w:val="18"/>
                <w:szCs w:val="16"/>
              </w:rPr>
              <w:t>06</w:t>
            </w:r>
          </w:p>
        </w:tc>
        <w:tc>
          <w:tcPr>
            <w:tcW w:w="2893" w:type="pct"/>
            <w:shd w:val="clear" w:color="auto" w:fill="auto"/>
          </w:tcPr>
          <w:p w:rsidR="00A661AF" w:rsidRPr="00142B14" w:rsidRDefault="00A661AF" w:rsidP="00941FC8">
            <w:pPr>
              <w:rPr>
                <w:rFonts w:ascii="Calibri" w:hAnsi="Calibri" w:cs="Arial"/>
                <w:sz w:val="18"/>
                <w:szCs w:val="16"/>
              </w:rPr>
            </w:pPr>
            <w:r w:rsidRPr="00142B14">
              <w:rPr>
                <w:rFonts w:ascii="Calibri" w:hAnsi="Calibri" w:cs="Arial"/>
                <w:sz w:val="18"/>
                <w:szCs w:val="16"/>
              </w:rPr>
              <w:t>Further extend the analysis of the key business events and public services available in the country’s PSCs.</w:t>
            </w:r>
          </w:p>
        </w:tc>
        <w:tc>
          <w:tcPr>
            <w:tcW w:w="727" w:type="pct"/>
            <w:shd w:val="clear" w:color="auto" w:fill="auto"/>
          </w:tcPr>
          <w:p w:rsidR="00A661AF" w:rsidRPr="00142B14" w:rsidRDefault="00A661AF" w:rsidP="00886587">
            <w:pPr>
              <w:jc w:val="center"/>
              <w:rPr>
                <w:rFonts w:ascii="Calibri" w:hAnsi="Calibri" w:cs="Arial"/>
                <w:sz w:val="18"/>
                <w:szCs w:val="16"/>
              </w:rPr>
            </w:pPr>
            <w:r w:rsidRPr="00142B14">
              <w:rPr>
                <w:rFonts w:ascii="Calibri" w:hAnsi="Calibri" w:cs="Arial"/>
                <w:sz w:val="18"/>
                <w:szCs w:val="16"/>
              </w:rPr>
              <w:t>2014-11-17</w:t>
            </w:r>
          </w:p>
        </w:tc>
        <w:tc>
          <w:tcPr>
            <w:tcW w:w="1018" w:type="pct"/>
            <w:shd w:val="clear" w:color="auto" w:fill="auto"/>
          </w:tcPr>
          <w:p w:rsidR="00A661AF" w:rsidRPr="00142B14" w:rsidRDefault="00A661AF" w:rsidP="00D82B45">
            <w:pPr>
              <w:jc w:val="center"/>
              <w:rPr>
                <w:rFonts w:ascii="Calibri" w:hAnsi="Calibri" w:cs="Arial"/>
                <w:sz w:val="18"/>
                <w:szCs w:val="16"/>
              </w:rPr>
            </w:pPr>
            <w:r w:rsidRPr="00142B14">
              <w:rPr>
                <w:rFonts w:ascii="Calibri" w:hAnsi="Calibri" w:cs="Arial"/>
                <w:sz w:val="18"/>
                <w:szCs w:val="16"/>
              </w:rPr>
              <w:t>PwC</w:t>
            </w:r>
          </w:p>
        </w:tc>
      </w:tr>
      <w:tr w:rsidR="00A661AF" w:rsidRPr="00142B14" w:rsidTr="00A661AF">
        <w:trPr>
          <w:trHeight w:hRule="exact" w:val="567"/>
        </w:trPr>
        <w:tc>
          <w:tcPr>
            <w:tcW w:w="361" w:type="pct"/>
            <w:shd w:val="clear" w:color="auto" w:fill="auto"/>
          </w:tcPr>
          <w:p w:rsidR="00A661AF" w:rsidRPr="00142B14" w:rsidRDefault="00A661AF" w:rsidP="00FD7732">
            <w:pPr>
              <w:jc w:val="center"/>
              <w:rPr>
                <w:rFonts w:ascii="Calibri" w:hAnsi="Calibri" w:cs="Arial"/>
                <w:sz w:val="18"/>
                <w:szCs w:val="16"/>
              </w:rPr>
            </w:pPr>
            <w:r w:rsidRPr="00142B14">
              <w:rPr>
                <w:rFonts w:ascii="Calibri" w:hAnsi="Calibri" w:cs="Arial"/>
                <w:sz w:val="18"/>
                <w:szCs w:val="16"/>
              </w:rPr>
              <w:t>07</w:t>
            </w:r>
          </w:p>
        </w:tc>
        <w:tc>
          <w:tcPr>
            <w:tcW w:w="2893" w:type="pct"/>
            <w:shd w:val="clear" w:color="auto" w:fill="auto"/>
          </w:tcPr>
          <w:p w:rsidR="00A661AF" w:rsidRPr="00142B14" w:rsidRDefault="00A661AF" w:rsidP="007E33A8">
            <w:pPr>
              <w:rPr>
                <w:rFonts w:ascii="Calibri" w:hAnsi="Calibri" w:cs="Arial"/>
                <w:sz w:val="18"/>
                <w:szCs w:val="16"/>
              </w:rPr>
            </w:pPr>
            <w:r w:rsidRPr="00142B14">
              <w:rPr>
                <w:rFonts w:ascii="Calibri" w:hAnsi="Calibri" w:cs="Arial"/>
                <w:sz w:val="18"/>
                <w:szCs w:val="16"/>
              </w:rPr>
              <w:t xml:space="preserve">Collect the feedback and feed it in new versions of the two reports. Share the updated reports </w:t>
            </w:r>
            <w:r w:rsidR="009E2B8A" w:rsidRPr="00142B14">
              <w:rPr>
                <w:rFonts w:ascii="Calibri" w:hAnsi="Calibri" w:cs="Arial"/>
                <w:sz w:val="18"/>
                <w:szCs w:val="16"/>
              </w:rPr>
              <w:t xml:space="preserve">with </w:t>
            </w:r>
            <w:r w:rsidRPr="00142B14">
              <w:rPr>
                <w:rFonts w:ascii="Calibri" w:hAnsi="Calibri" w:cs="Arial"/>
                <w:sz w:val="18"/>
                <w:szCs w:val="16"/>
              </w:rPr>
              <w:t>the Working Group.</w:t>
            </w:r>
          </w:p>
          <w:p w:rsidR="00A661AF" w:rsidRPr="00142B14" w:rsidRDefault="00A661AF" w:rsidP="00B50B0F">
            <w:pPr>
              <w:rPr>
                <w:rFonts w:ascii="Calibri" w:hAnsi="Calibri" w:cs="Arial"/>
                <w:sz w:val="18"/>
                <w:szCs w:val="16"/>
              </w:rPr>
            </w:pPr>
          </w:p>
        </w:tc>
        <w:tc>
          <w:tcPr>
            <w:tcW w:w="727" w:type="pct"/>
            <w:shd w:val="clear" w:color="auto" w:fill="auto"/>
          </w:tcPr>
          <w:p w:rsidR="00A661AF" w:rsidRPr="00142B14" w:rsidRDefault="00A661AF" w:rsidP="00886587">
            <w:pPr>
              <w:jc w:val="center"/>
              <w:rPr>
                <w:rFonts w:ascii="Calibri" w:hAnsi="Calibri" w:cs="Arial"/>
                <w:sz w:val="18"/>
                <w:szCs w:val="16"/>
              </w:rPr>
            </w:pPr>
            <w:r w:rsidRPr="00142B14">
              <w:rPr>
                <w:rFonts w:ascii="Calibri" w:hAnsi="Calibri" w:cs="Arial"/>
                <w:sz w:val="18"/>
                <w:szCs w:val="16"/>
              </w:rPr>
              <w:t>2014-11-17</w:t>
            </w:r>
          </w:p>
        </w:tc>
        <w:tc>
          <w:tcPr>
            <w:tcW w:w="1018" w:type="pct"/>
            <w:shd w:val="clear" w:color="auto" w:fill="auto"/>
          </w:tcPr>
          <w:p w:rsidR="00A661AF" w:rsidRPr="00142B14" w:rsidRDefault="00A661AF" w:rsidP="00D82B45">
            <w:pPr>
              <w:jc w:val="center"/>
              <w:rPr>
                <w:rFonts w:ascii="Calibri" w:hAnsi="Calibri" w:cs="Arial"/>
                <w:sz w:val="18"/>
                <w:szCs w:val="16"/>
              </w:rPr>
            </w:pPr>
            <w:r w:rsidRPr="00142B14">
              <w:rPr>
                <w:rFonts w:ascii="Calibri" w:hAnsi="Calibri" w:cs="Arial"/>
                <w:sz w:val="18"/>
                <w:szCs w:val="16"/>
              </w:rPr>
              <w:t>PwC</w:t>
            </w:r>
          </w:p>
        </w:tc>
      </w:tr>
    </w:tbl>
    <w:p w:rsidR="00725739" w:rsidRPr="00142B14" w:rsidRDefault="00725739" w:rsidP="00D85F0C">
      <w:pPr>
        <w:widowControl/>
        <w:rPr>
          <w:rFonts w:ascii="Calibri" w:hAnsi="Calibri"/>
          <w:b/>
        </w:rPr>
      </w:pPr>
    </w:p>
    <w:sectPr w:rsidR="00725739" w:rsidRPr="00142B14" w:rsidSect="0051263C">
      <w:headerReference w:type="default" r:id="rId22"/>
      <w:endnotePr>
        <w:numFmt w:val="decimal"/>
      </w:endnotePr>
      <w:pgSz w:w="11909" w:h="16834" w:code="9"/>
      <w:pgMar w:top="1242" w:right="1276" w:bottom="992" w:left="1151" w:header="720" w:footer="476"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73" w:rsidRDefault="00381773" w:rsidP="00F95CC7">
      <w:r>
        <w:separator/>
      </w:r>
    </w:p>
  </w:endnote>
  <w:endnote w:type="continuationSeparator" w:id="0">
    <w:p w:rsidR="00381773" w:rsidRDefault="00381773" w:rsidP="00F9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73" w:rsidRDefault="00381773" w:rsidP="00F95CC7">
      <w:r>
        <w:separator/>
      </w:r>
    </w:p>
  </w:footnote>
  <w:footnote w:type="continuationSeparator" w:id="0">
    <w:p w:rsidR="00381773" w:rsidRDefault="00381773" w:rsidP="00F9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32" w:rsidRPr="00890FFE" w:rsidRDefault="00381773" w:rsidP="00F57936">
    <w:pPr>
      <w:widowControl/>
      <w:tabs>
        <w:tab w:val="center" w:pos="4536"/>
        <w:tab w:val="right" w:pos="9072"/>
      </w:tabs>
      <w:spacing w:after="200" w:line="276" w:lineRule="auto"/>
      <w:rPr>
        <w:rFonts w:asciiTheme="minorHAnsi" w:hAnsiTheme="minorHAnsi" w:cstheme="minorHAnsi"/>
        <w:noProof/>
        <w:sz w:val="18"/>
        <w:szCs w:val="18"/>
        <w:lang w:eastAsia="en-GB"/>
      </w:rPr>
    </w:pPr>
    <w:sdt>
      <w:sdtPr>
        <w:rPr>
          <w:rFonts w:asciiTheme="minorHAnsi" w:eastAsia="PMingLiU" w:hAnsiTheme="minorHAnsi" w:cstheme="minorHAnsi"/>
          <w:color w:val="984806" w:themeColor="accent6" w:themeShade="80"/>
          <w:sz w:val="18"/>
          <w:szCs w:val="18"/>
        </w:rPr>
        <w:alias w:val="Subject"/>
        <w:tag w:val=""/>
        <w:id w:val="-392881357"/>
        <w:dataBinding w:prefixMappings="xmlns:ns0='http://purl.org/dc/elements/1.1/' xmlns:ns1='http://schemas.openxmlformats.org/package/2006/metadata/core-properties' " w:xpath="/ns1:coreProperties[1]/ns0:subject[1]" w:storeItemID="{6C3C8BC8-F283-45AE-878A-BAB7291924A1}"/>
        <w:text/>
      </w:sdtPr>
      <w:sdtEndPr/>
      <w:sdtContent>
        <w:r w:rsidR="0082189B">
          <w:rPr>
            <w:rFonts w:asciiTheme="minorHAnsi" w:eastAsia="PMingLiU" w:hAnsiTheme="minorHAnsi" w:cstheme="minorHAnsi"/>
            <w:color w:val="984806" w:themeColor="accent6" w:themeShade="80"/>
            <w:sz w:val="18"/>
            <w:szCs w:val="18"/>
          </w:rPr>
          <w:t>Action 1.3 Catalogue of Services</w:t>
        </w:r>
      </w:sdtContent>
    </w:sdt>
    <w:r w:rsidR="00FD7732" w:rsidRPr="00890FFE">
      <w:rPr>
        <w:rFonts w:asciiTheme="minorHAnsi" w:eastAsia="Calibri" w:hAnsiTheme="minorHAnsi" w:cstheme="minorHAnsi"/>
        <w:noProof/>
        <w:sz w:val="18"/>
        <w:szCs w:val="18"/>
        <w:lang w:eastAsia="en-GB"/>
      </w:rPr>
      <w:t xml:space="preserve"> </w:t>
    </w:r>
    <w:r w:rsidR="00FD7732" w:rsidRPr="00890FFE">
      <w:rPr>
        <w:rFonts w:asciiTheme="minorHAnsi" w:eastAsia="PMingLiU" w:hAnsiTheme="minorHAnsi" w:cstheme="minorHAnsi"/>
        <w:sz w:val="18"/>
        <w:szCs w:val="18"/>
      </w:rPr>
      <w:t>Minutes of Meeting</w:t>
    </w:r>
    <w:r w:rsidR="00FD7732">
      <w:rPr>
        <w:rFonts w:asciiTheme="minorHAnsi" w:eastAsia="PMingLiU" w:hAnsiTheme="minorHAnsi" w:cstheme="minorHAnsi"/>
        <w:sz w:val="18"/>
        <w:szCs w:val="18"/>
      </w:rPr>
      <w:tab/>
    </w:r>
    <w:r w:rsidR="00FD7732" w:rsidRPr="00A77B97">
      <w:rPr>
        <w:rFonts w:ascii="Calibri" w:hAnsi="Calibri" w:cs="Arial"/>
        <w:noProof/>
        <w:sz w:val="24"/>
        <w:lang w:eastAsia="en-GB"/>
      </w:rPr>
      <w:drawing>
        <wp:inline distT="0" distB="0" distL="0" distR="0" wp14:anchorId="3B6BCA68" wp14:editId="3140BDD7">
          <wp:extent cx="752475" cy="37131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srcRect/>
                  <a:stretch>
                    <a:fillRect/>
                  </a:stretch>
                </pic:blipFill>
                <pic:spPr bwMode="auto">
                  <a:xfrm>
                    <a:off x="0" y="0"/>
                    <a:ext cx="753378" cy="371764"/>
                  </a:xfrm>
                  <a:prstGeom prst="rect">
                    <a:avLst/>
                  </a:prstGeom>
                  <a:solidFill>
                    <a:schemeClr val="bg1"/>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F5798"/>
    <w:multiLevelType w:val="hybridMultilevel"/>
    <w:tmpl w:val="317822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8F4595"/>
    <w:multiLevelType w:val="hybridMultilevel"/>
    <w:tmpl w:val="5CCED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B5461A"/>
    <w:multiLevelType w:val="hybridMultilevel"/>
    <w:tmpl w:val="E27C34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F5A771A"/>
    <w:multiLevelType w:val="hybridMultilevel"/>
    <w:tmpl w:val="AD6C8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D36E81"/>
    <w:multiLevelType w:val="hybridMultilevel"/>
    <w:tmpl w:val="DB92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B233458"/>
    <w:multiLevelType w:val="hybridMultilevel"/>
    <w:tmpl w:val="1CBEEB7C"/>
    <w:lvl w:ilvl="0" w:tplc="98267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C7"/>
    <w:rsid w:val="0000015E"/>
    <w:rsid w:val="00001DE1"/>
    <w:rsid w:val="00002B90"/>
    <w:rsid w:val="000038CE"/>
    <w:rsid w:val="00007103"/>
    <w:rsid w:val="00007717"/>
    <w:rsid w:val="00010A36"/>
    <w:rsid w:val="00010B44"/>
    <w:rsid w:val="00011C1D"/>
    <w:rsid w:val="00012C93"/>
    <w:rsid w:val="00013184"/>
    <w:rsid w:val="00013192"/>
    <w:rsid w:val="00015B4E"/>
    <w:rsid w:val="000162CC"/>
    <w:rsid w:val="00016A9C"/>
    <w:rsid w:val="00016EA9"/>
    <w:rsid w:val="0001736F"/>
    <w:rsid w:val="0002073B"/>
    <w:rsid w:val="0002213A"/>
    <w:rsid w:val="000225BC"/>
    <w:rsid w:val="000228B1"/>
    <w:rsid w:val="00023184"/>
    <w:rsid w:val="00026018"/>
    <w:rsid w:val="00026F89"/>
    <w:rsid w:val="00031806"/>
    <w:rsid w:val="00031B79"/>
    <w:rsid w:val="00032139"/>
    <w:rsid w:val="0003261B"/>
    <w:rsid w:val="00034297"/>
    <w:rsid w:val="00037251"/>
    <w:rsid w:val="0004049D"/>
    <w:rsid w:val="00040BBD"/>
    <w:rsid w:val="0004586E"/>
    <w:rsid w:val="00045E21"/>
    <w:rsid w:val="000507A2"/>
    <w:rsid w:val="0005115A"/>
    <w:rsid w:val="00051AAB"/>
    <w:rsid w:val="00054565"/>
    <w:rsid w:val="000554A9"/>
    <w:rsid w:val="00056C22"/>
    <w:rsid w:val="00061FDD"/>
    <w:rsid w:val="00064592"/>
    <w:rsid w:val="00065751"/>
    <w:rsid w:val="00065B1D"/>
    <w:rsid w:val="0006735D"/>
    <w:rsid w:val="000702E9"/>
    <w:rsid w:val="0007233B"/>
    <w:rsid w:val="00072D30"/>
    <w:rsid w:val="000766E8"/>
    <w:rsid w:val="0008089E"/>
    <w:rsid w:val="000810E8"/>
    <w:rsid w:val="00081477"/>
    <w:rsid w:val="000824EF"/>
    <w:rsid w:val="00082D12"/>
    <w:rsid w:val="00082FD5"/>
    <w:rsid w:val="00083985"/>
    <w:rsid w:val="00084725"/>
    <w:rsid w:val="00084A7D"/>
    <w:rsid w:val="000852FC"/>
    <w:rsid w:val="00091DDE"/>
    <w:rsid w:val="00092E78"/>
    <w:rsid w:val="00093078"/>
    <w:rsid w:val="00093182"/>
    <w:rsid w:val="000941EA"/>
    <w:rsid w:val="0009656A"/>
    <w:rsid w:val="00097A57"/>
    <w:rsid w:val="000A08CB"/>
    <w:rsid w:val="000A1705"/>
    <w:rsid w:val="000A179F"/>
    <w:rsid w:val="000A1F14"/>
    <w:rsid w:val="000A356E"/>
    <w:rsid w:val="000A3A09"/>
    <w:rsid w:val="000A411C"/>
    <w:rsid w:val="000A59AA"/>
    <w:rsid w:val="000A700C"/>
    <w:rsid w:val="000B059A"/>
    <w:rsid w:val="000B16B6"/>
    <w:rsid w:val="000B1AB4"/>
    <w:rsid w:val="000B1F7C"/>
    <w:rsid w:val="000C07CD"/>
    <w:rsid w:val="000C187A"/>
    <w:rsid w:val="000C5393"/>
    <w:rsid w:val="000C7982"/>
    <w:rsid w:val="000D109C"/>
    <w:rsid w:val="000D24F1"/>
    <w:rsid w:val="000D4161"/>
    <w:rsid w:val="000D458A"/>
    <w:rsid w:val="000D618F"/>
    <w:rsid w:val="000E0CD1"/>
    <w:rsid w:val="000E1B0E"/>
    <w:rsid w:val="000E251C"/>
    <w:rsid w:val="000E2B1C"/>
    <w:rsid w:val="000E5EBC"/>
    <w:rsid w:val="000F0A57"/>
    <w:rsid w:val="000F1F2E"/>
    <w:rsid w:val="000F27A2"/>
    <w:rsid w:val="000F2964"/>
    <w:rsid w:val="000F33D2"/>
    <w:rsid w:val="000F477E"/>
    <w:rsid w:val="000F4EA8"/>
    <w:rsid w:val="000F5418"/>
    <w:rsid w:val="000F690B"/>
    <w:rsid w:val="000F7FEC"/>
    <w:rsid w:val="00103522"/>
    <w:rsid w:val="00103CC2"/>
    <w:rsid w:val="00104787"/>
    <w:rsid w:val="00104C15"/>
    <w:rsid w:val="00105B4C"/>
    <w:rsid w:val="00105C82"/>
    <w:rsid w:val="00107145"/>
    <w:rsid w:val="001122B7"/>
    <w:rsid w:val="001131B0"/>
    <w:rsid w:val="00116AC3"/>
    <w:rsid w:val="00116FB4"/>
    <w:rsid w:val="00120054"/>
    <w:rsid w:val="00120AE8"/>
    <w:rsid w:val="001213B9"/>
    <w:rsid w:val="001225AD"/>
    <w:rsid w:val="00122EC8"/>
    <w:rsid w:val="00123664"/>
    <w:rsid w:val="0012386A"/>
    <w:rsid w:val="00123DD8"/>
    <w:rsid w:val="00124195"/>
    <w:rsid w:val="001279E4"/>
    <w:rsid w:val="00132AAA"/>
    <w:rsid w:val="00132ECE"/>
    <w:rsid w:val="00134C6A"/>
    <w:rsid w:val="00135BC0"/>
    <w:rsid w:val="00137573"/>
    <w:rsid w:val="00137729"/>
    <w:rsid w:val="00142B14"/>
    <w:rsid w:val="00143AA3"/>
    <w:rsid w:val="0014611D"/>
    <w:rsid w:val="00146E1F"/>
    <w:rsid w:val="00146F20"/>
    <w:rsid w:val="0014701E"/>
    <w:rsid w:val="00147247"/>
    <w:rsid w:val="00147B94"/>
    <w:rsid w:val="00152426"/>
    <w:rsid w:val="00154C37"/>
    <w:rsid w:val="0015509E"/>
    <w:rsid w:val="00155770"/>
    <w:rsid w:val="0016020C"/>
    <w:rsid w:val="00160CE0"/>
    <w:rsid w:val="00161F9D"/>
    <w:rsid w:val="00162385"/>
    <w:rsid w:val="001665BC"/>
    <w:rsid w:val="00174679"/>
    <w:rsid w:val="00174C44"/>
    <w:rsid w:val="00175CE6"/>
    <w:rsid w:val="00175D74"/>
    <w:rsid w:val="001763CD"/>
    <w:rsid w:val="00177904"/>
    <w:rsid w:val="001803D1"/>
    <w:rsid w:val="00181396"/>
    <w:rsid w:val="00190147"/>
    <w:rsid w:val="0019164A"/>
    <w:rsid w:val="00192036"/>
    <w:rsid w:val="00193BFD"/>
    <w:rsid w:val="001947A8"/>
    <w:rsid w:val="00194BD5"/>
    <w:rsid w:val="00196232"/>
    <w:rsid w:val="00197C6D"/>
    <w:rsid w:val="001A4E7F"/>
    <w:rsid w:val="001A5F00"/>
    <w:rsid w:val="001A699E"/>
    <w:rsid w:val="001A7EF4"/>
    <w:rsid w:val="001B11C8"/>
    <w:rsid w:val="001B11FC"/>
    <w:rsid w:val="001B1274"/>
    <w:rsid w:val="001B25A3"/>
    <w:rsid w:val="001B3646"/>
    <w:rsid w:val="001B4505"/>
    <w:rsid w:val="001B6AD0"/>
    <w:rsid w:val="001B6D8C"/>
    <w:rsid w:val="001B76BA"/>
    <w:rsid w:val="001C2838"/>
    <w:rsid w:val="001C29FF"/>
    <w:rsid w:val="001C3109"/>
    <w:rsid w:val="001C3926"/>
    <w:rsid w:val="001C4CB6"/>
    <w:rsid w:val="001C4FA9"/>
    <w:rsid w:val="001C519C"/>
    <w:rsid w:val="001C5F01"/>
    <w:rsid w:val="001C7BD9"/>
    <w:rsid w:val="001C7E67"/>
    <w:rsid w:val="001D01F0"/>
    <w:rsid w:val="001D0D28"/>
    <w:rsid w:val="001D2648"/>
    <w:rsid w:val="001D2FDC"/>
    <w:rsid w:val="001D534B"/>
    <w:rsid w:val="001D5F25"/>
    <w:rsid w:val="001E0727"/>
    <w:rsid w:val="001E1615"/>
    <w:rsid w:val="001E2360"/>
    <w:rsid w:val="001E30C0"/>
    <w:rsid w:val="001E31BA"/>
    <w:rsid w:val="001E39EB"/>
    <w:rsid w:val="001E64D5"/>
    <w:rsid w:val="001E6791"/>
    <w:rsid w:val="001E6EF8"/>
    <w:rsid w:val="001E74A2"/>
    <w:rsid w:val="001F0728"/>
    <w:rsid w:val="001F2526"/>
    <w:rsid w:val="001F373D"/>
    <w:rsid w:val="001F4E41"/>
    <w:rsid w:val="001F6275"/>
    <w:rsid w:val="00200A3F"/>
    <w:rsid w:val="00206077"/>
    <w:rsid w:val="00206506"/>
    <w:rsid w:val="00207E03"/>
    <w:rsid w:val="00210212"/>
    <w:rsid w:val="00210C8E"/>
    <w:rsid w:val="00212F2F"/>
    <w:rsid w:val="002148C2"/>
    <w:rsid w:val="00214AFB"/>
    <w:rsid w:val="00216C3B"/>
    <w:rsid w:val="002173B0"/>
    <w:rsid w:val="00220849"/>
    <w:rsid w:val="0022314F"/>
    <w:rsid w:val="00223205"/>
    <w:rsid w:val="00224448"/>
    <w:rsid w:val="00224983"/>
    <w:rsid w:val="002261FC"/>
    <w:rsid w:val="0023160F"/>
    <w:rsid w:val="00231D4C"/>
    <w:rsid w:val="00233A14"/>
    <w:rsid w:val="00236A99"/>
    <w:rsid w:val="00236CAD"/>
    <w:rsid w:val="00237682"/>
    <w:rsid w:val="00240238"/>
    <w:rsid w:val="0024052C"/>
    <w:rsid w:val="00241E21"/>
    <w:rsid w:val="00242629"/>
    <w:rsid w:val="00242965"/>
    <w:rsid w:val="00246E81"/>
    <w:rsid w:val="002477EB"/>
    <w:rsid w:val="0025037A"/>
    <w:rsid w:val="002543D2"/>
    <w:rsid w:val="002568F6"/>
    <w:rsid w:val="00257473"/>
    <w:rsid w:val="00261863"/>
    <w:rsid w:val="00261963"/>
    <w:rsid w:val="00262F98"/>
    <w:rsid w:val="00263911"/>
    <w:rsid w:val="00264422"/>
    <w:rsid w:val="00265FB5"/>
    <w:rsid w:val="00271DAE"/>
    <w:rsid w:val="0027404E"/>
    <w:rsid w:val="00274171"/>
    <w:rsid w:val="00274ADE"/>
    <w:rsid w:val="00275A48"/>
    <w:rsid w:val="00275F55"/>
    <w:rsid w:val="002812F3"/>
    <w:rsid w:val="00283C7E"/>
    <w:rsid w:val="0028575B"/>
    <w:rsid w:val="0028576E"/>
    <w:rsid w:val="00286FAB"/>
    <w:rsid w:val="00291277"/>
    <w:rsid w:val="00292AF4"/>
    <w:rsid w:val="002940F6"/>
    <w:rsid w:val="00295ABB"/>
    <w:rsid w:val="002A2457"/>
    <w:rsid w:val="002A32CB"/>
    <w:rsid w:val="002A4094"/>
    <w:rsid w:val="002A5B3E"/>
    <w:rsid w:val="002A79F8"/>
    <w:rsid w:val="002B0EDB"/>
    <w:rsid w:val="002B0FA3"/>
    <w:rsid w:val="002B4BB9"/>
    <w:rsid w:val="002B5DB0"/>
    <w:rsid w:val="002C08F8"/>
    <w:rsid w:val="002C1312"/>
    <w:rsid w:val="002C13E9"/>
    <w:rsid w:val="002C19D1"/>
    <w:rsid w:val="002C495D"/>
    <w:rsid w:val="002C5058"/>
    <w:rsid w:val="002C5188"/>
    <w:rsid w:val="002C539E"/>
    <w:rsid w:val="002C69C2"/>
    <w:rsid w:val="002C6FA0"/>
    <w:rsid w:val="002C7B17"/>
    <w:rsid w:val="002D21E3"/>
    <w:rsid w:val="002D2F3E"/>
    <w:rsid w:val="002D3FFD"/>
    <w:rsid w:val="002D61E0"/>
    <w:rsid w:val="002E0978"/>
    <w:rsid w:val="002E0C18"/>
    <w:rsid w:val="002E1F12"/>
    <w:rsid w:val="002E2125"/>
    <w:rsid w:val="002E3CA1"/>
    <w:rsid w:val="002E571C"/>
    <w:rsid w:val="002E7FA1"/>
    <w:rsid w:val="002F0706"/>
    <w:rsid w:val="002F0A63"/>
    <w:rsid w:val="002F19CB"/>
    <w:rsid w:val="002F1DDC"/>
    <w:rsid w:val="002F356E"/>
    <w:rsid w:val="002F4408"/>
    <w:rsid w:val="002F44D0"/>
    <w:rsid w:val="002F703B"/>
    <w:rsid w:val="002F7C99"/>
    <w:rsid w:val="002F7E56"/>
    <w:rsid w:val="002F7F0C"/>
    <w:rsid w:val="00300AD2"/>
    <w:rsid w:val="003031AF"/>
    <w:rsid w:val="00303953"/>
    <w:rsid w:val="00304942"/>
    <w:rsid w:val="00311488"/>
    <w:rsid w:val="003118BC"/>
    <w:rsid w:val="00312073"/>
    <w:rsid w:val="003124E1"/>
    <w:rsid w:val="00313495"/>
    <w:rsid w:val="00314623"/>
    <w:rsid w:val="00314ADA"/>
    <w:rsid w:val="00315450"/>
    <w:rsid w:val="003157B4"/>
    <w:rsid w:val="00321E9C"/>
    <w:rsid w:val="003225D9"/>
    <w:rsid w:val="00322DC6"/>
    <w:rsid w:val="0032315B"/>
    <w:rsid w:val="00324051"/>
    <w:rsid w:val="003259F0"/>
    <w:rsid w:val="00326E1D"/>
    <w:rsid w:val="003279EF"/>
    <w:rsid w:val="003305B5"/>
    <w:rsid w:val="0033201A"/>
    <w:rsid w:val="00332E50"/>
    <w:rsid w:val="00333BBD"/>
    <w:rsid w:val="003340F7"/>
    <w:rsid w:val="003344F9"/>
    <w:rsid w:val="003345FF"/>
    <w:rsid w:val="00335668"/>
    <w:rsid w:val="003406C2"/>
    <w:rsid w:val="0034255F"/>
    <w:rsid w:val="00343035"/>
    <w:rsid w:val="00347959"/>
    <w:rsid w:val="003500AA"/>
    <w:rsid w:val="00350AAD"/>
    <w:rsid w:val="0035104E"/>
    <w:rsid w:val="00351CC5"/>
    <w:rsid w:val="0035703F"/>
    <w:rsid w:val="0035742B"/>
    <w:rsid w:val="00362295"/>
    <w:rsid w:val="00362681"/>
    <w:rsid w:val="00362C58"/>
    <w:rsid w:val="0036364D"/>
    <w:rsid w:val="00366636"/>
    <w:rsid w:val="0037110B"/>
    <w:rsid w:val="00371784"/>
    <w:rsid w:val="00371EEF"/>
    <w:rsid w:val="00377C16"/>
    <w:rsid w:val="00381773"/>
    <w:rsid w:val="00383DD4"/>
    <w:rsid w:val="00385185"/>
    <w:rsid w:val="00385B6F"/>
    <w:rsid w:val="003900D5"/>
    <w:rsid w:val="003904E2"/>
    <w:rsid w:val="00390FA5"/>
    <w:rsid w:val="00391047"/>
    <w:rsid w:val="00391A43"/>
    <w:rsid w:val="00391FAC"/>
    <w:rsid w:val="003933AD"/>
    <w:rsid w:val="003950C3"/>
    <w:rsid w:val="00395ABA"/>
    <w:rsid w:val="003967EE"/>
    <w:rsid w:val="00396DD2"/>
    <w:rsid w:val="003A0C76"/>
    <w:rsid w:val="003A117D"/>
    <w:rsid w:val="003A2150"/>
    <w:rsid w:val="003A3257"/>
    <w:rsid w:val="003A3406"/>
    <w:rsid w:val="003A491E"/>
    <w:rsid w:val="003A6151"/>
    <w:rsid w:val="003A6D73"/>
    <w:rsid w:val="003B010D"/>
    <w:rsid w:val="003B0952"/>
    <w:rsid w:val="003B11ED"/>
    <w:rsid w:val="003B22BC"/>
    <w:rsid w:val="003B2BF6"/>
    <w:rsid w:val="003B4C85"/>
    <w:rsid w:val="003B79D4"/>
    <w:rsid w:val="003C02CF"/>
    <w:rsid w:val="003C166A"/>
    <w:rsid w:val="003C19DF"/>
    <w:rsid w:val="003C1EAB"/>
    <w:rsid w:val="003C2433"/>
    <w:rsid w:val="003C2A57"/>
    <w:rsid w:val="003C3A3C"/>
    <w:rsid w:val="003C3BFE"/>
    <w:rsid w:val="003C4712"/>
    <w:rsid w:val="003C4DFA"/>
    <w:rsid w:val="003C5D35"/>
    <w:rsid w:val="003C5FC0"/>
    <w:rsid w:val="003D1755"/>
    <w:rsid w:val="003D2181"/>
    <w:rsid w:val="003D2AB0"/>
    <w:rsid w:val="003D3514"/>
    <w:rsid w:val="003D4F01"/>
    <w:rsid w:val="003D61A3"/>
    <w:rsid w:val="003D6DFA"/>
    <w:rsid w:val="003E1471"/>
    <w:rsid w:val="003E1D28"/>
    <w:rsid w:val="003E2171"/>
    <w:rsid w:val="003E36A8"/>
    <w:rsid w:val="003E4451"/>
    <w:rsid w:val="003E67AF"/>
    <w:rsid w:val="003E78A5"/>
    <w:rsid w:val="003F0BD7"/>
    <w:rsid w:val="003F15E6"/>
    <w:rsid w:val="003F19A8"/>
    <w:rsid w:val="003F1B4C"/>
    <w:rsid w:val="003F2E6B"/>
    <w:rsid w:val="003F3332"/>
    <w:rsid w:val="003F3778"/>
    <w:rsid w:val="003F3AEF"/>
    <w:rsid w:val="003F4D25"/>
    <w:rsid w:val="003F640E"/>
    <w:rsid w:val="003F6BB0"/>
    <w:rsid w:val="003F7215"/>
    <w:rsid w:val="003F7D5C"/>
    <w:rsid w:val="00403E6D"/>
    <w:rsid w:val="0040641C"/>
    <w:rsid w:val="004079D3"/>
    <w:rsid w:val="004121BE"/>
    <w:rsid w:val="00412AEA"/>
    <w:rsid w:val="00414281"/>
    <w:rsid w:val="00415371"/>
    <w:rsid w:val="00420881"/>
    <w:rsid w:val="00422CCA"/>
    <w:rsid w:val="0043034B"/>
    <w:rsid w:val="004304DF"/>
    <w:rsid w:val="00430787"/>
    <w:rsid w:val="004321B7"/>
    <w:rsid w:val="00432BFD"/>
    <w:rsid w:val="00432D29"/>
    <w:rsid w:val="00433158"/>
    <w:rsid w:val="00434C48"/>
    <w:rsid w:val="00434C64"/>
    <w:rsid w:val="00435B0B"/>
    <w:rsid w:val="00436B17"/>
    <w:rsid w:val="00441BFB"/>
    <w:rsid w:val="00441C96"/>
    <w:rsid w:val="00441CC8"/>
    <w:rsid w:val="004431B3"/>
    <w:rsid w:val="00445E2D"/>
    <w:rsid w:val="004464F0"/>
    <w:rsid w:val="00447844"/>
    <w:rsid w:val="00451EFF"/>
    <w:rsid w:val="004522C7"/>
    <w:rsid w:val="004523F6"/>
    <w:rsid w:val="0045288B"/>
    <w:rsid w:val="00455536"/>
    <w:rsid w:val="004556DB"/>
    <w:rsid w:val="00457EFC"/>
    <w:rsid w:val="00460025"/>
    <w:rsid w:val="00460ABF"/>
    <w:rsid w:val="004616C6"/>
    <w:rsid w:val="00461B13"/>
    <w:rsid w:val="00462F54"/>
    <w:rsid w:val="00463FB2"/>
    <w:rsid w:val="00466486"/>
    <w:rsid w:val="00467BE0"/>
    <w:rsid w:val="00470B3E"/>
    <w:rsid w:val="00471845"/>
    <w:rsid w:val="00471CBA"/>
    <w:rsid w:val="00472176"/>
    <w:rsid w:val="0047234B"/>
    <w:rsid w:val="00474005"/>
    <w:rsid w:val="00474785"/>
    <w:rsid w:val="00474835"/>
    <w:rsid w:val="00475DB0"/>
    <w:rsid w:val="004761F6"/>
    <w:rsid w:val="00476982"/>
    <w:rsid w:val="0047719D"/>
    <w:rsid w:val="00483752"/>
    <w:rsid w:val="00485E61"/>
    <w:rsid w:val="00487054"/>
    <w:rsid w:val="00490548"/>
    <w:rsid w:val="004913AF"/>
    <w:rsid w:val="0049140C"/>
    <w:rsid w:val="00491781"/>
    <w:rsid w:val="00491831"/>
    <w:rsid w:val="004954EA"/>
    <w:rsid w:val="00495DA4"/>
    <w:rsid w:val="004977C8"/>
    <w:rsid w:val="004A0294"/>
    <w:rsid w:val="004A0FD3"/>
    <w:rsid w:val="004A1292"/>
    <w:rsid w:val="004A1293"/>
    <w:rsid w:val="004A3C04"/>
    <w:rsid w:val="004A5566"/>
    <w:rsid w:val="004B0D54"/>
    <w:rsid w:val="004B47AE"/>
    <w:rsid w:val="004C01DE"/>
    <w:rsid w:val="004C30C2"/>
    <w:rsid w:val="004C41E2"/>
    <w:rsid w:val="004C4BC9"/>
    <w:rsid w:val="004D0BDA"/>
    <w:rsid w:val="004D1893"/>
    <w:rsid w:val="004D229F"/>
    <w:rsid w:val="004D3002"/>
    <w:rsid w:val="004D4818"/>
    <w:rsid w:val="004D5293"/>
    <w:rsid w:val="004D5FA4"/>
    <w:rsid w:val="004D6707"/>
    <w:rsid w:val="004D7344"/>
    <w:rsid w:val="004E0BE4"/>
    <w:rsid w:val="004E184A"/>
    <w:rsid w:val="004E1945"/>
    <w:rsid w:val="004E1CDD"/>
    <w:rsid w:val="004E1F5A"/>
    <w:rsid w:val="004E2AF5"/>
    <w:rsid w:val="004E4E08"/>
    <w:rsid w:val="004E59A1"/>
    <w:rsid w:val="004E5E6E"/>
    <w:rsid w:val="004E7ED2"/>
    <w:rsid w:val="004F0FFE"/>
    <w:rsid w:val="004F1892"/>
    <w:rsid w:val="004F2658"/>
    <w:rsid w:val="004F2DE6"/>
    <w:rsid w:val="004F4FA0"/>
    <w:rsid w:val="004F7373"/>
    <w:rsid w:val="00500700"/>
    <w:rsid w:val="00501E16"/>
    <w:rsid w:val="00502969"/>
    <w:rsid w:val="005038B9"/>
    <w:rsid w:val="005039C0"/>
    <w:rsid w:val="00504683"/>
    <w:rsid w:val="0050524B"/>
    <w:rsid w:val="00505309"/>
    <w:rsid w:val="005059A4"/>
    <w:rsid w:val="005060EA"/>
    <w:rsid w:val="0050616A"/>
    <w:rsid w:val="00510AF9"/>
    <w:rsid w:val="00510F85"/>
    <w:rsid w:val="00511938"/>
    <w:rsid w:val="0051263C"/>
    <w:rsid w:val="0051314B"/>
    <w:rsid w:val="005137E5"/>
    <w:rsid w:val="00516131"/>
    <w:rsid w:val="0051718F"/>
    <w:rsid w:val="00517F2B"/>
    <w:rsid w:val="00520302"/>
    <w:rsid w:val="00524364"/>
    <w:rsid w:val="00527F88"/>
    <w:rsid w:val="00534236"/>
    <w:rsid w:val="00535F05"/>
    <w:rsid w:val="005372A3"/>
    <w:rsid w:val="00537386"/>
    <w:rsid w:val="00543655"/>
    <w:rsid w:val="00543832"/>
    <w:rsid w:val="00544CBA"/>
    <w:rsid w:val="0054585F"/>
    <w:rsid w:val="005460EB"/>
    <w:rsid w:val="0054689B"/>
    <w:rsid w:val="00547E34"/>
    <w:rsid w:val="00552150"/>
    <w:rsid w:val="005527BF"/>
    <w:rsid w:val="005534C8"/>
    <w:rsid w:val="0055390A"/>
    <w:rsid w:val="00553C12"/>
    <w:rsid w:val="005544C1"/>
    <w:rsid w:val="00554F06"/>
    <w:rsid w:val="005579D9"/>
    <w:rsid w:val="00557B7F"/>
    <w:rsid w:val="00557DB9"/>
    <w:rsid w:val="0056125C"/>
    <w:rsid w:val="00561E81"/>
    <w:rsid w:val="005625F4"/>
    <w:rsid w:val="00562BD4"/>
    <w:rsid w:val="005631CE"/>
    <w:rsid w:val="00563916"/>
    <w:rsid w:val="00564887"/>
    <w:rsid w:val="00564FD8"/>
    <w:rsid w:val="0056533D"/>
    <w:rsid w:val="0056623E"/>
    <w:rsid w:val="00566361"/>
    <w:rsid w:val="00570783"/>
    <w:rsid w:val="00573393"/>
    <w:rsid w:val="005750AE"/>
    <w:rsid w:val="005750EB"/>
    <w:rsid w:val="00577393"/>
    <w:rsid w:val="00580F89"/>
    <w:rsid w:val="00581757"/>
    <w:rsid w:val="00581FCE"/>
    <w:rsid w:val="00582C2A"/>
    <w:rsid w:val="00582CCE"/>
    <w:rsid w:val="00584AB0"/>
    <w:rsid w:val="00585416"/>
    <w:rsid w:val="0058598F"/>
    <w:rsid w:val="00585F4B"/>
    <w:rsid w:val="00585FE3"/>
    <w:rsid w:val="005867B8"/>
    <w:rsid w:val="005878F8"/>
    <w:rsid w:val="005941DC"/>
    <w:rsid w:val="005945B8"/>
    <w:rsid w:val="00594608"/>
    <w:rsid w:val="005953FD"/>
    <w:rsid w:val="005954BB"/>
    <w:rsid w:val="0059606E"/>
    <w:rsid w:val="0059616B"/>
    <w:rsid w:val="005A0B14"/>
    <w:rsid w:val="005A0D02"/>
    <w:rsid w:val="005A2586"/>
    <w:rsid w:val="005A2BC2"/>
    <w:rsid w:val="005A2FFA"/>
    <w:rsid w:val="005A303E"/>
    <w:rsid w:val="005A3949"/>
    <w:rsid w:val="005A3CCF"/>
    <w:rsid w:val="005A4FA4"/>
    <w:rsid w:val="005A4FFF"/>
    <w:rsid w:val="005A5569"/>
    <w:rsid w:val="005A6D2D"/>
    <w:rsid w:val="005B1EAA"/>
    <w:rsid w:val="005B23DC"/>
    <w:rsid w:val="005B2D59"/>
    <w:rsid w:val="005B36C1"/>
    <w:rsid w:val="005B3BA8"/>
    <w:rsid w:val="005B3FE5"/>
    <w:rsid w:val="005B5727"/>
    <w:rsid w:val="005B6EFE"/>
    <w:rsid w:val="005B7637"/>
    <w:rsid w:val="005C104A"/>
    <w:rsid w:val="005C155B"/>
    <w:rsid w:val="005C1AF4"/>
    <w:rsid w:val="005C2047"/>
    <w:rsid w:val="005C25EF"/>
    <w:rsid w:val="005C30DE"/>
    <w:rsid w:val="005C5E3A"/>
    <w:rsid w:val="005C6F5D"/>
    <w:rsid w:val="005D1003"/>
    <w:rsid w:val="005D1640"/>
    <w:rsid w:val="005D1FC7"/>
    <w:rsid w:val="005D1FE7"/>
    <w:rsid w:val="005D2313"/>
    <w:rsid w:val="005D2F9E"/>
    <w:rsid w:val="005D50A8"/>
    <w:rsid w:val="005D529F"/>
    <w:rsid w:val="005D7BB4"/>
    <w:rsid w:val="005E42C7"/>
    <w:rsid w:val="005E4698"/>
    <w:rsid w:val="005E5744"/>
    <w:rsid w:val="005E6D22"/>
    <w:rsid w:val="005F07B7"/>
    <w:rsid w:val="005F23BE"/>
    <w:rsid w:val="005F2C97"/>
    <w:rsid w:val="005F2E21"/>
    <w:rsid w:val="005F393B"/>
    <w:rsid w:val="005F3C91"/>
    <w:rsid w:val="005F447F"/>
    <w:rsid w:val="005F4807"/>
    <w:rsid w:val="005F4CCE"/>
    <w:rsid w:val="005F4D41"/>
    <w:rsid w:val="005F52A4"/>
    <w:rsid w:val="005F55CE"/>
    <w:rsid w:val="00601179"/>
    <w:rsid w:val="006022E6"/>
    <w:rsid w:val="006023A2"/>
    <w:rsid w:val="00604B66"/>
    <w:rsid w:val="00607E6E"/>
    <w:rsid w:val="006104DC"/>
    <w:rsid w:val="00610B8C"/>
    <w:rsid w:val="00611651"/>
    <w:rsid w:val="00612E9D"/>
    <w:rsid w:val="006172E4"/>
    <w:rsid w:val="00617C2D"/>
    <w:rsid w:val="00617D58"/>
    <w:rsid w:val="006203D4"/>
    <w:rsid w:val="00620426"/>
    <w:rsid w:val="006218D4"/>
    <w:rsid w:val="00623E35"/>
    <w:rsid w:val="00623F22"/>
    <w:rsid w:val="00624DEF"/>
    <w:rsid w:val="00626F5F"/>
    <w:rsid w:val="00632A0E"/>
    <w:rsid w:val="00634D6F"/>
    <w:rsid w:val="006367BB"/>
    <w:rsid w:val="00636E64"/>
    <w:rsid w:val="006379A1"/>
    <w:rsid w:val="006379DA"/>
    <w:rsid w:val="006405D5"/>
    <w:rsid w:val="006416F7"/>
    <w:rsid w:val="00642EC9"/>
    <w:rsid w:val="006438CF"/>
    <w:rsid w:val="00646209"/>
    <w:rsid w:val="00647D0C"/>
    <w:rsid w:val="0065003B"/>
    <w:rsid w:val="00652E3B"/>
    <w:rsid w:val="00654296"/>
    <w:rsid w:val="00654B6C"/>
    <w:rsid w:val="00660148"/>
    <w:rsid w:val="00660275"/>
    <w:rsid w:val="0066040B"/>
    <w:rsid w:val="006608AC"/>
    <w:rsid w:val="00660EB2"/>
    <w:rsid w:val="0066242E"/>
    <w:rsid w:val="006625BC"/>
    <w:rsid w:val="00664138"/>
    <w:rsid w:val="00665243"/>
    <w:rsid w:val="00665956"/>
    <w:rsid w:val="00665F34"/>
    <w:rsid w:val="006670D6"/>
    <w:rsid w:val="0066771B"/>
    <w:rsid w:val="00670698"/>
    <w:rsid w:val="00670982"/>
    <w:rsid w:val="00670EDE"/>
    <w:rsid w:val="006716FA"/>
    <w:rsid w:val="0067185F"/>
    <w:rsid w:val="00671DEC"/>
    <w:rsid w:val="00671ED2"/>
    <w:rsid w:val="006735F0"/>
    <w:rsid w:val="00673CE2"/>
    <w:rsid w:val="00673DFC"/>
    <w:rsid w:val="00674D9B"/>
    <w:rsid w:val="00676C7C"/>
    <w:rsid w:val="006807AD"/>
    <w:rsid w:val="00684D9B"/>
    <w:rsid w:val="006855EF"/>
    <w:rsid w:val="00685F9D"/>
    <w:rsid w:val="00686FBC"/>
    <w:rsid w:val="006913B8"/>
    <w:rsid w:val="00691A20"/>
    <w:rsid w:val="006921D5"/>
    <w:rsid w:val="00692CB2"/>
    <w:rsid w:val="00692F4F"/>
    <w:rsid w:val="006945B7"/>
    <w:rsid w:val="00694EC5"/>
    <w:rsid w:val="00695C4A"/>
    <w:rsid w:val="006975BA"/>
    <w:rsid w:val="00697A9A"/>
    <w:rsid w:val="006A392E"/>
    <w:rsid w:val="006A55DB"/>
    <w:rsid w:val="006A6076"/>
    <w:rsid w:val="006A7065"/>
    <w:rsid w:val="006B0D96"/>
    <w:rsid w:val="006B18C4"/>
    <w:rsid w:val="006B4449"/>
    <w:rsid w:val="006B48FB"/>
    <w:rsid w:val="006B75A7"/>
    <w:rsid w:val="006B75B1"/>
    <w:rsid w:val="006C17C7"/>
    <w:rsid w:val="006C299B"/>
    <w:rsid w:val="006C391B"/>
    <w:rsid w:val="006C3F82"/>
    <w:rsid w:val="006C5D55"/>
    <w:rsid w:val="006C67C8"/>
    <w:rsid w:val="006C7C56"/>
    <w:rsid w:val="006D2DD4"/>
    <w:rsid w:val="006D32CE"/>
    <w:rsid w:val="006D45CC"/>
    <w:rsid w:val="006D4630"/>
    <w:rsid w:val="006D4F44"/>
    <w:rsid w:val="006D584E"/>
    <w:rsid w:val="006D5E18"/>
    <w:rsid w:val="006D6273"/>
    <w:rsid w:val="006D685E"/>
    <w:rsid w:val="006E0AF6"/>
    <w:rsid w:val="006E1395"/>
    <w:rsid w:val="006E30F8"/>
    <w:rsid w:val="006E3F67"/>
    <w:rsid w:val="006E4AEC"/>
    <w:rsid w:val="006E57CE"/>
    <w:rsid w:val="006E6C0B"/>
    <w:rsid w:val="006E724B"/>
    <w:rsid w:val="006E7AB0"/>
    <w:rsid w:val="006F11EC"/>
    <w:rsid w:val="006F1B0E"/>
    <w:rsid w:val="006F63BD"/>
    <w:rsid w:val="007003FC"/>
    <w:rsid w:val="00700DF7"/>
    <w:rsid w:val="007010F3"/>
    <w:rsid w:val="007015BA"/>
    <w:rsid w:val="007018AE"/>
    <w:rsid w:val="00701FE1"/>
    <w:rsid w:val="00702B2D"/>
    <w:rsid w:val="00703416"/>
    <w:rsid w:val="00703B5E"/>
    <w:rsid w:val="0070448F"/>
    <w:rsid w:val="00704A34"/>
    <w:rsid w:val="00707303"/>
    <w:rsid w:val="00710405"/>
    <w:rsid w:val="00714040"/>
    <w:rsid w:val="007140B5"/>
    <w:rsid w:val="0071726D"/>
    <w:rsid w:val="00721553"/>
    <w:rsid w:val="00721E7D"/>
    <w:rsid w:val="0072413E"/>
    <w:rsid w:val="007255DC"/>
    <w:rsid w:val="00725739"/>
    <w:rsid w:val="00725A10"/>
    <w:rsid w:val="00725F37"/>
    <w:rsid w:val="00726663"/>
    <w:rsid w:val="007279DE"/>
    <w:rsid w:val="00733266"/>
    <w:rsid w:val="00733E3E"/>
    <w:rsid w:val="0073770A"/>
    <w:rsid w:val="00741BCD"/>
    <w:rsid w:val="00742409"/>
    <w:rsid w:val="00745ACD"/>
    <w:rsid w:val="0075292B"/>
    <w:rsid w:val="00752A42"/>
    <w:rsid w:val="00755C24"/>
    <w:rsid w:val="0075659C"/>
    <w:rsid w:val="00757026"/>
    <w:rsid w:val="00760E92"/>
    <w:rsid w:val="00762BB7"/>
    <w:rsid w:val="00765F25"/>
    <w:rsid w:val="00766C4C"/>
    <w:rsid w:val="00766D35"/>
    <w:rsid w:val="00767B35"/>
    <w:rsid w:val="007710BB"/>
    <w:rsid w:val="0077202F"/>
    <w:rsid w:val="007730A1"/>
    <w:rsid w:val="00773465"/>
    <w:rsid w:val="007743DA"/>
    <w:rsid w:val="00775D73"/>
    <w:rsid w:val="007761FB"/>
    <w:rsid w:val="00776B4A"/>
    <w:rsid w:val="00780CDE"/>
    <w:rsid w:val="007811D3"/>
    <w:rsid w:val="00782FF4"/>
    <w:rsid w:val="00783198"/>
    <w:rsid w:val="00783EDA"/>
    <w:rsid w:val="00785DAC"/>
    <w:rsid w:val="007901F5"/>
    <w:rsid w:val="007907F1"/>
    <w:rsid w:val="007914C6"/>
    <w:rsid w:val="00791F5E"/>
    <w:rsid w:val="00793AFD"/>
    <w:rsid w:val="00793F28"/>
    <w:rsid w:val="007956E6"/>
    <w:rsid w:val="007958E4"/>
    <w:rsid w:val="00796304"/>
    <w:rsid w:val="00796D2E"/>
    <w:rsid w:val="00796D31"/>
    <w:rsid w:val="007A33EB"/>
    <w:rsid w:val="007A4DE1"/>
    <w:rsid w:val="007A6DAC"/>
    <w:rsid w:val="007A7C85"/>
    <w:rsid w:val="007B093C"/>
    <w:rsid w:val="007B2092"/>
    <w:rsid w:val="007B2A41"/>
    <w:rsid w:val="007B31AD"/>
    <w:rsid w:val="007B3584"/>
    <w:rsid w:val="007B4F9E"/>
    <w:rsid w:val="007B5220"/>
    <w:rsid w:val="007B5E76"/>
    <w:rsid w:val="007B5F38"/>
    <w:rsid w:val="007B6365"/>
    <w:rsid w:val="007C2FB5"/>
    <w:rsid w:val="007C34B2"/>
    <w:rsid w:val="007C365E"/>
    <w:rsid w:val="007C3C2B"/>
    <w:rsid w:val="007C5C79"/>
    <w:rsid w:val="007C793D"/>
    <w:rsid w:val="007C7D6E"/>
    <w:rsid w:val="007D0D67"/>
    <w:rsid w:val="007D1132"/>
    <w:rsid w:val="007D5C6D"/>
    <w:rsid w:val="007D5F81"/>
    <w:rsid w:val="007E0959"/>
    <w:rsid w:val="007E0B7F"/>
    <w:rsid w:val="007E14DF"/>
    <w:rsid w:val="007E33A8"/>
    <w:rsid w:val="007E33DD"/>
    <w:rsid w:val="007E34AE"/>
    <w:rsid w:val="007E3877"/>
    <w:rsid w:val="007E5554"/>
    <w:rsid w:val="007E626E"/>
    <w:rsid w:val="007E6424"/>
    <w:rsid w:val="007E6B5A"/>
    <w:rsid w:val="007F0598"/>
    <w:rsid w:val="007F084F"/>
    <w:rsid w:val="007F0882"/>
    <w:rsid w:val="007F0C5C"/>
    <w:rsid w:val="007F32F4"/>
    <w:rsid w:val="007F3431"/>
    <w:rsid w:val="007F6020"/>
    <w:rsid w:val="007F66EF"/>
    <w:rsid w:val="007F7577"/>
    <w:rsid w:val="00800B53"/>
    <w:rsid w:val="00804207"/>
    <w:rsid w:val="00805995"/>
    <w:rsid w:val="00806711"/>
    <w:rsid w:val="00806DAF"/>
    <w:rsid w:val="0080717A"/>
    <w:rsid w:val="00807521"/>
    <w:rsid w:val="00807CFE"/>
    <w:rsid w:val="00807F3D"/>
    <w:rsid w:val="00810C50"/>
    <w:rsid w:val="00815562"/>
    <w:rsid w:val="00816FBB"/>
    <w:rsid w:val="008179B4"/>
    <w:rsid w:val="00820051"/>
    <w:rsid w:val="00820567"/>
    <w:rsid w:val="0082189B"/>
    <w:rsid w:val="008226AB"/>
    <w:rsid w:val="008229EE"/>
    <w:rsid w:val="00825BD0"/>
    <w:rsid w:val="00826A4C"/>
    <w:rsid w:val="00833F0D"/>
    <w:rsid w:val="008342CD"/>
    <w:rsid w:val="00834713"/>
    <w:rsid w:val="0083657D"/>
    <w:rsid w:val="0083731D"/>
    <w:rsid w:val="00841262"/>
    <w:rsid w:val="00842013"/>
    <w:rsid w:val="00842C9B"/>
    <w:rsid w:val="00842F88"/>
    <w:rsid w:val="008432F3"/>
    <w:rsid w:val="00843526"/>
    <w:rsid w:val="00843D64"/>
    <w:rsid w:val="00844003"/>
    <w:rsid w:val="008450F2"/>
    <w:rsid w:val="0084532E"/>
    <w:rsid w:val="00846686"/>
    <w:rsid w:val="0084710C"/>
    <w:rsid w:val="00847C08"/>
    <w:rsid w:val="00847C10"/>
    <w:rsid w:val="00847E41"/>
    <w:rsid w:val="0085185A"/>
    <w:rsid w:val="00851A08"/>
    <w:rsid w:val="0085234A"/>
    <w:rsid w:val="00855AF5"/>
    <w:rsid w:val="00857030"/>
    <w:rsid w:val="00857A73"/>
    <w:rsid w:val="00865378"/>
    <w:rsid w:val="00865CAE"/>
    <w:rsid w:val="00865D88"/>
    <w:rsid w:val="008661C3"/>
    <w:rsid w:val="0086709A"/>
    <w:rsid w:val="00867CEC"/>
    <w:rsid w:val="008713A9"/>
    <w:rsid w:val="0087279B"/>
    <w:rsid w:val="00872885"/>
    <w:rsid w:val="00872B91"/>
    <w:rsid w:val="008735D0"/>
    <w:rsid w:val="00873AAA"/>
    <w:rsid w:val="00874D01"/>
    <w:rsid w:val="00876946"/>
    <w:rsid w:val="00876BFA"/>
    <w:rsid w:val="00881193"/>
    <w:rsid w:val="00881DDE"/>
    <w:rsid w:val="0088357B"/>
    <w:rsid w:val="00884B3A"/>
    <w:rsid w:val="00885643"/>
    <w:rsid w:val="008864EA"/>
    <w:rsid w:val="00887D1F"/>
    <w:rsid w:val="00890BD1"/>
    <w:rsid w:val="00890FFE"/>
    <w:rsid w:val="00891103"/>
    <w:rsid w:val="008912CF"/>
    <w:rsid w:val="00891501"/>
    <w:rsid w:val="00892772"/>
    <w:rsid w:val="00892FE6"/>
    <w:rsid w:val="0089310E"/>
    <w:rsid w:val="00893930"/>
    <w:rsid w:val="008960EF"/>
    <w:rsid w:val="00896795"/>
    <w:rsid w:val="008970F2"/>
    <w:rsid w:val="0089746B"/>
    <w:rsid w:val="008A2751"/>
    <w:rsid w:val="008A3E9D"/>
    <w:rsid w:val="008A4F32"/>
    <w:rsid w:val="008A5754"/>
    <w:rsid w:val="008B0003"/>
    <w:rsid w:val="008B0165"/>
    <w:rsid w:val="008B026B"/>
    <w:rsid w:val="008B055E"/>
    <w:rsid w:val="008B0ADA"/>
    <w:rsid w:val="008B40A7"/>
    <w:rsid w:val="008B5018"/>
    <w:rsid w:val="008B556C"/>
    <w:rsid w:val="008B5E34"/>
    <w:rsid w:val="008B630D"/>
    <w:rsid w:val="008B78B2"/>
    <w:rsid w:val="008C0295"/>
    <w:rsid w:val="008C0CF0"/>
    <w:rsid w:val="008C4FD5"/>
    <w:rsid w:val="008C58D6"/>
    <w:rsid w:val="008C6B3C"/>
    <w:rsid w:val="008D0D4B"/>
    <w:rsid w:val="008D336D"/>
    <w:rsid w:val="008D799E"/>
    <w:rsid w:val="008E1738"/>
    <w:rsid w:val="008E4990"/>
    <w:rsid w:val="008E4A10"/>
    <w:rsid w:val="008E6CB2"/>
    <w:rsid w:val="008E72BB"/>
    <w:rsid w:val="008F1B82"/>
    <w:rsid w:val="008F1D48"/>
    <w:rsid w:val="008F432F"/>
    <w:rsid w:val="008F6870"/>
    <w:rsid w:val="0090093C"/>
    <w:rsid w:val="0090131E"/>
    <w:rsid w:val="00901B6E"/>
    <w:rsid w:val="009028B5"/>
    <w:rsid w:val="0090320D"/>
    <w:rsid w:val="009069F2"/>
    <w:rsid w:val="009071B1"/>
    <w:rsid w:val="009076E8"/>
    <w:rsid w:val="00907DA2"/>
    <w:rsid w:val="00912599"/>
    <w:rsid w:val="009145CD"/>
    <w:rsid w:val="00914DB2"/>
    <w:rsid w:val="0091573D"/>
    <w:rsid w:val="0091613A"/>
    <w:rsid w:val="00916586"/>
    <w:rsid w:val="009228E9"/>
    <w:rsid w:val="00923557"/>
    <w:rsid w:val="0092392A"/>
    <w:rsid w:val="009274B9"/>
    <w:rsid w:val="009300D5"/>
    <w:rsid w:val="009305C7"/>
    <w:rsid w:val="00931CE7"/>
    <w:rsid w:val="00932224"/>
    <w:rsid w:val="009328BA"/>
    <w:rsid w:val="00932F01"/>
    <w:rsid w:val="00936561"/>
    <w:rsid w:val="0094151C"/>
    <w:rsid w:val="00941FC8"/>
    <w:rsid w:val="00942D6C"/>
    <w:rsid w:val="0094428F"/>
    <w:rsid w:val="009454DC"/>
    <w:rsid w:val="00946D34"/>
    <w:rsid w:val="00947F5C"/>
    <w:rsid w:val="0095071B"/>
    <w:rsid w:val="00950B69"/>
    <w:rsid w:val="00950D0B"/>
    <w:rsid w:val="00952AC5"/>
    <w:rsid w:val="00953999"/>
    <w:rsid w:val="00960718"/>
    <w:rsid w:val="00965852"/>
    <w:rsid w:val="0097008B"/>
    <w:rsid w:val="00972362"/>
    <w:rsid w:val="00973276"/>
    <w:rsid w:val="0097328E"/>
    <w:rsid w:val="00973C49"/>
    <w:rsid w:val="009747BF"/>
    <w:rsid w:val="00974862"/>
    <w:rsid w:val="009763F0"/>
    <w:rsid w:val="009767E2"/>
    <w:rsid w:val="00976B93"/>
    <w:rsid w:val="009772C8"/>
    <w:rsid w:val="00980CA7"/>
    <w:rsid w:val="009817AB"/>
    <w:rsid w:val="0098182B"/>
    <w:rsid w:val="0098192A"/>
    <w:rsid w:val="009824BA"/>
    <w:rsid w:val="00984FAC"/>
    <w:rsid w:val="009857B6"/>
    <w:rsid w:val="00986351"/>
    <w:rsid w:val="00986FA7"/>
    <w:rsid w:val="00990A83"/>
    <w:rsid w:val="0099110E"/>
    <w:rsid w:val="009924F6"/>
    <w:rsid w:val="00992F08"/>
    <w:rsid w:val="00994299"/>
    <w:rsid w:val="00994F33"/>
    <w:rsid w:val="00995BE1"/>
    <w:rsid w:val="0099674B"/>
    <w:rsid w:val="00996AEE"/>
    <w:rsid w:val="009A1F0B"/>
    <w:rsid w:val="009A29ED"/>
    <w:rsid w:val="009A2F6D"/>
    <w:rsid w:val="009A51BF"/>
    <w:rsid w:val="009A58A9"/>
    <w:rsid w:val="009A5D10"/>
    <w:rsid w:val="009A64E2"/>
    <w:rsid w:val="009A7373"/>
    <w:rsid w:val="009A7E35"/>
    <w:rsid w:val="009B3C69"/>
    <w:rsid w:val="009B4A9D"/>
    <w:rsid w:val="009B53BD"/>
    <w:rsid w:val="009B6595"/>
    <w:rsid w:val="009C046B"/>
    <w:rsid w:val="009C0DF3"/>
    <w:rsid w:val="009C1B60"/>
    <w:rsid w:val="009C2201"/>
    <w:rsid w:val="009C26B4"/>
    <w:rsid w:val="009C41FF"/>
    <w:rsid w:val="009C562A"/>
    <w:rsid w:val="009C5C49"/>
    <w:rsid w:val="009C7DFE"/>
    <w:rsid w:val="009D18AE"/>
    <w:rsid w:val="009D1EAC"/>
    <w:rsid w:val="009D2844"/>
    <w:rsid w:val="009D31EF"/>
    <w:rsid w:val="009D5066"/>
    <w:rsid w:val="009D700B"/>
    <w:rsid w:val="009D70B7"/>
    <w:rsid w:val="009D7B86"/>
    <w:rsid w:val="009E0716"/>
    <w:rsid w:val="009E08AA"/>
    <w:rsid w:val="009E12F5"/>
    <w:rsid w:val="009E2B8A"/>
    <w:rsid w:val="009E2B97"/>
    <w:rsid w:val="009E2E4F"/>
    <w:rsid w:val="009E3D6C"/>
    <w:rsid w:val="009E502D"/>
    <w:rsid w:val="009E54AF"/>
    <w:rsid w:val="009E64EC"/>
    <w:rsid w:val="009E72D7"/>
    <w:rsid w:val="009E731E"/>
    <w:rsid w:val="009E7548"/>
    <w:rsid w:val="009F0DD4"/>
    <w:rsid w:val="009F1ECD"/>
    <w:rsid w:val="009F25A2"/>
    <w:rsid w:val="009F2CED"/>
    <w:rsid w:val="009F3238"/>
    <w:rsid w:val="009F3E80"/>
    <w:rsid w:val="009F4AB9"/>
    <w:rsid w:val="00A01CE8"/>
    <w:rsid w:val="00A03334"/>
    <w:rsid w:val="00A06243"/>
    <w:rsid w:val="00A06DDF"/>
    <w:rsid w:val="00A1230B"/>
    <w:rsid w:val="00A1347D"/>
    <w:rsid w:val="00A16838"/>
    <w:rsid w:val="00A16BBC"/>
    <w:rsid w:val="00A22047"/>
    <w:rsid w:val="00A2231B"/>
    <w:rsid w:val="00A22774"/>
    <w:rsid w:val="00A23559"/>
    <w:rsid w:val="00A31DC6"/>
    <w:rsid w:val="00A32CFA"/>
    <w:rsid w:val="00A32F9C"/>
    <w:rsid w:val="00A35B03"/>
    <w:rsid w:val="00A36CBD"/>
    <w:rsid w:val="00A372ED"/>
    <w:rsid w:val="00A37379"/>
    <w:rsid w:val="00A40AC8"/>
    <w:rsid w:val="00A41BD5"/>
    <w:rsid w:val="00A42200"/>
    <w:rsid w:val="00A43607"/>
    <w:rsid w:val="00A43DFA"/>
    <w:rsid w:val="00A456D4"/>
    <w:rsid w:val="00A45C77"/>
    <w:rsid w:val="00A526C3"/>
    <w:rsid w:val="00A531EC"/>
    <w:rsid w:val="00A538E3"/>
    <w:rsid w:val="00A547B4"/>
    <w:rsid w:val="00A55191"/>
    <w:rsid w:val="00A568E6"/>
    <w:rsid w:val="00A602BC"/>
    <w:rsid w:val="00A6172D"/>
    <w:rsid w:val="00A61864"/>
    <w:rsid w:val="00A61BDC"/>
    <w:rsid w:val="00A61ED4"/>
    <w:rsid w:val="00A6362B"/>
    <w:rsid w:val="00A639F6"/>
    <w:rsid w:val="00A661AF"/>
    <w:rsid w:val="00A66A1E"/>
    <w:rsid w:val="00A7201A"/>
    <w:rsid w:val="00A73776"/>
    <w:rsid w:val="00A741F1"/>
    <w:rsid w:val="00A74775"/>
    <w:rsid w:val="00A75FC1"/>
    <w:rsid w:val="00A766DB"/>
    <w:rsid w:val="00A77BE7"/>
    <w:rsid w:val="00A80F7F"/>
    <w:rsid w:val="00A8198C"/>
    <w:rsid w:val="00A91F10"/>
    <w:rsid w:val="00A92663"/>
    <w:rsid w:val="00A935D3"/>
    <w:rsid w:val="00A96AFF"/>
    <w:rsid w:val="00A977A1"/>
    <w:rsid w:val="00A97DB5"/>
    <w:rsid w:val="00AA1A5D"/>
    <w:rsid w:val="00AA1AEC"/>
    <w:rsid w:val="00AA28D8"/>
    <w:rsid w:val="00AA3B04"/>
    <w:rsid w:val="00AA43CA"/>
    <w:rsid w:val="00AA4594"/>
    <w:rsid w:val="00AA4AE0"/>
    <w:rsid w:val="00AB349E"/>
    <w:rsid w:val="00AB5227"/>
    <w:rsid w:val="00AB62C8"/>
    <w:rsid w:val="00AB641E"/>
    <w:rsid w:val="00AB6C98"/>
    <w:rsid w:val="00AB7036"/>
    <w:rsid w:val="00AC16C9"/>
    <w:rsid w:val="00AC1B43"/>
    <w:rsid w:val="00AC2175"/>
    <w:rsid w:val="00AC2B83"/>
    <w:rsid w:val="00AC2CE4"/>
    <w:rsid w:val="00AC34AA"/>
    <w:rsid w:val="00AC41BE"/>
    <w:rsid w:val="00AC49A2"/>
    <w:rsid w:val="00AC4DB6"/>
    <w:rsid w:val="00AC6B6B"/>
    <w:rsid w:val="00AC738B"/>
    <w:rsid w:val="00AC74FE"/>
    <w:rsid w:val="00AD0B1B"/>
    <w:rsid w:val="00AD3562"/>
    <w:rsid w:val="00AD50F9"/>
    <w:rsid w:val="00AD5E81"/>
    <w:rsid w:val="00AE03FF"/>
    <w:rsid w:val="00AE39B2"/>
    <w:rsid w:val="00AE3E2B"/>
    <w:rsid w:val="00AE490D"/>
    <w:rsid w:val="00AE50B7"/>
    <w:rsid w:val="00AE5275"/>
    <w:rsid w:val="00AE76E2"/>
    <w:rsid w:val="00AF0998"/>
    <w:rsid w:val="00AF2C67"/>
    <w:rsid w:val="00AF40F0"/>
    <w:rsid w:val="00AF4B0A"/>
    <w:rsid w:val="00AF543E"/>
    <w:rsid w:val="00AF78FD"/>
    <w:rsid w:val="00AF7DF2"/>
    <w:rsid w:val="00AF7F50"/>
    <w:rsid w:val="00B0204D"/>
    <w:rsid w:val="00B02870"/>
    <w:rsid w:val="00B029C3"/>
    <w:rsid w:val="00B03B70"/>
    <w:rsid w:val="00B0444B"/>
    <w:rsid w:val="00B05BCA"/>
    <w:rsid w:val="00B14150"/>
    <w:rsid w:val="00B14BD7"/>
    <w:rsid w:val="00B14DDF"/>
    <w:rsid w:val="00B16414"/>
    <w:rsid w:val="00B2040B"/>
    <w:rsid w:val="00B221E2"/>
    <w:rsid w:val="00B22448"/>
    <w:rsid w:val="00B23055"/>
    <w:rsid w:val="00B23960"/>
    <w:rsid w:val="00B248F8"/>
    <w:rsid w:val="00B2642B"/>
    <w:rsid w:val="00B27313"/>
    <w:rsid w:val="00B31DFD"/>
    <w:rsid w:val="00B337EE"/>
    <w:rsid w:val="00B34140"/>
    <w:rsid w:val="00B343DB"/>
    <w:rsid w:val="00B34AC7"/>
    <w:rsid w:val="00B35866"/>
    <w:rsid w:val="00B3596F"/>
    <w:rsid w:val="00B37EA7"/>
    <w:rsid w:val="00B40C2E"/>
    <w:rsid w:val="00B42570"/>
    <w:rsid w:val="00B441C4"/>
    <w:rsid w:val="00B45477"/>
    <w:rsid w:val="00B4567D"/>
    <w:rsid w:val="00B45CCA"/>
    <w:rsid w:val="00B50B0F"/>
    <w:rsid w:val="00B50BB7"/>
    <w:rsid w:val="00B50D14"/>
    <w:rsid w:val="00B51146"/>
    <w:rsid w:val="00B532B0"/>
    <w:rsid w:val="00B53A07"/>
    <w:rsid w:val="00B54EC3"/>
    <w:rsid w:val="00B5653E"/>
    <w:rsid w:val="00B5783C"/>
    <w:rsid w:val="00B57E11"/>
    <w:rsid w:val="00B60115"/>
    <w:rsid w:val="00B6378A"/>
    <w:rsid w:val="00B64377"/>
    <w:rsid w:val="00B64F03"/>
    <w:rsid w:val="00B67694"/>
    <w:rsid w:val="00B71279"/>
    <w:rsid w:val="00B7190B"/>
    <w:rsid w:val="00B76108"/>
    <w:rsid w:val="00B7738D"/>
    <w:rsid w:val="00B83617"/>
    <w:rsid w:val="00B8464F"/>
    <w:rsid w:val="00B84BE9"/>
    <w:rsid w:val="00B85140"/>
    <w:rsid w:val="00B85E6D"/>
    <w:rsid w:val="00B92702"/>
    <w:rsid w:val="00B93ADC"/>
    <w:rsid w:val="00B95761"/>
    <w:rsid w:val="00BA07EA"/>
    <w:rsid w:val="00BA0EBF"/>
    <w:rsid w:val="00BA1112"/>
    <w:rsid w:val="00BA13CB"/>
    <w:rsid w:val="00BA2229"/>
    <w:rsid w:val="00BA27E4"/>
    <w:rsid w:val="00BA5155"/>
    <w:rsid w:val="00BA5A2A"/>
    <w:rsid w:val="00BA685A"/>
    <w:rsid w:val="00BA6E62"/>
    <w:rsid w:val="00BA75B3"/>
    <w:rsid w:val="00BA7EFC"/>
    <w:rsid w:val="00BB01C3"/>
    <w:rsid w:val="00BB0831"/>
    <w:rsid w:val="00BB0D1D"/>
    <w:rsid w:val="00BB147E"/>
    <w:rsid w:val="00BB1AE9"/>
    <w:rsid w:val="00BB1EB0"/>
    <w:rsid w:val="00BB27FF"/>
    <w:rsid w:val="00BB3378"/>
    <w:rsid w:val="00BB579D"/>
    <w:rsid w:val="00BC03CC"/>
    <w:rsid w:val="00BC0551"/>
    <w:rsid w:val="00BC066F"/>
    <w:rsid w:val="00BC0B2D"/>
    <w:rsid w:val="00BC14F7"/>
    <w:rsid w:val="00BC32C1"/>
    <w:rsid w:val="00BC494A"/>
    <w:rsid w:val="00BD3902"/>
    <w:rsid w:val="00BD4A53"/>
    <w:rsid w:val="00BD4AD8"/>
    <w:rsid w:val="00BD5FCE"/>
    <w:rsid w:val="00BD68CC"/>
    <w:rsid w:val="00BD7292"/>
    <w:rsid w:val="00BE11E5"/>
    <w:rsid w:val="00BE18CF"/>
    <w:rsid w:val="00BE1D75"/>
    <w:rsid w:val="00BE2607"/>
    <w:rsid w:val="00BE329E"/>
    <w:rsid w:val="00BE38BD"/>
    <w:rsid w:val="00BE3E50"/>
    <w:rsid w:val="00BE7257"/>
    <w:rsid w:val="00BF0926"/>
    <w:rsid w:val="00BF1F98"/>
    <w:rsid w:val="00BF3285"/>
    <w:rsid w:val="00BF3DE6"/>
    <w:rsid w:val="00BF50D1"/>
    <w:rsid w:val="00BF54A0"/>
    <w:rsid w:val="00BF5900"/>
    <w:rsid w:val="00BF604E"/>
    <w:rsid w:val="00BF78C4"/>
    <w:rsid w:val="00C00656"/>
    <w:rsid w:val="00C009E9"/>
    <w:rsid w:val="00C02D79"/>
    <w:rsid w:val="00C03080"/>
    <w:rsid w:val="00C07F6C"/>
    <w:rsid w:val="00C11831"/>
    <w:rsid w:val="00C11EEA"/>
    <w:rsid w:val="00C14E3D"/>
    <w:rsid w:val="00C16115"/>
    <w:rsid w:val="00C166E4"/>
    <w:rsid w:val="00C171EE"/>
    <w:rsid w:val="00C20156"/>
    <w:rsid w:val="00C20726"/>
    <w:rsid w:val="00C22EF5"/>
    <w:rsid w:val="00C260E4"/>
    <w:rsid w:val="00C266E7"/>
    <w:rsid w:val="00C26C8A"/>
    <w:rsid w:val="00C27C59"/>
    <w:rsid w:val="00C32FA9"/>
    <w:rsid w:val="00C34AD0"/>
    <w:rsid w:val="00C35E27"/>
    <w:rsid w:val="00C3616E"/>
    <w:rsid w:val="00C36A02"/>
    <w:rsid w:val="00C36C46"/>
    <w:rsid w:val="00C378E0"/>
    <w:rsid w:val="00C37D78"/>
    <w:rsid w:val="00C41459"/>
    <w:rsid w:val="00C41666"/>
    <w:rsid w:val="00C428AB"/>
    <w:rsid w:val="00C42B83"/>
    <w:rsid w:val="00C42CE1"/>
    <w:rsid w:val="00C44527"/>
    <w:rsid w:val="00C44850"/>
    <w:rsid w:val="00C44B1D"/>
    <w:rsid w:val="00C463B9"/>
    <w:rsid w:val="00C471FF"/>
    <w:rsid w:val="00C479F7"/>
    <w:rsid w:val="00C47DBE"/>
    <w:rsid w:val="00C5248E"/>
    <w:rsid w:val="00C56689"/>
    <w:rsid w:val="00C57853"/>
    <w:rsid w:val="00C602D3"/>
    <w:rsid w:val="00C60621"/>
    <w:rsid w:val="00C60843"/>
    <w:rsid w:val="00C60EDD"/>
    <w:rsid w:val="00C623F8"/>
    <w:rsid w:val="00C6359F"/>
    <w:rsid w:val="00C65189"/>
    <w:rsid w:val="00C66189"/>
    <w:rsid w:val="00C676E0"/>
    <w:rsid w:val="00C67996"/>
    <w:rsid w:val="00C679F3"/>
    <w:rsid w:val="00C72349"/>
    <w:rsid w:val="00C72581"/>
    <w:rsid w:val="00C73ADB"/>
    <w:rsid w:val="00C73DC1"/>
    <w:rsid w:val="00C7405E"/>
    <w:rsid w:val="00C741EA"/>
    <w:rsid w:val="00C75E45"/>
    <w:rsid w:val="00C75FF9"/>
    <w:rsid w:val="00C77D3A"/>
    <w:rsid w:val="00C77DF2"/>
    <w:rsid w:val="00C81051"/>
    <w:rsid w:val="00C81A04"/>
    <w:rsid w:val="00C83F43"/>
    <w:rsid w:val="00C84A50"/>
    <w:rsid w:val="00C85A3C"/>
    <w:rsid w:val="00C87987"/>
    <w:rsid w:val="00C90F21"/>
    <w:rsid w:val="00C92EEA"/>
    <w:rsid w:val="00C9349F"/>
    <w:rsid w:val="00C94905"/>
    <w:rsid w:val="00C96A71"/>
    <w:rsid w:val="00C971A1"/>
    <w:rsid w:val="00C9756A"/>
    <w:rsid w:val="00CA3C65"/>
    <w:rsid w:val="00CA519C"/>
    <w:rsid w:val="00CB0669"/>
    <w:rsid w:val="00CB0A9A"/>
    <w:rsid w:val="00CB1C0F"/>
    <w:rsid w:val="00CB2C05"/>
    <w:rsid w:val="00CB7006"/>
    <w:rsid w:val="00CC1918"/>
    <w:rsid w:val="00CC1EA7"/>
    <w:rsid w:val="00CC4121"/>
    <w:rsid w:val="00CC41D0"/>
    <w:rsid w:val="00CC4524"/>
    <w:rsid w:val="00CC4F5C"/>
    <w:rsid w:val="00CC508C"/>
    <w:rsid w:val="00CC5C25"/>
    <w:rsid w:val="00CC7522"/>
    <w:rsid w:val="00CC7983"/>
    <w:rsid w:val="00CD01B7"/>
    <w:rsid w:val="00CD05EB"/>
    <w:rsid w:val="00CD0706"/>
    <w:rsid w:val="00CD190C"/>
    <w:rsid w:val="00CD42CF"/>
    <w:rsid w:val="00CD53B1"/>
    <w:rsid w:val="00CD6160"/>
    <w:rsid w:val="00CD7E0E"/>
    <w:rsid w:val="00CE0DB3"/>
    <w:rsid w:val="00CE22A1"/>
    <w:rsid w:val="00CE247C"/>
    <w:rsid w:val="00CE2C5E"/>
    <w:rsid w:val="00CE4830"/>
    <w:rsid w:val="00CE6262"/>
    <w:rsid w:val="00CE67BC"/>
    <w:rsid w:val="00CE740D"/>
    <w:rsid w:val="00CE7FE6"/>
    <w:rsid w:val="00CF08FC"/>
    <w:rsid w:val="00CF148A"/>
    <w:rsid w:val="00CF1606"/>
    <w:rsid w:val="00CF39E6"/>
    <w:rsid w:val="00CF3CEA"/>
    <w:rsid w:val="00CF68BE"/>
    <w:rsid w:val="00CF6AF2"/>
    <w:rsid w:val="00D01072"/>
    <w:rsid w:val="00D019FF"/>
    <w:rsid w:val="00D029DB"/>
    <w:rsid w:val="00D02C9E"/>
    <w:rsid w:val="00D03C73"/>
    <w:rsid w:val="00D04FD0"/>
    <w:rsid w:val="00D07BD8"/>
    <w:rsid w:val="00D1252C"/>
    <w:rsid w:val="00D13AA5"/>
    <w:rsid w:val="00D14630"/>
    <w:rsid w:val="00D14CA2"/>
    <w:rsid w:val="00D15081"/>
    <w:rsid w:val="00D168A4"/>
    <w:rsid w:val="00D20924"/>
    <w:rsid w:val="00D222FA"/>
    <w:rsid w:val="00D22BAF"/>
    <w:rsid w:val="00D23BC4"/>
    <w:rsid w:val="00D255D8"/>
    <w:rsid w:val="00D26D79"/>
    <w:rsid w:val="00D2725B"/>
    <w:rsid w:val="00D30DF2"/>
    <w:rsid w:val="00D32265"/>
    <w:rsid w:val="00D33811"/>
    <w:rsid w:val="00D35999"/>
    <w:rsid w:val="00D371AF"/>
    <w:rsid w:val="00D37BC7"/>
    <w:rsid w:val="00D37D1F"/>
    <w:rsid w:val="00D400D0"/>
    <w:rsid w:val="00D40644"/>
    <w:rsid w:val="00D423C8"/>
    <w:rsid w:val="00D4618C"/>
    <w:rsid w:val="00D50711"/>
    <w:rsid w:val="00D528F4"/>
    <w:rsid w:val="00D5478A"/>
    <w:rsid w:val="00D556D4"/>
    <w:rsid w:val="00D56323"/>
    <w:rsid w:val="00D62B4C"/>
    <w:rsid w:val="00D639AF"/>
    <w:rsid w:val="00D64A21"/>
    <w:rsid w:val="00D702F4"/>
    <w:rsid w:val="00D706D4"/>
    <w:rsid w:val="00D71EDB"/>
    <w:rsid w:val="00D71EE3"/>
    <w:rsid w:val="00D7388D"/>
    <w:rsid w:val="00D73B26"/>
    <w:rsid w:val="00D760C4"/>
    <w:rsid w:val="00D77D50"/>
    <w:rsid w:val="00D80166"/>
    <w:rsid w:val="00D82097"/>
    <w:rsid w:val="00D82B45"/>
    <w:rsid w:val="00D84737"/>
    <w:rsid w:val="00D8509F"/>
    <w:rsid w:val="00D85F0C"/>
    <w:rsid w:val="00D86825"/>
    <w:rsid w:val="00D86B92"/>
    <w:rsid w:val="00D87F1B"/>
    <w:rsid w:val="00D907A9"/>
    <w:rsid w:val="00D92565"/>
    <w:rsid w:val="00D92D25"/>
    <w:rsid w:val="00D9727D"/>
    <w:rsid w:val="00D97618"/>
    <w:rsid w:val="00DA498F"/>
    <w:rsid w:val="00DA50C1"/>
    <w:rsid w:val="00DA552C"/>
    <w:rsid w:val="00DA6361"/>
    <w:rsid w:val="00DA6412"/>
    <w:rsid w:val="00DA68A7"/>
    <w:rsid w:val="00DA7F58"/>
    <w:rsid w:val="00DB00CA"/>
    <w:rsid w:val="00DB033E"/>
    <w:rsid w:val="00DB0C2B"/>
    <w:rsid w:val="00DB0CE9"/>
    <w:rsid w:val="00DB14F0"/>
    <w:rsid w:val="00DB14FA"/>
    <w:rsid w:val="00DB2F19"/>
    <w:rsid w:val="00DB3244"/>
    <w:rsid w:val="00DB616A"/>
    <w:rsid w:val="00DB6440"/>
    <w:rsid w:val="00DC2295"/>
    <w:rsid w:val="00DC2F42"/>
    <w:rsid w:val="00DC35D9"/>
    <w:rsid w:val="00DC3699"/>
    <w:rsid w:val="00DC3812"/>
    <w:rsid w:val="00DC52BC"/>
    <w:rsid w:val="00DC63D6"/>
    <w:rsid w:val="00DC66CE"/>
    <w:rsid w:val="00DD1190"/>
    <w:rsid w:val="00DD7B7D"/>
    <w:rsid w:val="00DE1CA3"/>
    <w:rsid w:val="00DE1F2A"/>
    <w:rsid w:val="00DE2B23"/>
    <w:rsid w:val="00DE34F4"/>
    <w:rsid w:val="00DE7145"/>
    <w:rsid w:val="00DE7B3D"/>
    <w:rsid w:val="00DE7CF7"/>
    <w:rsid w:val="00DF0FE3"/>
    <w:rsid w:val="00DF1320"/>
    <w:rsid w:val="00DF15C5"/>
    <w:rsid w:val="00DF28CD"/>
    <w:rsid w:val="00DF41B7"/>
    <w:rsid w:val="00DF55B0"/>
    <w:rsid w:val="00DF571F"/>
    <w:rsid w:val="00DF7049"/>
    <w:rsid w:val="00E026E3"/>
    <w:rsid w:val="00E03C65"/>
    <w:rsid w:val="00E06274"/>
    <w:rsid w:val="00E12861"/>
    <w:rsid w:val="00E1324E"/>
    <w:rsid w:val="00E13324"/>
    <w:rsid w:val="00E138AD"/>
    <w:rsid w:val="00E150AB"/>
    <w:rsid w:val="00E1539D"/>
    <w:rsid w:val="00E1579C"/>
    <w:rsid w:val="00E16B43"/>
    <w:rsid w:val="00E1744C"/>
    <w:rsid w:val="00E178BB"/>
    <w:rsid w:val="00E1794B"/>
    <w:rsid w:val="00E2051D"/>
    <w:rsid w:val="00E2087D"/>
    <w:rsid w:val="00E22BF1"/>
    <w:rsid w:val="00E23236"/>
    <w:rsid w:val="00E24FA6"/>
    <w:rsid w:val="00E2535B"/>
    <w:rsid w:val="00E26AF0"/>
    <w:rsid w:val="00E3082E"/>
    <w:rsid w:val="00E30C7D"/>
    <w:rsid w:val="00E3417C"/>
    <w:rsid w:val="00E34873"/>
    <w:rsid w:val="00E35871"/>
    <w:rsid w:val="00E35E65"/>
    <w:rsid w:val="00E362BB"/>
    <w:rsid w:val="00E3722A"/>
    <w:rsid w:val="00E37D39"/>
    <w:rsid w:val="00E407E0"/>
    <w:rsid w:val="00E40970"/>
    <w:rsid w:val="00E417D7"/>
    <w:rsid w:val="00E420ED"/>
    <w:rsid w:val="00E42E20"/>
    <w:rsid w:val="00E43505"/>
    <w:rsid w:val="00E4534C"/>
    <w:rsid w:val="00E45488"/>
    <w:rsid w:val="00E46E09"/>
    <w:rsid w:val="00E51879"/>
    <w:rsid w:val="00E51BFF"/>
    <w:rsid w:val="00E53F6B"/>
    <w:rsid w:val="00E54A55"/>
    <w:rsid w:val="00E56E9B"/>
    <w:rsid w:val="00E6202D"/>
    <w:rsid w:val="00E62A0B"/>
    <w:rsid w:val="00E6315F"/>
    <w:rsid w:val="00E63180"/>
    <w:rsid w:val="00E64B43"/>
    <w:rsid w:val="00E64CEB"/>
    <w:rsid w:val="00E666FF"/>
    <w:rsid w:val="00E66AF8"/>
    <w:rsid w:val="00E7004F"/>
    <w:rsid w:val="00E70D43"/>
    <w:rsid w:val="00E71A8C"/>
    <w:rsid w:val="00E7259A"/>
    <w:rsid w:val="00E72FC9"/>
    <w:rsid w:val="00E73685"/>
    <w:rsid w:val="00E7422E"/>
    <w:rsid w:val="00E747C4"/>
    <w:rsid w:val="00E74AC9"/>
    <w:rsid w:val="00E762A4"/>
    <w:rsid w:val="00E76693"/>
    <w:rsid w:val="00E771CD"/>
    <w:rsid w:val="00E77E38"/>
    <w:rsid w:val="00E81BCB"/>
    <w:rsid w:val="00E823C1"/>
    <w:rsid w:val="00E83438"/>
    <w:rsid w:val="00E83535"/>
    <w:rsid w:val="00E844EF"/>
    <w:rsid w:val="00E8472E"/>
    <w:rsid w:val="00E90FF6"/>
    <w:rsid w:val="00E919FF"/>
    <w:rsid w:val="00E91B2F"/>
    <w:rsid w:val="00E95220"/>
    <w:rsid w:val="00E9618E"/>
    <w:rsid w:val="00EA05FF"/>
    <w:rsid w:val="00EA74B9"/>
    <w:rsid w:val="00EA7BCC"/>
    <w:rsid w:val="00EB0131"/>
    <w:rsid w:val="00EB1795"/>
    <w:rsid w:val="00EB3E69"/>
    <w:rsid w:val="00EB493B"/>
    <w:rsid w:val="00EB4FC4"/>
    <w:rsid w:val="00EB4FD9"/>
    <w:rsid w:val="00EB5695"/>
    <w:rsid w:val="00EB58C7"/>
    <w:rsid w:val="00EB5D03"/>
    <w:rsid w:val="00EC01DC"/>
    <w:rsid w:val="00EC0471"/>
    <w:rsid w:val="00EC3654"/>
    <w:rsid w:val="00EC41EE"/>
    <w:rsid w:val="00EC4792"/>
    <w:rsid w:val="00EC4F87"/>
    <w:rsid w:val="00EC542C"/>
    <w:rsid w:val="00EC55CD"/>
    <w:rsid w:val="00ED1A99"/>
    <w:rsid w:val="00ED2B69"/>
    <w:rsid w:val="00ED41F1"/>
    <w:rsid w:val="00ED5F24"/>
    <w:rsid w:val="00ED6BB9"/>
    <w:rsid w:val="00ED7780"/>
    <w:rsid w:val="00EE1009"/>
    <w:rsid w:val="00EE1E78"/>
    <w:rsid w:val="00EE54D3"/>
    <w:rsid w:val="00EE5D13"/>
    <w:rsid w:val="00EE66F4"/>
    <w:rsid w:val="00EE6E74"/>
    <w:rsid w:val="00EF0C7C"/>
    <w:rsid w:val="00EF1371"/>
    <w:rsid w:val="00EF1F8E"/>
    <w:rsid w:val="00EF2BD2"/>
    <w:rsid w:val="00EF4766"/>
    <w:rsid w:val="00EF4EF0"/>
    <w:rsid w:val="00EF5A1F"/>
    <w:rsid w:val="00F0093D"/>
    <w:rsid w:val="00F009C8"/>
    <w:rsid w:val="00F039BF"/>
    <w:rsid w:val="00F05C4B"/>
    <w:rsid w:val="00F0694E"/>
    <w:rsid w:val="00F070A8"/>
    <w:rsid w:val="00F071B9"/>
    <w:rsid w:val="00F07206"/>
    <w:rsid w:val="00F077C8"/>
    <w:rsid w:val="00F11A7E"/>
    <w:rsid w:val="00F11D4F"/>
    <w:rsid w:val="00F11EF8"/>
    <w:rsid w:val="00F12CF0"/>
    <w:rsid w:val="00F14FC9"/>
    <w:rsid w:val="00F1511D"/>
    <w:rsid w:val="00F16378"/>
    <w:rsid w:val="00F16810"/>
    <w:rsid w:val="00F16BA0"/>
    <w:rsid w:val="00F177F9"/>
    <w:rsid w:val="00F17CA8"/>
    <w:rsid w:val="00F17F1F"/>
    <w:rsid w:val="00F203FE"/>
    <w:rsid w:val="00F21B70"/>
    <w:rsid w:val="00F22BF6"/>
    <w:rsid w:val="00F2386D"/>
    <w:rsid w:val="00F25787"/>
    <w:rsid w:val="00F25B72"/>
    <w:rsid w:val="00F26452"/>
    <w:rsid w:val="00F2751C"/>
    <w:rsid w:val="00F278B5"/>
    <w:rsid w:val="00F3096E"/>
    <w:rsid w:val="00F30D26"/>
    <w:rsid w:val="00F31216"/>
    <w:rsid w:val="00F32060"/>
    <w:rsid w:val="00F32DE1"/>
    <w:rsid w:val="00F345EB"/>
    <w:rsid w:val="00F35D3F"/>
    <w:rsid w:val="00F35E54"/>
    <w:rsid w:val="00F374EF"/>
    <w:rsid w:val="00F3770A"/>
    <w:rsid w:val="00F42103"/>
    <w:rsid w:val="00F42186"/>
    <w:rsid w:val="00F4273A"/>
    <w:rsid w:val="00F45CEC"/>
    <w:rsid w:val="00F46B2C"/>
    <w:rsid w:val="00F46C63"/>
    <w:rsid w:val="00F471A9"/>
    <w:rsid w:val="00F47B00"/>
    <w:rsid w:val="00F508E8"/>
    <w:rsid w:val="00F50EE5"/>
    <w:rsid w:val="00F51B16"/>
    <w:rsid w:val="00F52D2C"/>
    <w:rsid w:val="00F5470D"/>
    <w:rsid w:val="00F57457"/>
    <w:rsid w:val="00F57936"/>
    <w:rsid w:val="00F60B06"/>
    <w:rsid w:val="00F65389"/>
    <w:rsid w:val="00F66316"/>
    <w:rsid w:val="00F666BD"/>
    <w:rsid w:val="00F7157D"/>
    <w:rsid w:val="00F7448D"/>
    <w:rsid w:val="00F758C7"/>
    <w:rsid w:val="00F75B85"/>
    <w:rsid w:val="00F76929"/>
    <w:rsid w:val="00F80807"/>
    <w:rsid w:val="00F8109D"/>
    <w:rsid w:val="00F81F68"/>
    <w:rsid w:val="00F90905"/>
    <w:rsid w:val="00F90B17"/>
    <w:rsid w:val="00F92B76"/>
    <w:rsid w:val="00F92DE0"/>
    <w:rsid w:val="00F9443A"/>
    <w:rsid w:val="00F94D75"/>
    <w:rsid w:val="00F9584B"/>
    <w:rsid w:val="00F95CC7"/>
    <w:rsid w:val="00F961D4"/>
    <w:rsid w:val="00FA199E"/>
    <w:rsid w:val="00FA4A79"/>
    <w:rsid w:val="00FA4D9C"/>
    <w:rsid w:val="00FA6AB4"/>
    <w:rsid w:val="00FA717C"/>
    <w:rsid w:val="00FA7C42"/>
    <w:rsid w:val="00FA7F19"/>
    <w:rsid w:val="00FB1559"/>
    <w:rsid w:val="00FB2322"/>
    <w:rsid w:val="00FB26EC"/>
    <w:rsid w:val="00FB2E6E"/>
    <w:rsid w:val="00FB3661"/>
    <w:rsid w:val="00FB554F"/>
    <w:rsid w:val="00FB592D"/>
    <w:rsid w:val="00FC14DE"/>
    <w:rsid w:val="00FC23FD"/>
    <w:rsid w:val="00FD1611"/>
    <w:rsid w:val="00FD7732"/>
    <w:rsid w:val="00FE0F5B"/>
    <w:rsid w:val="00FE1112"/>
    <w:rsid w:val="00FE1798"/>
    <w:rsid w:val="00FE1ACB"/>
    <w:rsid w:val="00FE5F83"/>
    <w:rsid w:val="00FE77E5"/>
    <w:rsid w:val="00FE7C7F"/>
    <w:rsid w:val="00FF04FD"/>
    <w:rsid w:val="00FF0606"/>
    <w:rsid w:val="00FF0A8B"/>
    <w:rsid w:val="00FF2406"/>
    <w:rsid w:val="00FF4336"/>
    <w:rsid w:val="00FF5B1B"/>
    <w:rsid w:val="00FF5DDE"/>
    <w:rsid w:val="00FF7E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A14819-BAC2-4F02-9EBD-4A218B5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3">
    <w:name w:val="heading 3"/>
    <w:basedOn w:val="Normal"/>
    <w:next w:val="Normal"/>
    <w:link w:val="Heading3Char"/>
    <w:semiHidden/>
    <w:unhideWhenUsed/>
    <w:qFormat/>
    <w:rsid w:val="00973276"/>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qFormat/>
    <w:rsid w:val="00430787"/>
    <w:pPr>
      <w:spacing w:before="240" w:after="60"/>
      <w:outlineLvl w:val="6"/>
    </w:pPr>
    <w:rPr>
      <w:rFonts w:ascii="Times New Roman" w:hAnsi="Times New Roman"/>
      <w:sz w:val="24"/>
      <w:szCs w:val="24"/>
    </w:rPr>
  </w:style>
  <w:style w:type="paragraph" w:styleId="Heading8">
    <w:name w:val="heading 8"/>
    <w:basedOn w:val="Normal"/>
    <w:next w:val="Normal"/>
    <w:qFormat/>
    <w:rsid w:val="0043078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futableSubhead">
    <w:name w:val="Refutable Sub head"/>
    <w:basedOn w:val="BodyText"/>
    <w:pPr>
      <w:spacing w:after="760" w:line="320" w:lineRule="atLeast"/>
    </w:pPr>
    <w:rPr>
      <w:i/>
    </w:rPr>
  </w:style>
  <w:style w:type="paragraph" w:styleId="BodyText">
    <w:name w:val="Body Text"/>
    <w:basedOn w:val="Normal"/>
    <w:pPr>
      <w:spacing w:after="120" w:line="280" w:lineRule="atLeast"/>
      <w:jc w:val="both"/>
    </w:pPr>
  </w:style>
  <w:style w:type="paragraph" w:customStyle="1" w:styleId="HeadlinewSubhead">
    <w:name w:val="Headline w/ Sub head"/>
    <w:basedOn w:val="Normal"/>
    <w:pPr>
      <w:spacing w:line="400" w:lineRule="atLeast"/>
    </w:pPr>
    <w:rPr>
      <w:sz w:val="36"/>
    </w:rPr>
  </w:style>
  <w:style w:type="paragraph" w:customStyle="1" w:styleId="SpecialSubhead">
    <w:name w:val="Special Subhead"/>
    <w:basedOn w:val="BodyText"/>
    <w:rPr>
      <w:b/>
    </w:rPr>
  </w:style>
  <w:style w:type="paragraph" w:customStyle="1" w:styleId="Resumewphoto">
    <w:name w:val="Resume w/photo"/>
    <w:basedOn w:val="BodyText"/>
    <w:pPr>
      <w:spacing w:after="0"/>
      <w:ind w:left="2880"/>
    </w:pPr>
    <w:rPr>
      <w:b/>
    </w:rPr>
  </w:style>
  <w:style w:type="paragraph" w:customStyle="1" w:styleId="ResumeIndent">
    <w:name w:val="Resume Indent"/>
    <w:basedOn w:val="IndentedMaterial"/>
    <w:pPr>
      <w:ind w:left="3240"/>
    </w:pPr>
  </w:style>
  <w:style w:type="paragraph" w:customStyle="1" w:styleId="IndentedMaterial">
    <w:name w:val="Indented Material"/>
    <w:basedOn w:val="Normal"/>
    <w:pPr>
      <w:spacing w:after="120" w:line="280" w:lineRule="atLeast"/>
      <w:ind w:left="720" w:hanging="360"/>
      <w:jc w:val="both"/>
    </w:pPr>
  </w:style>
  <w:style w:type="paragraph" w:customStyle="1" w:styleId="2dindent">
    <w:name w:val="2d indent"/>
    <w:basedOn w:val="IndentedMaterial"/>
    <w:pPr>
      <w:ind w:left="1080"/>
    </w:pPr>
  </w:style>
  <w:style w:type="paragraph" w:customStyle="1" w:styleId="HeadlinewoSubhead">
    <w:name w:val="Headline w/o Sub head"/>
    <w:basedOn w:val="Normal"/>
    <w:pPr>
      <w:spacing w:after="1080" w:line="280" w:lineRule="atLeast"/>
    </w:pPr>
    <w:rPr>
      <w:sz w:val="36"/>
    </w:rPr>
  </w:style>
  <w:style w:type="character" w:styleId="PageNumber">
    <w:name w:val="page number"/>
    <w:basedOn w:val="DefaultParagraphFont"/>
    <w:rPr>
      <w:rFonts w:ascii="Arial" w:hAnsi="Arial"/>
      <w:sz w:val="20"/>
    </w:rPr>
  </w:style>
  <w:style w:type="paragraph" w:styleId="Title">
    <w:name w:val="Title"/>
    <w:basedOn w:val="Normal"/>
    <w:qFormat/>
    <w:pPr>
      <w:widowControl/>
      <w:jc w:val="center"/>
    </w:pPr>
    <w:rPr>
      <w:b/>
    </w:rPr>
  </w:style>
  <w:style w:type="table" w:styleId="TableGrid">
    <w:name w:val="Table Grid"/>
    <w:basedOn w:val="TableNormal"/>
    <w:rsid w:val="002574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076"/>
    <w:rPr>
      <w:rFonts w:ascii="Tahoma" w:hAnsi="Tahoma" w:cs="Tahoma"/>
      <w:sz w:val="16"/>
      <w:szCs w:val="16"/>
    </w:rPr>
  </w:style>
  <w:style w:type="character" w:styleId="Strong">
    <w:name w:val="Strong"/>
    <w:basedOn w:val="DefaultParagraphFont"/>
    <w:qFormat/>
    <w:rsid w:val="00A61BDC"/>
    <w:rPr>
      <w:b/>
      <w:bCs/>
    </w:rPr>
  </w:style>
  <w:style w:type="paragraph" w:customStyle="1" w:styleId="ZCom">
    <w:name w:val="Z_Com"/>
    <w:basedOn w:val="Normal"/>
    <w:next w:val="ZDGName"/>
    <w:rsid w:val="00C47DBE"/>
    <w:pPr>
      <w:autoSpaceDE w:val="0"/>
      <w:autoSpaceDN w:val="0"/>
      <w:ind w:right="85"/>
      <w:jc w:val="both"/>
    </w:pPr>
    <w:rPr>
      <w:rFonts w:eastAsia="SimSun" w:cs="Arial"/>
      <w:sz w:val="24"/>
      <w:szCs w:val="24"/>
      <w:lang w:eastAsia="zh-CN"/>
    </w:rPr>
  </w:style>
  <w:style w:type="paragraph" w:customStyle="1" w:styleId="ZDGName">
    <w:name w:val="Z_DGName"/>
    <w:basedOn w:val="Normal"/>
    <w:rsid w:val="00C47DBE"/>
    <w:pPr>
      <w:autoSpaceDE w:val="0"/>
      <w:autoSpaceDN w:val="0"/>
      <w:ind w:right="85"/>
    </w:pPr>
    <w:rPr>
      <w:rFonts w:eastAsia="SimSun" w:cs="Arial"/>
      <w:sz w:val="16"/>
      <w:szCs w:val="16"/>
      <w:lang w:eastAsia="zh-CN"/>
    </w:rPr>
  </w:style>
  <w:style w:type="character" w:styleId="Hyperlink">
    <w:name w:val="Hyperlink"/>
    <w:basedOn w:val="DefaultParagraphFont"/>
    <w:uiPriority w:val="99"/>
    <w:rsid w:val="002F1DDC"/>
    <w:rPr>
      <w:color w:val="0000FF"/>
      <w:u w:val="single"/>
    </w:rPr>
  </w:style>
  <w:style w:type="paragraph" w:customStyle="1" w:styleId="FooterLine">
    <w:name w:val="FooterLine"/>
    <w:basedOn w:val="Footer"/>
    <w:next w:val="Footer"/>
    <w:rsid w:val="00441BFB"/>
    <w:pPr>
      <w:widowControl/>
      <w:pBdr>
        <w:top w:val="single" w:sz="4" w:space="1" w:color="auto"/>
      </w:pBdr>
      <w:tabs>
        <w:tab w:val="clear" w:pos="4320"/>
        <w:tab w:val="clear" w:pos="8640"/>
        <w:tab w:val="right" w:pos="8647"/>
      </w:tabs>
      <w:spacing w:before="120"/>
    </w:pPr>
    <w:rPr>
      <w:sz w:val="16"/>
      <w:lang w:val="fi-FI"/>
    </w:rPr>
  </w:style>
  <w:style w:type="character" w:styleId="PlaceholderText">
    <w:name w:val="Placeholder Text"/>
    <w:basedOn w:val="DefaultParagraphFont"/>
    <w:uiPriority w:val="99"/>
    <w:semiHidden/>
    <w:rsid w:val="0098192A"/>
  </w:style>
  <w:style w:type="table" w:customStyle="1" w:styleId="TableGrid1">
    <w:name w:val="Table Grid1"/>
    <w:basedOn w:val="TableNormal"/>
    <w:next w:val="TableGrid"/>
    <w:rsid w:val="0098192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98192A"/>
    <w:pPr>
      <w:keepNext/>
      <w:widowControl/>
      <w:numPr>
        <w:ilvl w:val="1"/>
        <w:numId w:val="1"/>
      </w:numPr>
      <w:spacing w:before="240" w:after="60"/>
      <w:jc w:val="both"/>
      <w:outlineLvl w:val="1"/>
    </w:pPr>
    <w:rPr>
      <w:rFonts w:eastAsia="PMingLiU" w:cs="Arial"/>
      <w:b/>
      <w:bCs/>
      <w:sz w:val="24"/>
    </w:rPr>
  </w:style>
  <w:style w:type="paragraph" w:styleId="ListParagraph">
    <w:name w:val="List Paragraph"/>
    <w:basedOn w:val="Normal"/>
    <w:uiPriority w:val="34"/>
    <w:qFormat/>
    <w:rsid w:val="00C6359F"/>
    <w:pPr>
      <w:ind w:left="720"/>
      <w:contextualSpacing/>
    </w:pPr>
  </w:style>
  <w:style w:type="character" w:styleId="CommentReference">
    <w:name w:val="annotation reference"/>
    <w:basedOn w:val="DefaultParagraphFont"/>
    <w:rsid w:val="00D85F0C"/>
    <w:rPr>
      <w:sz w:val="16"/>
      <w:szCs w:val="16"/>
    </w:rPr>
  </w:style>
  <w:style w:type="paragraph" w:styleId="CommentText">
    <w:name w:val="annotation text"/>
    <w:basedOn w:val="Normal"/>
    <w:link w:val="CommentTextChar"/>
    <w:rsid w:val="00D85F0C"/>
  </w:style>
  <w:style w:type="character" w:customStyle="1" w:styleId="CommentTextChar">
    <w:name w:val="Comment Text Char"/>
    <w:basedOn w:val="DefaultParagraphFont"/>
    <w:link w:val="CommentText"/>
    <w:rsid w:val="00D85F0C"/>
    <w:rPr>
      <w:rFonts w:ascii="Arial" w:hAnsi="Arial"/>
      <w:lang w:eastAsia="en-US"/>
    </w:rPr>
  </w:style>
  <w:style w:type="paragraph" w:styleId="CommentSubject">
    <w:name w:val="annotation subject"/>
    <w:basedOn w:val="CommentText"/>
    <w:next w:val="CommentText"/>
    <w:link w:val="CommentSubjectChar"/>
    <w:rsid w:val="00D85F0C"/>
    <w:rPr>
      <w:b/>
      <w:bCs/>
    </w:rPr>
  </w:style>
  <w:style w:type="character" w:customStyle="1" w:styleId="CommentSubjectChar">
    <w:name w:val="Comment Subject Char"/>
    <w:basedOn w:val="CommentTextChar"/>
    <w:link w:val="CommentSubject"/>
    <w:rsid w:val="00D85F0C"/>
    <w:rPr>
      <w:rFonts w:ascii="Arial" w:hAnsi="Arial"/>
      <w:b/>
      <w:bCs/>
      <w:lang w:eastAsia="en-US"/>
    </w:rPr>
  </w:style>
  <w:style w:type="paragraph" w:styleId="Revision">
    <w:name w:val="Revision"/>
    <w:hidden/>
    <w:uiPriority w:val="99"/>
    <w:semiHidden/>
    <w:rsid w:val="005C2047"/>
    <w:rPr>
      <w:rFonts w:ascii="Arial" w:hAnsi="Arial"/>
      <w:lang w:eastAsia="en-US"/>
    </w:rPr>
  </w:style>
  <w:style w:type="paragraph" w:styleId="NormalWeb">
    <w:name w:val="Normal (Web)"/>
    <w:basedOn w:val="Normal"/>
    <w:uiPriority w:val="99"/>
    <w:unhideWhenUsed/>
    <w:rsid w:val="008432F3"/>
    <w:pPr>
      <w:widowControl/>
      <w:spacing w:before="100" w:beforeAutospacing="1" w:after="100" w:afterAutospacing="1"/>
    </w:pPr>
    <w:rPr>
      <w:rFonts w:ascii="Times New Roman" w:hAnsi="Times New Roman"/>
      <w:sz w:val="24"/>
      <w:szCs w:val="24"/>
      <w:lang w:eastAsia="en-GB"/>
    </w:rPr>
  </w:style>
  <w:style w:type="character" w:customStyle="1" w:styleId="Heading3Char">
    <w:name w:val="Heading 3 Char"/>
    <w:basedOn w:val="DefaultParagraphFont"/>
    <w:link w:val="Heading3"/>
    <w:semiHidden/>
    <w:rsid w:val="00973276"/>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157">
      <w:bodyDiv w:val="1"/>
      <w:marLeft w:val="0"/>
      <w:marRight w:val="0"/>
      <w:marTop w:val="0"/>
      <w:marBottom w:val="0"/>
      <w:divBdr>
        <w:top w:val="none" w:sz="0" w:space="0" w:color="auto"/>
        <w:left w:val="none" w:sz="0" w:space="0" w:color="auto"/>
        <w:bottom w:val="none" w:sz="0" w:space="0" w:color="auto"/>
        <w:right w:val="none" w:sz="0" w:space="0" w:color="auto"/>
      </w:divBdr>
    </w:div>
    <w:div w:id="303049799">
      <w:bodyDiv w:val="1"/>
      <w:marLeft w:val="0"/>
      <w:marRight w:val="0"/>
      <w:marTop w:val="0"/>
      <w:marBottom w:val="0"/>
      <w:divBdr>
        <w:top w:val="none" w:sz="0" w:space="0" w:color="auto"/>
        <w:left w:val="none" w:sz="0" w:space="0" w:color="auto"/>
        <w:bottom w:val="none" w:sz="0" w:space="0" w:color="auto"/>
        <w:right w:val="none" w:sz="0" w:space="0" w:color="auto"/>
      </w:divBdr>
      <w:divsChild>
        <w:div w:id="1438216664">
          <w:marLeft w:val="547"/>
          <w:marRight w:val="0"/>
          <w:marTop w:val="0"/>
          <w:marBottom w:val="0"/>
          <w:divBdr>
            <w:top w:val="none" w:sz="0" w:space="0" w:color="auto"/>
            <w:left w:val="none" w:sz="0" w:space="0" w:color="auto"/>
            <w:bottom w:val="none" w:sz="0" w:space="0" w:color="auto"/>
            <w:right w:val="none" w:sz="0" w:space="0" w:color="auto"/>
          </w:divBdr>
        </w:div>
      </w:divsChild>
    </w:div>
    <w:div w:id="332951733">
      <w:bodyDiv w:val="1"/>
      <w:marLeft w:val="0"/>
      <w:marRight w:val="0"/>
      <w:marTop w:val="0"/>
      <w:marBottom w:val="0"/>
      <w:divBdr>
        <w:top w:val="none" w:sz="0" w:space="0" w:color="auto"/>
        <w:left w:val="none" w:sz="0" w:space="0" w:color="auto"/>
        <w:bottom w:val="none" w:sz="0" w:space="0" w:color="auto"/>
        <w:right w:val="none" w:sz="0" w:space="0" w:color="auto"/>
      </w:divBdr>
      <w:divsChild>
        <w:div w:id="5786736">
          <w:marLeft w:val="547"/>
          <w:marRight w:val="0"/>
          <w:marTop w:val="96"/>
          <w:marBottom w:val="0"/>
          <w:divBdr>
            <w:top w:val="none" w:sz="0" w:space="0" w:color="auto"/>
            <w:left w:val="none" w:sz="0" w:space="0" w:color="auto"/>
            <w:bottom w:val="none" w:sz="0" w:space="0" w:color="auto"/>
            <w:right w:val="none" w:sz="0" w:space="0" w:color="auto"/>
          </w:divBdr>
        </w:div>
      </w:divsChild>
    </w:div>
    <w:div w:id="484467412">
      <w:bodyDiv w:val="1"/>
      <w:marLeft w:val="0"/>
      <w:marRight w:val="0"/>
      <w:marTop w:val="0"/>
      <w:marBottom w:val="0"/>
      <w:divBdr>
        <w:top w:val="none" w:sz="0" w:space="0" w:color="auto"/>
        <w:left w:val="none" w:sz="0" w:space="0" w:color="auto"/>
        <w:bottom w:val="none" w:sz="0" w:space="0" w:color="auto"/>
        <w:right w:val="none" w:sz="0" w:space="0" w:color="auto"/>
      </w:divBdr>
      <w:divsChild>
        <w:div w:id="2105148727">
          <w:marLeft w:val="547"/>
          <w:marRight w:val="0"/>
          <w:marTop w:val="0"/>
          <w:marBottom w:val="0"/>
          <w:divBdr>
            <w:top w:val="none" w:sz="0" w:space="0" w:color="auto"/>
            <w:left w:val="none" w:sz="0" w:space="0" w:color="auto"/>
            <w:bottom w:val="none" w:sz="0" w:space="0" w:color="auto"/>
            <w:right w:val="none" w:sz="0" w:space="0" w:color="auto"/>
          </w:divBdr>
        </w:div>
      </w:divsChild>
    </w:div>
    <w:div w:id="695540844">
      <w:bodyDiv w:val="1"/>
      <w:marLeft w:val="0"/>
      <w:marRight w:val="0"/>
      <w:marTop w:val="0"/>
      <w:marBottom w:val="0"/>
      <w:divBdr>
        <w:top w:val="none" w:sz="0" w:space="0" w:color="auto"/>
        <w:left w:val="none" w:sz="0" w:space="0" w:color="auto"/>
        <w:bottom w:val="none" w:sz="0" w:space="0" w:color="auto"/>
        <w:right w:val="none" w:sz="0" w:space="0" w:color="auto"/>
      </w:divBdr>
    </w:div>
    <w:div w:id="1048410567">
      <w:bodyDiv w:val="1"/>
      <w:marLeft w:val="0"/>
      <w:marRight w:val="0"/>
      <w:marTop w:val="0"/>
      <w:marBottom w:val="0"/>
      <w:divBdr>
        <w:top w:val="none" w:sz="0" w:space="0" w:color="auto"/>
        <w:left w:val="none" w:sz="0" w:space="0" w:color="auto"/>
        <w:bottom w:val="none" w:sz="0" w:space="0" w:color="auto"/>
        <w:right w:val="none" w:sz="0" w:space="0" w:color="auto"/>
      </w:divBdr>
    </w:div>
    <w:div w:id="1310786908">
      <w:bodyDiv w:val="1"/>
      <w:marLeft w:val="0"/>
      <w:marRight w:val="0"/>
      <w:marTop w:val="0"/>
      <w:marBottom w:val="0"/>
      <w:divBdr>
        <w:top w:val="none" w:sz="0" w:space="0" w:color="auto"/>
        <w:left w:val="none" w:sz="0" w:space="0" w:color="auto"/>
        <w:bottom w:val="none" w:sz="0" w:space="0" w:color="auto"/>
        <w:right w:val="none" w:sz="0" w:space="0" w:color="auto"/>
      </w:divBdr>
      <w:divsChild>
        <w:div w:id="398284051">
          <w:marLeft w:val="547"/>
          <w:marRight w:val="0"/>
          <w:marTop w:val="0"/>
          <w:marBottom w:val="0"/>
          <w:divBdr>
            <w:top w:val="none" w:sz="0" w:space="0" w:color="auto"/>
            <w:left w:val="none" w:sz="0" w:space="0" w:color="auto"/>
            <w:bottom w:val="none" w:sz="0" w:space="0" w:color="auto"/>
            <w:right w:val="none" w:sz="0" w:space="0" w:color="auto"/>
          </w:divBdr>
        </w:div>
      </w:divsChild>
    </w:div>
    <w:div w:id="1355501033">
      <w:bodyDiv w:val="1"/>
      <w:marLeft w:val="0"/>
      <w:marRight w:val="0"/>
      <w:marTop w:val="0"/>
      <w:marBottom w:val="0"/>
      <w:divBdr>
        <w:top w:val="none" w:sz="0" w:space="0" w:color="auto"/>
        <w:left w:val="none" w:sz="0" w:space="0" w:color="auto"/>
        <w:bottom w:val="none" w:sz="0" w:space="0" w:color="auto"/>
        <w:right w:val="none" w:sz="0" w:space="0" w:color="auto"/>
      </w:divBdr>
    </w:div>
    <w:div w:id="1361275092">
      <w:bodyDiv w:val="1"/>
      <w:marLeft w:val="0"/>
      <w:marRight w:val="0"/>
      <w:marTop w:val="0"/>
      <w:marBottom w:val="0"/>
      <w:divBdr>
        <w:top w:val="none" w:sz="0" w:space="0" w:color="auto"/>
        <w:left w:val="none" w:sz="0" w:space="0" w:color="auto"/>
        <w:bottom w:val="none" w:sz="0" w:space="0" w:color="auto"/>
        <w:right w:val="none" w:sz="0" w:space="0" w:color="auto"/>
      </w:divBdr>
      <w:divsChild>
        <w:div w:id="586230237">
          <w:marLeft w:val="547"/>
          <w:marRight w:val="0"/>
          <w:marTop w:val="96"/>
          <w:marBottom w:val="0"/>
          <w:divBdr>
            <w:top w:val="none" w:sz="0" w:space="0" w:color="auto"/>
            <w:left w:val="none" w:sz="0" w:space="0" w:color="auto"/>
            <w:bottom w:val="none" w:sz="0" w:space="0" w:color="auto"/>
            <w:right w:val="none" w:sz="0" w:space="0" w:color="auto"/>
          </w:divBdr>
        </w:div>
        <w:div w:id="469444021">
          <w:marLeft w:val="1714"/>
          <w:marRight w:val="0"/>
          <w:marTop w:val="77"/>
          <w:marBottom w:val="0"/>
          <w:divBdr>
            <w:top w:val="none" w:sz="0" w:space="0" w:color="auto"/>
            <w:left w:val="none" w:sz="0" w:space="0" w:color="auto"/>
            <w:bottom w:val="none" w:sz="0" w:space="0" w:color="auto"/>
            <w:right w:val="none" w:sz="0" w:space="0" w:color="auto"/>
          </w:divBdr>
        </w:div>
        <w:div w:id="1775397397">
          <w:marLeft w:val="1714"/>
          <w:marRight w:val="0"/>
          <w:marTop w:val="77"/>
          <w:marBottom w:val="0"/>
          <w:divBdr>
            <w:top w:val="none" w:sz="0" w:space="0" w:color="auto"/>
            <w:left w:val="none" w:sz="0" w:space="0" w:color="auto"/>
            <w:bottom w:val="none" w:sz="0" w:space="0" w:color="auto"/>
            <w:right w:val="none" w:sz="0" w:space="0" w:color="auto"/>
          </w:divBdr>
        </w:div>
      </w:divsChild>
    </w:div>
    <w:div w:id="1401488433">
      <w:bodyDiv w:val="1"/>
      <w:marLeft w:val="0"/>
      <w:marRight w:val="0"/>
      <w:marTop w:val="0"/>
      <w:marBottom w:val="0"/>
      <w:divBdr>
        <w:top w:val="none" w:sz="0" w:space="0" w:color="auto"/>
        <w:left w:val="none" w:sz="0" w:space="0" w:color="auto"/>
        <w:bottom w:val="none" w:sz="0" w:space="0" w:color="auto"/>
        <w:right w:val="none" w:sz="0" w:space="0" w:color="auto"/>
      </w:divBdr>
      <w:divsChild>
        <w:div w:id="285619769">
          <w:marLeft w:val="547"/>
          <w:marRight w:val="0"/>
          <w:marTop w:val="96"/>
          <w:marBottom w:val="0"/>
          <w:divBdr>
            <w:top w:val="none" w:sz="0" w:space="0" w:color="auto"/>
            <w:left w:val="none" w:sz="0" w:space="0" w:color="auto"/>
            <w:bottom w:val="none" w:sz="0" w:space="0" w:color="auto"/>
            <w:right w:val="none" w:sz="0" w:space="0" w:color="auto"/>
          </w:divBdr>
        </w:div>
        <w:div w:id="987050443">
          <w:marLeft w:val="1714"/>
          <w:marRight w:val="0"/>
          <w:marTop w:val="77"/>
          <w:marBottom w:val="0"/>
          <w:divBdr>
            <w:top w:val="none" w:sz="0" w:space="0" w:color="auto"/>
            <w:left w:val="none" w:sz="0" w:space="0" w:color="auto"/>
            <w:bottom w:val="none" w:sz="0" w:space="0" w:color="auto"/>
            <w:right w:val="none" w:sz="0" w:space="0" w:color="auto"/>
          </w:divBdr>
        </w:div>
        <w:div w:id="1213545278">
          <w:marLeft w:val="1714"/>
          <w:marRight w:val="0"/>
          <w:marTop w:val="77"/>
          <w:marBottom w:val="0"/>
          <w:divBdr>
            <w:top w:val="none" w:sz="0" w:space="0" w:color="auto"/>
            <w:left w:val="none" w:sz="0" w:space="0" w:color="auto"/>
            <w:bottom w:val="none" w:sz="0" w:space="0" w:color="auto"/>
            <w:right w:val="none" w:sz="0" w:space="0" w:color="auto"/>
          </w:divBdr>
        </w:div>
      </w:divsChild>
    </w:div>
    <w:div w:id="1571883682">
      <w:bodyDiv w:val="1"/>
      <w:marLeft w:val="0"/>
      <w:marRight w:val="0"/>
      <w:marTop w:val="0"/>
      <w:marBottom w:val="0"/>
      <w:divBdr>
        <w:top w:val="none" w:sz="0" w:space="0" w:color="auto"/>
        <w:left w:val="none" w:sz="0" w:space="0" w:color="auto"/>
        <w:bottom w:val="none" w:sz="0" w:space="0" w:color="auto"/>
        <w:right w:val="none" w:sz="0" w:space="0" w:color="auto"/>
      </w:divBdr>
      <w:divsChild>
        <w:div w:id="1021590278">
          <w:marLeft w:val="547"/>
          <w:marRight w:val="0"/>
          <w:marTop w:val="0"/>
          <w:marBottom w:val="0"/>
          <w:divBdr>
            <w:top w:val="none" w:sz="0" w:space="0" w:color="auto"/>
            <w:left w:val="none" w:sz="0" w:space="0" w:color="auto"/>
            <w:bottom w:val="none" w:sz="0" w:space="0" w:color="auto"/>
            <w:right w:val="none" w:sz="0" w:space="0" w:color="auto"/>
          </w:divBdr>
        </w:div>
      </w:divsChild>
    </w:div>
    <w:div w:id="1869221954">
      <w:bodyDiv w:val="1"/>
      <w:marLeft w:val="0"/>
      <w:marRight w:val="0"/>
      <w:marTop w:val="0"/>
      <w:marBottom w:val="0"/>
      <w:divBdr>
        <w:top w:val="none" w:sz="0" w:space="0" w:color="auto"/>
        <w:left w:val="none" w:sz="0" w:space="0" w:color="auto"/>
        <w:bottom w:val="none" w:sz="0" w:space="0" w:color="auto"/>
        <w:right w:val="none" w:sz="0" w:space="0" w:color="auto"/>
      </w:divBdr>
      <w:divsChild>
        <w:div w:id="782922056">
          <w:marLeft w:val="547"/>
          <w:marRight w:val="0"/>
          <w:marTop w:val="96"/>
          <w:marBottom w:val="0"/>
          <w:divBdr>
            <w:top w:val="none" w:sz="0" w:space="0" w:color="auto"/>
            <w:left w:val="none" w:sz="0" w:space="0" w:color="auto"/>
            <w:bottom w:val="none" w:sz="0" w:space="0" w:color="auto"/>
            <w:right w:val="none" w:sz="0" w:space="0" w:color="auto"/>
          </w:divBdr>
        </w:div>
      </w:divsChild>
    </w:div>
    <w:div w:id="2042049363">
      <w:bodyDiv w:val="1"/>
      <w:marLeft w:val="0"/>
      <w:marRight w:val="0"/>
      <w:marTop w:val="0"/>
      <w:marBottom w:val="0"/>
      <w:divBdr>
        <w:top w:val="none" w:sz="0" w:space="0" w:color="auto"/>
        <w:left w:val="none" w:sz="0" w:space="0" w:color="auto"/>
        <w:bottom w:val="none" w:sz="0" w:space="0" w:color="auto"/>
        <w:right w:val="none" w:sz="0" w:space="0" w:color="auto"/>
      </w:divBdr>
      <w:divsChild>
        <w:div w:id="212040826">
          <w:marLeft w:val="547"/>
          <w:marRight w:val="0"/>
          <w:marTop w:val="0"/>
          <w:marBottom w:val="0"/>
          <w:divBdr>
            <w:top w:val="none" w:sz="0" w:space="0" w:color="auto"/>
            <w:left w:val="none" w:sz="0" w:space="0" w:color="auto"/>
            <w:bottom w:val="none" w:sz="0" w:space="0" w:color="auto"/>
            <w:right w:val="none" w:sz="0" w:space="0" w:color="auto"/>
          </w:divBdr>
        </w:div>
      </w:divsChild>
    </w:div>
    <w:div w:id="2042853854">
      <w:bodyDiv w:val="1"/>
      <w:marLeft w:val="0"/>
      <w:marRight w:val="0"/>
      <w:marTop w:val="0"/>
      <w:marBottom w:val="0"/>
      <w:divBdr>
        <w:top w:val="none" w:sz="0" w:space="0" w:color="auto"/>
        <w:left w:val="none" w:sz="0" w:space="0" w:color="auto"/>
        <w:bottom w:val="none" w:sz="0" w:space="0" w:color="auto"/>
        <w:right w:val="none" w:sz="0" w:space="0" w:color="auto"/>
      </w:divBdr>
      <w:divsChild>
        <w:div w:id="2082824068">
          <w:marLeft w:val="547"/>
          <w:marRight w:val="0"/>
          <w:marTop w:val="0"/>
          <w:marBottom w:val="0"/>
          <w:divBdr>
            <w:top w:val="none" w:sz="0" w:space="0" w:color="auto"/>
            <w:left w:val="none" w:sz="0" w:space="0" w:color="auto"/>
            <w:bottom w:val="none" w:sz="0" w:space="0" w:color="auto"/>
            <w:right w:val="none" w:sz="0" w:space="0" w:color="auto"/>
          </w:divBdr>
        </w:div>
      </w:divsChild>
    </w:div>
    <w:div w:id="2116242667">
      <w:bodyDiv w:val="1"/>
      <w:marLeft w:val="0"/>
      <w:marRight w:val="0"/>
      <w:marTop w:val="0"/>
      <w:marBottom w:val="0"/>
      <w:divBdr>
        <w:top w:val="none" w:sz="0" w:space="0" w:color="auto"/>
        <w:left w:val="none" w:sz="0" w:space="0" w:color="auto"/>
        <w:bottom w:val="none" w:sz="0" w:space="0" w:color="auto"/>
        <w:right w:val="none" w:sz="0" w:space="0" w:color="auto"/>
      </w:divBdr>
      <w:divsChild>
        <w:div w:id="406342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inup.ec.europa.eu/node/43160" TargetMode="External"/><Relationship Id="rId18" Type="http://schemas.openxmlformats.org/officeDocument/2006/relationships/hyperlink" Target="https://joinup.ec.europa.eu/node/107879" TargetMode="External"/><Relationship Id="rId3" Type="http://schemas.openxmlformats.org/officeDocument/2006/relationships/numbering" Target="numbering.xml"/><Relationship Id="rId21" Type="http://schemas.openxmlformats.org/officeDocument/2006/relationships/hyperlink" Target="https://joinup.ec.europa.eu/node/107357/" TargetMode="External"/><Relationship Id="rId7" Type="http://schemas.openxmlformats.org/officeDocument/2006/relationships/footnotes" Target="footnotes.xml"/><Relationship Id="rId12" Type="http://schemas.openxmlformats.org/officeDocument/2006/relationships/hyperlink" Target="https://joinup.ec.europa.eu/node/104627" TargetMode="External"/><Relationship Id="rId17" Type="http://schemas.openxmlformats.org/officeDocument/2006/relationships/hyperlink" Target="https://joinup.ec.europa.eu/node/10735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inup.ec.europa.eu/node/107361/" TargetMode="External"/><Relationship Id="rId20" Type="http://schemas.openxmlformats.org/officeDocument/2006/relationships/hyperlink" Target="https://joinup.ec.europa.eu/node/1073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inup.ec.europa.eu/node/104244/"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joinup.ec.europa.eu/node/107879" TargetMode="External"/><Relationship Id="rId23" Type="http://schemas.openxmlformats.org/officeDocument/2006/relationships/fontTable" Target="fontTable.xml"/><Relationship Id="rId10" Type="http://schemas.openxmlformats.org/officeDocument/2006/relationships/hyperlink" Target="mailto:cpsv-ap@Joinup.ec.europa.eu" TargetMode="External"/><Relationship Id="rId19" Type="http://schemas.openxmlformats.org/officeDocument/2006/relationships/hyperlink" Target="https://joinup.ec.europa.eu/node/107361/" TargetMode="External"/><Relationship Id="rId4" Type="http://schemas.openxmlformats.org/officeDocument/2006/relationships/styles" Target="styles.xml"/><Relationship Id="rId9" Type="http://schemas.openxmlformats.org/officeDocument/2006/relationships/hyperlink" Target="https://joinup.ec.europa.eu/node/104629" TargetMode="Externa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3D69B59D6340C9BF021B7BE6D8A1A5"/>
        <w:category>
          <w:name w:val="General"/>
          <w:gallery w:val="placeholder"/>
        </w:category>
        <w:types>
          <w:type w:val="bbPlcHdr"/>
        </w:types>
        <w:behaviors>
          <w:behavior w:val="content"/>
        </w:behaviors>
        <w:guid w:val="{312343B3-EB0E-469B-95B9-A32EDE10E011}"/>
      </w:docPartPr>
      <w:docPartBody>
        <w:p w:rsidR="00BE2E10" w:rsidRDefault="00D76694" w:rsidP="00D76694">
          <w:pPr>
            <w:pStyle w:val="553D69B59D6340C9BF021B7BE6D8A1A5"/>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A3"/>
    <w:rsid w:val="000153E0"/>
    <w:rsid w:val="00065420"/>
    <w:rsid w:val="000A558B"/>
    <w:rsid w:val="000B6266"/>
    <w:rsid w:val="00116702"/>
    <w:rsid w:val="001574F4"/>
    <w:rsid w:val="0018238F"/>
    <w:rsid w:val="001F4F7D"/>
    <w:rsid w:val="00207F93"/>
    <w:rsid w:val="002236A4"/>
    <w:rsid w:val="002777FB"/>
    <w:rsid w:val="002B7696"/>
    <w:rsid w:val="00395518"/>
    <w:rsid w:val="00421EA3"/>
    <w:rsid w:val="004A4053"/>
    <w:rsid w:val="005114C2"/>
    <w:rsid w:val="00533F39"/>
    <w:rsid w:val="00593FFB"/>
    <w:rsid w:val="005B14E4"/>
    <w:rsid w:val="005D0069"/>
    <w:rsid w:val="006078B3"/>
    <w:rsid w:val="00657F42"/>
    <w:rsid w:val="007911C6"/>
    <w:rsid w:val="007D1DAC"/>
    <w:rsid w:val="0086313A"/>
    <w:rsid w:val="008D2720"/>
    <w:rsid w:val="009738E6"/>
    <w:rsid w:val="00A211D5"/>
    <w:rsid w:val="00B323C5"/>
    <w:rsid w:val="00BA2024"/>
    <w:rsid w:val="00BE2E10"/>
    <w:rsid w:val="00D51128"/>
    <w:rsid w:val="00D76694"/>
    <w:rsid w:val="00D813CD"/>
    <w:rsid w:val="00D9411A"/>
    <w:rsid w:val="00E9570A"/>
    <w:rsid w:val="00ED294D"/>
    <w:rsid w:val="00ED47C9"/>
    <w:rsid w:val="00EE1B13"/>
    <w:rsid w:val="00EE61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11A"/>
  </w:style>
  <w:style w:type="paragraph" w:customStyle="1" w:styleId="1998DE4F9AEA47EBB9F0E1DD7A79FABB">
    <w:name w:val="1998DE4F9AEA47EBB9F0E1DD7A79FABB"/>
    <w:rsid w:val="00421EA3"/>
  </w:style>
  <w:style w:type="paragraph" w:customStyle="1" w:styleId="5A93024C8E824AC9B026ED3F703A858E">
    <w:name w:val="5A93024C8E824AC9B026ED3F703A858E"/>
    <w:rsid w:val="00421EA3"/>
  </w:style>
  <w:style w:type="paragraph" w:customStyle="1" w:styleId="917DBF71BD0C4A27967D85685E5118CC">
    <w:name w:val="917DBF71BD0C4A27967D85685E5118CC"/>
    <w:rsid w:val="00421EA3"/>
  </w:style>
  <w:style w:type="paragraph" w:customStyle="1" w:styleId="E25AAF3F77BE405F9713BA48991BC431">
    <w:name w:val="E25AAF3F77BE405F9713BA48991BC431"/>
    <w:rsid w:val="00421EA3"/>
  </w:style>
  <w:style w:type="paragraph" w:customStyle="1" w:styleId="24ADDEC62E7E424EB27E5B9BBB0BD2C5">
    <w:name w:val="24ADDEC62E7E424EB27E5B9BBB0BD2C5"/>
    <w:rsid w:val="00421EA3"/>
  </w:style>
  <w:style w:type="paragraph" w:customStyle="1" w:styleId="EE06588E4DCC484A9D67AFF01088F783">
    <w:name w:val="EE06588E4DCC484A9D67AFF01088F783"/>
    <w:rsid w:val="00421EA3"/>
  </w:style>
  <w:style w:type="paragraph" w:customStyle="1" w:styleId="015DBB2C678D4CEA8FC70DD1FD256DDC">
    <w:name w:val="015DBB2C678D4CEA8FC70DD1FD256DDC"/>
    <w:rsid w:val="00421EA3"/>
  </w:style>
  <w:style w:type="paragraph" w:customStyle="1" w:styleId="2D95528859FB4C9197464288D1CC3E1B">
    <w:name w:val="2D95528859FB4C9197464288D1CC3E1B"/>
    <w:rsid w:val="00421EA3"/>
  </w:style>
  <w:style w:type="paragraph" w:customStyle="1" w:styleId="78222964B6D74BB6B5936834C665FD5D">
    <w:name w:val="78222964B6D74BB6B5936834C665FD5D"/>
    <w:rsid w:val="00421EA3"/>
  </w:style>
  <w:style w:type="paragraph" w:customStyle="1" w:styleId="8B5E7C97D3D548FEB2C3C283E48F7AE1">
    <w:name w:val="8B5E7C97D3D548FEB2C3C283E48F7AE1"/>
    <w:rsid w:val="00421EA3"/>
  </w:style>
  <w:style w:type="paragraph" w:customStyle="1" w:styleId="E19BB1F1F27F4DC488DB7828D81CB959">
    <w:name w:val="E19BB1F1F27F4DC488DB7828D81CB959"/>
    <w:rsid w:val="00421EA3"/>
  </w:style>
  <w:style w:type="paragraph" w:customStyle="1" w:styleId="9ADF69B54D49490A9F2074E5EA0CAF65">
    <w:name w:val="9ADF69B54D49490A9F2074E5EA0CAF65"/>
    <w:rsid w:val="00421EA3"/>
  </w:style>
  <w:style w:type="paragraph" w:customStyle="1" w:styleId="99D723436DFF4B73A0FF31295654F642">
    <w:name w:val="99D723436DFF4B73A0FF31295654F642"/>
    <w:rsid w:val="00421EA3"/>
  </w:style>
  <w:style w:type="paragraph" w:customStyle="1" w:styleId="93C502ECE64F45D6B7D95FDFD61680CA">
    <w:name w:val="93C502ECE64F45D6B7D95FDFD61680CA"/>
    <w:rsid w:val="00421EA3"/>
  </w:style>
  <w:style w:type="paragraph" w:customStyle="1" w:styleId="DA996CDD3B804A0899731D787E4931B9">
    <w:name w:val="DA996CDD3B804A0899731D787E4931B9"/>
    <w:rsid w:val="00421EA3"/>
  </w:style>
  <w:style w:type="paragraph" w:customStyle="1" w:styleId="CDE0AE59EBB24D7090ED89667CE4DCA1">
    <w:name w:val="CDE0AE59EBB24D7090ED89667CE4DCA1"/>
    <w:rsid w:val="00421EA3"/>
  </w:style>
  <w:style w:type="paragraph" w:customStyle="1" w:styleId="BC6617E9372C4E709CBB7AA47E4A91E7">
    <w:name w:val="BC6617E9372C4E709CBB7AA47E4A91E7"/>
    <w:rsid w:val="00421EA3"/>
  </w:style>
  <w:style w:type="paragraph" w:customStyle="1" w:styleId="6EF92938C04C4FFD91B4A47B7ED69FED">
    <w:name w:val="6EF92938C04C4FFD91B4A47B7ED69FED"/>
    <w:rsid w:val="002777FB"/>
  </w:style>
  <w:style w:type="paragraph" w:customStyle="1" w:styleId="F8AB337C6AE74F50BB7CF545282F0D40">
    <w:name w:val="F8AB337C6AE74F50BB7CF545282F0D40"/>
    <w:rsid w:val="002777FB"/>
  </w:style>
  <w:style w:type="paragraph" w:customStyle="1" w:styleId="C480EDE739CF4A60AB99D0F20E665BE8">
    <w:name w:val="C480EDE739CF4A60AB99D0F20E665BE8"/>
    <w:rsid w:val="00657F42"/>
  </w:style>
  <w:style w:type="paragraph" w:customStyle="1" w:styleId="553D69B59D6340C9BF021B7BE6D8A1A5">
    <w:name w:val="553D69B59D6340C9BF021B7BE6D8A1A5"/>
    <w:rsid w:val="00D76694"/>
  </w:style>
  <w:style w:type="paragraph" w:customStyle="1" w:styleId="AD7E4F6FC026475A9C1BEA746EDDB522">
    <w:name w:val="AD7E4F6FC026475A9C1BEA746EDDB522"/>
    <w:rsid w:val="00D94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PM² Template v2.0.1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6737C-B04E-4A94-A64B-678A5856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Meeting</vt:lpstr>
    </vt:vector>
  </TitlesOfParts>
  <Company>European Commission</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Action 1.3 Catalogue of Services</dc:subject>
  <dc:creator>Author</dc:creator>
  <cp:lastModifiedBy>Sebastiaan Rousseeuw</cp:lastModifiedBy>
  <cp:revision>9</cp:revision>
  <cp:lastPrinted>2007-11-19T15:35:00Z</cp:lastPrinted>
  <dcterms:created xsi:type="dcterms:W3CDTF">2014-11-04T17:09:00Z</dcterms:created>
  <dcterms:modified xsi:type="dcterms:W3CDTF">2014-11-12T15:02:00Z</dcterms:modified>
  <cp:category>:  &lt;Public,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VP60">
    <vt:lpwstr>OK</vt:lpwstr>
  </property>
</Properties>
</file>